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200"/>
        <w:jc w:val="center"/>
      </w:pPr>
      <w:r>
        <w:rPr>
          <w:b/>
          <w:bCs/>
          <w:color w:val="1F3A5F"/>
          <w:sz w:val="28"/>
          <w:szCs w:val="28"/>
        </w:rPr>
        <w:t xml:space="preserve">Restaurant Operations &amp; Ordering Platform</w:t>
      </w:r>
    </w:p>
    <w:p>
      <w:pPr>
        <w:spacing w:after="400"/>
        <w:jc w:val="center"/>
      </w:pPr>
      <w:r>
        <w:rPr>
          <w:b/>
          <w:bCs/>
          <w:color w:val="13253D"/>
          <w:sz w:val="44"/>
          <w:szCs w:val="44"/>
        </w:rPr>
        <w:t xml:space="preserve">Project Timeline &amp; Gantt Schedule</w:t>
      </w:r>
    </w:p>
    <w:p>
      <w:pPr>
        <w:spacing w:after="600"/>
        <w:jc w:val="center"/>
      </w:pPr>
      <w:r>
        <w:rPr>
          <w:i/>
          <w:iCs/>
          <w:color w:val="222222"/>
          <w:sz w:val="24"/>
          <w:szCs w:val="24"/>
        </w:rPr>
        <w:t xml:space="preserve">10 weekly sprints, milestones, dependencies, and per-member ownership</w:t>
      </w:r>
    </w:p>
    <w:p>
      <w:pPr>
        <w:spacing w:after="100"/>
        <w:jc w:val="center"/>
      </w:pPr>
      <w:r>
        <w:rPr>
          <w:color w:val="222222"/>
          <w:sz w:val="20"/>
          <w:szCs w:val="20"/>
        </w:rPr>
        <w:t xml:space="preserve">Sprint length: 1 week  ·  Total duration: 10 weeks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1. Sprint Gantt Chart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Each shaded cell marks the week in which that module is the active sprint focus. Sprint order follows the dependency chain: platform/auth and customer data first, then the core order-to-cash path (Menu → Order → Kitchen → Billing), then floor/booking operations, then back-of-house administration, and finally analytics + closeout.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Module (Sprint)</w:t>
            </w:r>
          </w:p>
        </w:tc>
        <w:tc>
          <w:tcPr>
            <w:tcW w:type="dxa" w:w="820"/>
            <w:shd w:fill="1F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W1</w:t>
            </w:r>
          </w:p>
        </w:tc>
        <w:tc>
          <w:tcPr>
            <w:tcW w:type="dxa" w:w="820"/>
            <w:shd w:fill="1F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W2</w:t>
            </w:r>
          </w:p>
        </w:tc>
        <w:tc>
          <w:tcPr>
            <w:tcW w:type="dxa" w:w="820"/>
            <w:shd w:fill="1F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W3</w:t>
            </w:r>
          </w:p>
        </w:tc>
        <w:tc>
          <w:tcPr>
            <w:tcW w:type="dxa" w:w="820"/>
            <w:shd w:fill="1F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W4</w:t>
            </w:r>
          </w:p>
        </w:tc>
        <w:tc>
          <w:tcPr>
            <w:tcW w:type="dxa" w:w="820"/>
            <w:shd w:fill="1F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W5</w:t>
            </w:r>
          </w:p>
        </w:tc>
        <w:tc>
          <w:tcPr>
            <w:tcW w:type="dxa" w:w="820"/>
            <w:shd w:fill="1F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W6</w:t>
            </w:r>
          </w:p>
        </w:tc>
        <w:tc>
          <w:tcPr>
            <w:tcW w:type="dxa" w:w="820"/>
            <w:shd w:fill="1F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W7</w:t>
            </w:r>
          </w:p>
        </w:tc>
        <w:tc>
          <w:tcPr>
            <w:tcW w:type="dxa" w:w="820"/>
            <w:shd w:fill="1F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W8</w:t>
            </w:r>
          </w:p>
        </w:tc>
        <w:tc>
          <w:tcPr>
            <w:tcW w:type="dxa" w:w="820"/>
            <w:shd w:fill="1F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W9</w:t>
            </w:r>
          </w:p>
        </w:tc>
        <w:tc>
          <w:tcPr>
            <w:tcW w:type="dxa" w:w="820"/>
            <w:shd w:fill="1F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W10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Customer Management (S1)</w:t>
            </w:r>
          </w:p>
        </w:tc>
        <w:tc>
          <w:tcPr>
            <w:tcW w:type="dxa" w:w="820"/>
            <w:shd w:fill="B8862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Menu Management (S2)</w:t>
            </w:r>
          </w:p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shd w:fill="B8862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Order Management (S3)</w:t>
            </w:r>
          </w:p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shd w:fill="B8862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Kitchen Workflow (S4)</w:t>
            </w:r>
          </w:p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shd w:fill="B8862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Billing (S5)</w:t>
            </w:r>
          </w:p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shd w:fill="B8862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Table Management (S6)</w:t>
            </w:r>
          </w:p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shd w:fill="B8862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Reservations (S7)</w:t>
            </w:r>
          </w:p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shd w:fill="B8862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Inventory (S8)</w:t>
            </w:r>
          </w:p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shd w:fill="B8862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Staff Management (S9)</w:t>
            </w:r>
          </w:p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shd w:fill="B8862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Analytics (S10)</w:t>
            </w:r>
          </w:p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820"/>
            <w:shd w:fill="B8862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/>
        </w:tc>
      </w:tr>
    </w:tbl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2. Module Ownership by Sprint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000"/>
        <w:gridCol w:w="1600"/>
        <w:gridCol w:w="370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3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3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Support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Week 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Customer Management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#4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#6 (UI), #7 (QA/CI bootstrap), #1 (PO/WPDS), #2 (SM/facilitation)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Week 2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Menu Management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#3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#6 (UI), #7 (QA), #1 (PO/WPDS), #2 (SM/facilitation)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Week 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Order Management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#1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#6 (UI), #7 (QA), #2 (SM/facilitation)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Week 4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Kitchen Workflow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#2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#6 (UI), #7 (QA), #1 (PO/WPDS)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Week 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Billing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#1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#6 (UI), #7 (QA), #2 (SM/facilitation)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Week 6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Table Management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#5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#6 (UI), #7 (QA), #1 (PO/WPDS)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Week 7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Reservations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#4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#6 (UI), #7 (QA), #2 (SM/facilitation)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Week 8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Inventory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#3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#6 (UI), #7 (QA), #1 (PO/WPDS)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Week 9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Staff Management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#5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#6 (UI), #7 (QA), #2 (SM/facilitation)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Week 10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Analytics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#7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#6 (UI), #1 (PO/WPDS, final report), #2 (SM, final retro)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color w:val="222222"/>
          <w:sz w:val="21"/>
          <w:szCs w:val="21"/>
        </w:rPr>
        <w:t xml:space="preserve">Cross-cutting roles every sprint: #6 (UI/UX) builds the frontend for that week's module; #7 (QA/DevOps) tests and deploys it; #1 (PO) writes the WPDS entry; #2 (SM) facilitates all ceremonies.</w:t>
      </w: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3. Key Dependencies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Auth/RBAC (Sprint 1) is a hard prerequisite for every later module — all role-based views depend on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Menu Management (Sprint 2) must exist before Order Management (Sprint 3) can let customers add real items.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Order Management (Sprint 3) must exist before Kitchen Workflow (Sprint 4) has anything to display in the queue.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Kitchen Workflow (Sprint 4) and Order Management (Sprint 3) together are prerequisites for Billing (Sprint 5), which bills served orders.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Table Management (Sprint 6) formalizes the table concept first introduced informally in Order Management (table attach, Sprint 3); Reservations (Sprint 7) then builds on Table Management.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Inventory (Sprint 8) depends on Menu Management (for dish/ingredient mapping) and Order/Billing (to trigger auto-deduction on sale).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Staff Management (Sprint 9) depends on the Auth/RBAC foundation (Sprint 1) to extend role administration.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Analytics (Sprint 10) depends on data produced by every prior module (orders, billing, inventory, reservations) and is therefore scheduled last.</w:t>
      </w: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4. Milestones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5600"/>
      </w:tblGrid>
      <w:tr>
        <w:trPr>
          <w:tblHeader/>
        </w:trPr>
        <w:tc>
          <w:tcPr>
            <w:tcW w:type="dxa" w:w="1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Week(s)</w:t>
            </w:r>
          </w:p>
        </w:tc>
        <w:tc>
          <w:tcPr>
            <w:tcW w:type="dxa" w:w="3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5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Deliverable / Evidence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Week 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Foundation live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Auth/RBAC + Customer Management deployed; Sprint 1 Review/Retro/WPDS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Weeks 2–5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Core order journey complete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Menu → Order → Kitchen → Billing chain fully working end-to-end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Weeks 6–7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Floor &amp; booking operations live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Table Management + Reservations integrated with live orders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Weeks 8–9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Back-of-house complete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Inventory auto-deduction verified against Billing; Staff Management live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Week 10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Final delivery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Analytics dashboard, full regression test, final demo, complete documentation set</w:t>
            </w:r>
          </w:p>
        </w:tc>
      </w:tr>
    </w:tbl>
    <w:sectPr>
      <w:footerReference w:type="default" r:id="rId7"/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Timeline &amp; Gantt</dc:title>
  <dc:creator>Restaurant Operations &amp; Ordering Platform Team</dc:creator>
  <cp:lastModifiedBy>Un-named</cp:lastModifiedBy>
  <cp:revision>1</cp:revision>
  <dcterms:created xsi:type="dcterms:W3CDTF">2026-09-06T10:03:44.311Z</dcterms:created>
  <dcterms:modified xsi:type="dcterms:W3CDTF">2026-09-06T10:03:44.311Z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