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097D8">
      <w:pPr>
        <w:pStyle w:val="6"/>
        <w:rPr>
          <w:rFonts w:hint="default" w:ascii="Arial" w:hAnsi="Arial" w:cs="Arial"/>
        </w:rPr>
      </w:pPr>
      <w:r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  <w:t xml:space="preserve">EasyBooking – Corporate Design (CD) </w:t>
      </w:r>
      <w:r>
        <w:rPr>
          <w:rFonts w:hint="default" w:ascii="Arial" w:hAnsi="Arial" w:cs="Arial"/>
          <w:color w:val="1F497D" w:themeColor="text2"/>
          <w:spacing w:val="-2"/>
          <w14:textFill>
            <w14:solidFill>
              <w14:schemeClr w14:val="tx2"/>
            </w14:solidFill>
          </w14:textFill>
        </w:rPr>
        <w:t>Description</w:t>
      </w:r>
    </w:p>
    <w:p w14:paraId="714EE609">
      <w:pPr>
        <w:pStyle w:val="5"/>
        <w:spacing w:before="83"/>
        <w:rPr>
          <w:rFonts w:hint="default" w:ascii="Arial" w:hAnsi="Arial" w:cs="Arial"/>
          <w:b/>
          <w:sz w:val="36"/>
        </w:rPr>
      </w:pPr>
    </w:p>
    <w:p w14:paraId="402F6E21">
      <w:pPr>
        <w:pStyle w:val="5"/>
        <w:spacing w:before="1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This document presents the Corporate Design (CD) for </w:t>
      </w:r>
      <w:r>
        <w:rPr>
          <w:rFonts w:hint="default" w:ascii="Arial" w:hAnsi="Arial" w:cs="Arial"/>
          <w:i/>
        </w:rPr>
        <w:t>EasyBooking</w:t>
      </w:r>
      <w:r>
        <w:rPr>
          <w:rFonts w:hint="default" w:ascii="Arial" w:hAnsi="Arial" w:cs="Arial"/>
        </w:rPr>
        <w:t>, a web application created</w:t>
      </w:r>
      <w:r>
        <w:rPr>
          <w:rFonts w:hint="default" w:ascii="Arial" w:hAnsi="Arial" w:cs="Arial"/>
          <w:spacing w:val="-5"/>
        </w:rPr>
        <w:t xml:space="preserve"> </w:t>
      </w:r>
      <w:r>
        <w:rPr>
          <w:rFonts w:hint="default" w:ascii="Arial" w:hAnsi="Arial" w:cs="Arial"/>
        </w:rPr>
        <w:t>as</w:t>
      </w:r>
      <w:r>
        <w:rPr>
          <w:rFonts w:hint="default" w:ascii="Arial" w:hAnsi="Arial" w:cs="Arial"/>
          <w:spacing w:val="-5"/>
        </w:rPr>
        <w:t xml:space="preserve"> </w:t>
      </w:r>
      <w:r>
        <w:rPr>
          <w:rFonts w:hint="default" w:ascii="Arial" w:hAnsi="Arial" w:cs="Arial"/>
        </w:rPr>
        <w:t>part</w:t>
      </w:r>
      <w:r>
        <w:rPr>
          <w:rFonts w:hint="default" w:ascii="Arial" w:hAnsi="Arial" w:cs="Arial"/>
          <w:spacing w:val="-5"/>
        </w:rPr>
        <w:t xml:space="preserve"> </w:t>
      </w:r>
      <w:r>
        <w:rPr>
          <w:rFonts w:hint="default" w:ascii="Arial" w:hAnsi="Arial" w:cs="Arial"/>
        </w:rPr>
        <w:t>of</w:t>
      </w:r>
      <w:r>
        <w:rPr>
          <w:rFonts w:hint="default" w:ascii="Arial" w:hAnsi="Arial" w:cs="Arial"/>
          <w:spacing w:val="-5"/>
        </w:rPr>
        <w:t xml:space="preserve"> </w:t>
      </w: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5"/>
        </w:rPr>
        <w:t xml:space="preserve"> </w:t>
      </w:r>
      <w:r>
        <w:rPr>
          <w:rFonts w:hint="default" w:ascii="Arial" w:hAnsi="Arial" w:cs="Arial"/>
          <w:b/>
        </w:rPr>
        <w:t>Databases</w:t>
      </w:r>
      <w:r>
        <w:rPr>
          <w:rFonts w:hint="default" w:ascii="Arial" w:hAnsi="Arial" w:cs="Arial"/>
          <w:b/>
          <w:spacing w:val="-5"/>
        </w:rPr>
        <w:t xml:space="preserve"> </w:t>
      </w:r>
      <w:r>
        <w:rPr>
          <w:rFonts w:hint="default" w:ascii="Arial" w:hAnsi="Arial" w:cs="Arial"/>
          <w:b/>
        </w:rPr>
        <w:t>Project</w:t>
      </w:r>
      <w:r>
        <w:rPr>
          <w:rFonts w:hint="default" w:ascii="Arial" w:hAnsi="Arial" w:cs="Arial"/>
          <w:b/>
          <w:spacing w:val="-5"/>
        </w:rPr>
        <w:t xml:space="preserve"> </w:t>
      </w:r>
      <w:r>
        <w:rPr>
          <w:rFonts w:hint="default" w:ascii="Arial" w:hAnsi="Arial" w:cs="Arial"/>
          <w:b/>
        </w:rPr>
        <w:t>2025</w:t>
      </w:r>
      <w:r>
        <w:rPr>
          <w:rFonts w:hint="default" w:ascii="Arial" w:hAnsi="Arial" w:cs="Arial"/>
          <w:b/>
          <w:spacing w:val="-5"/>
        </w:rPr>
        <w:t xml:space="preserve"> </w:t>
      </w:r>
      <w:r>
        <w:rPr>
          <w:rFonts w:hint="default" w:ascii="Arial" w:hAnsi="Arial" w:cs="Arial"/>
          <w:b/>
        </w:rPr>
        <w:t>–</w:t>
      </w:r>
      <w:r>
        <w:rPr>
          <w:rFonts w:hint="default" w:ascii="Arial" w:hAnsi="Arial" w:cs="Arial"/>
          <w:b/>
          <w:spacing w:val="-5"/>
        </w:rPr>
        <w:t xml:space="preserve"> </w:t>
      </w:r>
      <w:r>
        <w:rPr>
          <w:rFonts w:hint="default" w:ascii="Arial" w:hAnsi="Arial" w:cs="Arial"/>
          <w:b/>
        </w:rPr>
        <w:t>Assignment</w:t>
      </w:r>
      <w:r>
        <w:rPr>
          <w:rFonts w:hint="default" w:ascii="Arial" w:hAnsi="Arial" w:cs="Arial"/>
          <w:b/>
          <w:spacing w:val="-5"/>
        </w:rPr>
        <w:t xml:space="preserve"> </w:t>
      </w:r>
      <w:r>
        <w:rPr>
          <w:rFonts w:hint="default" w:ascii="Arial" w:hAnsi="Arial" w:cs="Arial"/>
          <w:b/>
        </w:rPr>
        <w:t>4</w:t>
      </w:r>
      <w:r>
        <w:rPr>
          <w:rFonts w:hint="default" w:ascii="Arial" w:hAnsi="Arial" w:cs="Arial"/>
          <w:b/>
          <w:spacing w:val="-5"/>
        </w:rPr>
        <w:t xml:space="preserve"> </w:t>
      </w:r>
      <w:r>
        <w:rPr>
          <w:rFonts w:hint="default" w:ascii="Arial" w:hAnsi="Arial" w:cs="Arial"/>
        </w:rPr>
        <w:t>at</w:t>
      </w:r>
      <w:r>
        <w:rPr>
          <w:rFonts w:hint="default" w:ascii="Arial" w:hAnsi="Arial" w:cs="Arial"/>
          <w:spacing w:val="-5"/>
        </w:rPr>
        <w:t xml:space="preserve"> </w:t>
      </w:r>
      <w:r>
        <w:rPr>
          <w:rFonts w:hint="default" w:ascii="Arial" w:hAnsi="Arial" w:cs="Arial"/>
        </w:rPr>
        <w:t>Constructor</w:t>
      </w:r>
      <w:r>
        <w:rPr>
          <w:rFonts w:hint="default" w:ascii="Arial" w:hAnsi="Arial" w:cs="Arial"/>
          <w:spacing w:val="-5"/>
        </w:rPr>
        <w:t xml:space="preserve"> </w:t>
      </w:r>
      <w:r>
        <w:rPr>
          <w:rFonts w:hint="default" w:ascii="Arial" w:hAnsi="Arial" w:cs="Arial"/>
        </w:rPr>
        <w:t>University. It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explains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overall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design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concept,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color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choices,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typography,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layout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principles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that together create a consistent, elegant, and user-friendly interface.</w:t>
      </w:r>
    </w:p>
    <w:p w14:paraId="1AA425B2">
      <w:pPr>
        <w:pStyle w:val="2"/>
        <w:numPr>
          <w:ilvl w:val="0"/>
          <w:numId w:val="1"/>
        </w:numPr>
        <w:tabs>
          <w:tab w:val="left" w:pos="289"/>
        </w:tabs>
        <w:spacing w:before="247" w:after="0" w:line="240" w:lineRule="auto"/>
        <w:ind w:left="289" w:right="0" w:hanging="289"/>
        <w:jc w:val="left"/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  <w:t xml:space="preserve">Design </w:t>
      </w:r>
      <w:r>
        <w:rPr>
          <w:rFonts w:hint="default" w:ascii="Arial" w:hAnsi="Arial" w:cs="Arial"/>
          <w:color w:val="1F497D" w:themeColor="text2"/>
          <w:spacing w:val="-2"/>
          <w14:textFill>
            <w14:solidFill>
              <w14:schemeClr w14:val="tx2"/>
            </w14:solidFill>
          </w14:textFill>
        </w:rPr>
        <w:t>Concept</w:t>
      </w:r>
    </w:p>
    <w:p w14:paraId="4E480FA8">
      <w:pPr>
        <w:pStyle w:val="5"/>
        <w:spacing w:before="219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design of EasyBooking follows a modern, clean, and functional approach, inspired by professional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travel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hotel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booking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websites.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Our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goal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was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to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make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navigation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effortless and the interface visually pleasant, allowing users to easily explore, book, and manage their stays. The design balances functionality with style</w:t>
      </w:r>
      <w:r>
        <w:rPr>
          <w:rFonts w:hint="default" w:ascii="Arial" w:hAnsi="Arial" w:cs="Arial"/>
          <w:lang w:val="en-US"/>
        </w:rPr>
        <w:t xml:space="preserve">, </w:t>
      </w:r>
      <w:bookmarkStart w:id="0" w:name="_GoBack"/>
      <w:bookmarkEnd w:id="0"/>
      <w:r>
        <w:rPr>
          <w:rFonts w:hint="default" w:ascii="Arial" w:hAnsi="Arial" w:cs="Arial"/>
        </w:rPr>
        <w:t>combining clear sections, soft tones, and thoughtful alignment for a professional yet approachable look.</w:t>
      </w:r>
    </w:p>
    <w:p w14:paraId="50E63D8F">
      <w:pPr>
        <w:pStyle w:val="5"/>
        <w:rPr>
          <w:rFonts w:hint="default" w:ascii="Arial" w:hAnsi="Arial" w:cs="Arial"/>
        </w:rPr>
      </w:pPr>
    </w:p>
    <w:p w14:paraId="16B74F7A">
      <w:pPr>
        <w:pStyle w:val="5"/>
        <w:spacing w:before="118"/>
        <w:rPr>
          <w:rFonts w:hint="default" w:ascii="Arial" w:hAnsi="Arial" w:cs="Arial"/>
        </w:rPr>
      </w:pPr>
    </w:p>
    <w:p w14:paraId="7F44EF2E">
      <w:pPr>
        <w:pStyle w:val="2"/>
        <w:numPr>
          <w:ilvl w:val="0"/>
          <w:numId w:val="1"/>
        </w:numPr>
        <w:tabs>
          <w:tab w:val="left" w:pos="289"/>
        </w:tabs>
        <w:spacing w:before="0" w:after="0" w:line="240" w:lineRule="auto"/>
        <w:ind w:left="289" w:right="0" w:hanging="289"/>
        <w:jc w:val="left"/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  <w:t xml:space="preserve">Color </w:t>
      </w:r>
      <w:r>
        <w:rPr>
          <w:rFonts w:hint="default" w:ascii="Arial" w:hAnsi="Arial" w:cs="Arial"/>
          <w:color w:val="1F497D" w:themeColor="text2"/>
          <w:spacing w:val="-2"/>
          <w14:textFill>
            <w14:solidFill>
              <w14:schemeClr w14:val="tx2"/>
            </w14:solidFill>
          </w14:textFill>
        </w:rPr>
        <w:t>Scheme</w:t>
      </w:r>
    </w:p>
    <w:p w14:paraId="2BBCDAAB">
      <w:pPr>
        <w:pStyle w:val="5"/>
        <w:spacing w:before="219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chose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calm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reliable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color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palette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that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blends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deep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blues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with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soft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neutrals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to create a sense of trust and comfort.</w:t>
      </w:r>
    </w:p>
    <w:p w14:paraId="2D8ACFBE">
      <w:pPr>
        <w:pStyle w:val="5"/>
        <w:spacing w:before="69"/>
        <w:rPr>
          <w:rFonts w:hint="default" w:ascii="Arial" w:hAnsi="Arial" w:cs="Arial"/>
        </w:rPr>
      </w:pPr>
    </w:p>
    <w:p w14:paraId="3C2D9A20">
      <w:pPr>
        <w:pStyle w:val="5"/>
        <w:spacing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Primary</w:t>
      </w:r>
      <w:r>
        <w:rPr>
          <w:rFonts w:hint="default" w:ascii="Arial" w:hAnsi="Arial" w:cs="Arial"/>
          <w:b/>
          <w:spacing w:val="-3"/>
        </w:rPr>
        <w:t xml:space="preserve"> </w:t>
      </w:r>
      <w:r>
        <w:rPr>
          <w:rFonts w:hint="default" w:ascii="Arial" w:hAnsi="Arial" w:cs="Arial"/>
          <w:b/>
        </w:rPr>
        <w:t>Color:</w:t>
      </w:r>
      <w:r>
        <w:rPr>
          <w:rFonts w:hint="default" w:ascii="Arial" w:hAnsi="Arial" w:cs="Arial"/>
          <w:b/>
          <w:spacing w:val="-3"/>
        </w:rPr>
        <w:t xml:space="preserve"> </w:t>
      </w:r>
      <w:r>
        <w:rPr>
          <w:rFonts w:hint="default" w:ascii="Arial" w:hAnsi="Arial" w:cs="Arial"/>
        </w:rPr>
        <w:t>#193e65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–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deep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navy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blue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used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in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headers,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footers,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main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titles.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It represents reliability, professionalism, and confidence.</w:t>
      </w:r>
    </w:p>
    <w:p w14:paraId="0ABBCD09">
      <w:pPr>
        <w:pStyle w:val="5"/>
        <w:spacing w:before="3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Secondary</w:t>
      </w:r>
      <w:r>
        <w:rPr>
          <w:rFonts w:hint="default" w:ascii="Arial" w:hAnsi="Arial" w:cs="Arial"/>
          <w:b/>
          <w:spacing w:val="-3"/>
        </w:rPr>
        <w:t xml:space="preserve"> </w:t>
      </w:r>
      <w:r>
        <w:rPr>
          <w:rFonts w:hint="default" w:ascii="Arial" w:hAnsi="Arial" w:cs="Arial"/>
          <w:b/>
        </w:rPr>
        <w:t>Color:</w:t>
      </w:r>
      <w:r>
        <w:rPr>
          <w:rFonts w:hint="default" w:ascii="Arial" w:hAnsi="Arial" w:cs="Arial"/>
          <w:b/>
          <w:spacing w:val="-3"/>
        </w:rPr>
        <w:t xml:space="preserve"> </w:t>
      </w:r>
      <w:r>
        <w:rPr>
          <w:rFonts w:hint="default" w:ascii="Arial" w:hAnsi="Arial" w:cs="Arial"/>
        </w:rPr>
        <w:t>#393da9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–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rich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blue-violet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accent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used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in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hero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section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and highlights, adding vibrancy and depth.</w:t>
      </w:r>
    </w:p>
    <w:p w14:paraId="44EC4EF2">
      <w:pPr>
        <w:pStyle w:val="5"/>
        <w:spacing w:before="2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Background:</w:t>
      </w:r>
      <w:r>
        <w:rPr>
          <w:rFonts w:hint="default" w:ascii="Arial" w:hAnsi="Arial" w:cs="Arial"/>
          <w:b/>
          <w:spacing w:val="-3"/>
        </w:rPr>
        <w:t xml:space="preserve"> </w:t>
      </w:r>
      <w:r>
        <w:rPr>
          <w:rFonts w:hint="default" w:ascii="Arial" w:hAnsi="Arial" w:cs="Arial"/>
        </w:rPr>
        <w:t>#faf8f5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–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warm,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off-white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tone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that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keeps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interface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clean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easy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 xml:space="preserve">to </w:t>
      </w:r>
      <w:r>
        <w:rPr>
          <w:rFonts w:hint="default" w:ascii="Arial" w:hAnsi="Arial" w:cs="Arial"/>
          <w:spacing w:val="-2"/>
        </w:rPr>
        <w:t>read.</w:t>
      </w:r>
    </w:p>
    <w:p w14:paraId="2F20DD38">
      <w:pPr>
        <w:pStyle w:val="5"/>
        <w:spacing w:before="3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Text</w:t>
      </w:r>
      <w:r>
        <w:rPr>
          <w:rFonts w:hint="default" w:ascii="Arial" w:hAnsi="Arial" w:cs="Arial"/>
          <w:b/>
          <w:spacing w:val="-3"/>
        </w:rPr>
        <w:t xml:space="preserve"> </w:t>
      </w:r>
      <w:r>
        <w:rPr>
          <w:rFonts w:hint="default" w:ascii="Arial" w:hAnsi="Arial" w:cs="Arial"/>
          <w:b/>
        </w:rPr>
        <w:t>Color:</w:t>
      </w:r>
      <w:r>
        <w:rPr>
          <w:rFonts w:hint="default" w:ascii="Arial" w:hAnsi="Arial" w:cs="Arial"/>
          <w:b/>
          <w:spacing w:val="-3"/>
        </w:rPr>
        <w:t xml:space="preserve"> </w:t>
      </w:r>
      <w:r>
        <w:rPr>
          <w:rFonts w:hint="default" w:ascii="Arial" w:hAnsi="Arial" w:cs="Arial"/>
        </w:rPr>
        <w:t>#333333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–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dark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gray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tone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that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ensures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strong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contrast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 xml:space="preserve">smooth </w:t>
      </w:r>
      <w:r>
        <w:rPr>
          <w:rFonts w:hint="default" w:ascii="Arial" w:hAnsi="Arial" w:cs="Arial"/>
          <w:spacing w:val="-2"/>
        </w:rPr>
        <w:t>readability.</w:t>
      </w:r>
    </w:p>
    <w:p w14:paraId="4DAB116B">
      <w:pPr>
        <w:pStyle w:val="5"/>
        <w:rPr>
          <w:rFonts w:hint="default" w:ascii="Arial" w:hAnsi="Arial" w:cs="Arial"/>
        </w:rPr>
      </w:pPr>
    </w:p>
    <w:p w14:paraId="75C9C968">
      <w:pPr>
        <w:pStyle w:val="5"/>
        <w:spacing w:before="115"/>
        <w:rPr>
          <w:rFonts w:hint="default" w:ascii="Arial" w:hAnsi="Arial" w:cs="Arial"/>
        </w:rPr>
      </w:pPr>
    </w:p>
    <w:p w14:paraId="7DF1655E">
      <w:pPr>
        <w:pStyle w:val="2"/>
        <w:numPr>
          <w:ilvl w:val="0"/>
          <w:numId w:val="1"/>
        </w:numPr>
        <w:tabs>
          <w:tab w:val="left" w:pos="289"/>
        </w:tabs>
        <w:spacing w:before="0" w:after="0" w:line="240" w:lineRule="auto"/>
        <w:ind w:left="289" w:right="0" w:hanging="289"/>
        <w:jc w:val="left"/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Arial" w:hAnsi="Arial" w:cs="Arial"/>
          <w:color w:val="1F497D" w:themeColor="text2"/>
          <w:spacing w:val="-2"/>
          <w14:textFill>
            <w14:solidFill>
              <w14:schemeClr w14:val="tx2"/>
            </w14:solidFill>
          </w14:textFill>
        </w:rPr>
        <w:t>Typography</w:t>
      </w:r>
    </w:p>
    <w:p w14:paraId="3864B0F5">
      <w:pPr>
        <w:pStyle w:val="5"/>
        <w:spacing w:before="218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site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uses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Arial,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classic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sans-serif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font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known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for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its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simplicity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readability.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This choice ensures that all text looks clear and accessible on any screen size.</w:t>
      </w:r>
    </w:p>
    <w:p w14:paraId="77032420">
      <w:pPr>
        <w:pStyle w:val="5"/>
        <w:spacing w:before="70"/>
        <w:rPr>
          <w:rFonts w:hint="default" w:ascii="Arial" w:hAnsi="Arial" w:cs="Arial"/>
        </w:rPr>
      </w:pPr>
    </w:p>
    <w:p w14:paraId="7708D41A">
      <w:pPr>
        <w:pStyle w:val="5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 xml:space="preserve">Headings: </w:t>
      </w:r>
      <w:r>
        <w:rPr>
          <w:rFonts w:hint="default" w:ascii="Arial" w:hAnsi="Arial" w:cs="Arial"/>
        </w:rPr>
        <w:t xml:space="preserve">Bold and slightly larger to establish hierarchy and guide </w:t>
      </w:r>
      <w:r>
        <w:rPr>
          <w:rFonts w:hint="default" w:ascii="Arial" w:hAnsi="Arial" w:cs="Arial"/>
          <w:spacing w:val="-2"/>
        </w:rPr>
        <w:t>attention.</w:t>
      </w:r>
    </w:p>
    <w:p w14:paraId="0C59A581">
      <w:pPr>
        <w:pStyle w:val="5"/>
        <w:spacing w:before="67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 xml:space="preserve">Body Text: </w:t>
      </w:r>
      <w:r>
        <w:rPr>
          <w:rFonts w:hint="default" w:ascii="Arial" w:hAnsi="Arial" w:cs="Arial"/>
        </w:rPr>
        <w:t xml:space="preserve">Regular weight with balanced spacing for comfortable </w:t>
      </w:r>
      <w:r>
        <w:rPr>
          <w:rFonts w:hint="default" w:ascii="Arial" w:hAnsi="Arial" w:cs="Arial"/>
          <w:spacing w:val="-2"/>
        </w:rPr>
        <w:t>reading.</w:t>
      </w:r>
    </w:p>
    <w:p w14:paraId="124696AB">
      <w:pPr>
        <w:pStyle w:val="5"/>
        <w:rPr>
          <w:rFonts w:hint="default" w:ascii="Arial" w:hAnsi="Arial" w:cs="Arial"/>
        </w:rPr>
      </w:pPr>
    </w:p>
    <w:p w14:paraId="5919DF2D">
      <w:pPr>
        <w:pStyle w:val="5"/>
        <w:spacing w:before="179"/>
        <w:rPr>
          <w:rFonts w:hint="default" w:ascii="Arial" w:hAnsi="Arial" w:cs="Arial"/>
        </w:rPr>
      </w:pPr>
    </w:p>
    <w:p w14:paraId="12085C39">
      <w:pPr>
        <w:pStyle w:val="2"/>
        <w:numPr>
          <w:ilvl w:val="0"/>
          <w:numId w:val="1"/>
        </w:numPr>
        <w:tabs>
          <w:tab w:val="left" w:pos="289"/>
        </w:tabs>
        <w:spacing w:before="1" w:after="0" w:line="240" w:lineRule="auto"/>
        <w:ind w:left="289" w:right="0" w:hanging="289"/>
        <w:jc w:val="left"/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  <w:t xml:space="preserve">Layout and </w:t>
      </w:r>
      <w:r>
        <w:rPr>
          <w:rFonts w:hint="default" w:ascii="Arial" w:hAnsi="Arial" w:cs="Arial"/>
          <w:color w:val="1F497D" w:themeColor="text2"/>
          <w:spacing w:val="-2"/>
          <w14:textFill>
            <w14:solidFill>
              <w14:schemeClr w14:val="tx2"/>
            </w14:solidFill>
          </w14:textFill>
        </w:rPr>
        <w:t>Structure</w:t>
      </w:r>
    </w:p>
    <w:p w14:paraId="33E641EF">
      <w:pPr>
        <w:pStyle w:val="2"/>
        <w:spacing w:after="0" w:line="240" w:lineRule="auto"/>
        <w:jc w:val="left"/>
        <w:rPr>
          <w:rFonts w:hint="default" w:ascii="Arial" w:hAnsi="Arial" w:cs="Arial"/>
        </w:rPr>
        <w:sectPr>
          <w:type w:val="continuous"/>
          <w:pgSz w:w="11910" w:h="16840"/>
          <w:pgMar w:top="1500" w:right="1559" w:bottom="280" w:left="1559" w:header="720" w:footer="720" w:gutter="0"/>
          <w:cols w:space="720" w:num="1"/>
        </w:sectPr>
      </w:pPr>
    </w:p>
    <w:p w14:paraId="0407E245">
      <w:pPr>
        <w:pStyle w:val="5"/>
        <w:spacing w:before="76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website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layout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follows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clear,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logical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structure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designed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for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ease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of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use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 xml:space="preserve">visual </w:t>
      </w:r>
      <w:r>
        <w:rPr>
          <w:rFonts w:hint="default" w:ascii="Arial" w:hAnsi="Arial" w:cs="Arial"/>
          <w:spacing w:val="-2"/>
        </w:rPr>
        <w:t>harmony:</w:t>
      </w:r>
    </w:p>
    <w:p w14:paraId="013EAC55">
      <w:pPr>
        <w:pStyle w:val="5"/>
        <w:spacing w:before="69"/>
        <w:rPr>
          <w:rFonts w:hint="default" w:ascii="Arial" w:hAnsi="Arial" w:cs="Arial"/>
        </w:rPr>
      </w:pPr>
    </w:p>
    <w:p w14:paraId="06DD6F36">
      <w:pPr>
        <w:pStyle w:val="5"/>
        <w:spacing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Header:</w:t>
      </w:r>
      <w:r>
        <w:rPr>
          <w:rFonts w:hint="default" w:ascii="Arial" w:hAnsi="Arial" w:cs="Arial"/>
          <w:b/>
          <w:spacing w:val="-4"/>
        </w:rPr>
        <w:t xml:space="preserve"> </w:t>
      </w:r>
      <w:r>
        <w:rPr>
          <w:rFonts w:hint="default" w:ascii="Arial" w:hAnsi="Arial" w:cs="Arial"/>
        </w:rPr>
        <w:t>Displays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EasyBooking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logo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or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title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on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left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navigation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links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on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 xml:space="preserve">right. </w:t>
      </w:r>
      <w:r>
        <w:rPr>
          <w:rFonts w:hint="default" w:ascii="Arial" w:hAnsi="Arial" w:cs="Arial"/>
          <w:b/>
        </w:rPr>
        <w:t xml:space="preserve">Hero Section: </w:t>
      </w:r>
      <w:r>
        <w:rPr>
          <w:rFonts w:hint="default" w:ascii="Arial" w:hAnsi="Arial" w:cs="Arial"/>
        </w:rPr>
        <w:t>A bold banner in blue (#393da9) featuring the project’s slogan and a welcoming message.</w:t>
      </w:r>
    </w:p>
    <w:p w14:paraId="6DD7BB0C">
      <w:pPr>
        <w:pStyle w:val="5"/>
        <w:spacing w:before="4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Features</w:t>
      </w:r>
      <w:r>
        <w:rPr>
          <w:rFonts w:hint="default" w:ascii="Arial" w:hAnsi="Arial" w:cs="Arial"/>
          <w:b/>
          <w:spacing w:val="-3"/>
        </w:rPr>
        <w:t xml:space="preserve"> </w:t>
      </w:r>
      <w:r>
        <w:rPr>
          <w:rFonts w:hint="default" w:ascii="Arial" w:hAnsi="Arial" w:cs="Arial"/>
          <w:b/>
        </w:rPr>
        <w:t>Section:</w:t>
      </w:r>
      <w:r>
        <w:rPr>
          <w:rFonts w:hint="default" w:ascii="Arial" w:hAnsi="Arial" w:cs="Arial"/>
          <w:b/>
          <w:spacing w:val="-3"/>
        </w:rPr>
        <w:t xml:space="preserve"> </w:t>
      </w:r>
      <w:r>
        <w:rPr>
          <w:rFonts w:hint="default" w:ascii="Arial" w:hAnsi="Arial" w:cs="Arial"/>
        </w:rPr>
        <w:t>Three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neat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cards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  <w:spacing w:val="-3"/>
          <w:lang w:val="en-US"/>
        </w:rPr>
        <w:t>: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Discover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Hotels,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Secure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Booking,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 xml:space="preserve">Trusted Reviews </w:t>
      </w:r>
      <w:r>
        <w:rPr>
          <w:rFonts w:hint="default" w:ascii="Arial" w:hAnsi="Arial" w:cs="Arial"/>
          <w:lang w:val="en-US"/>
        </w:rPr>
        <w:t xml:space="preserve">, </w:t>
      </w:r>
      <w:r>
        <w:rPr>
          <w:rFonts w:hint="default" w:ascii="Arial" w:hAnsi="Arial" w:cs="Arial"/>
        </w:rPr>
        <w:t>each with white backgrounds and soft shadows.</w:t>
      </w:r>
    </w:p>
    <w:p w14:paraId="2D04D6BE">
      <w:pPr>
        <w:spacing w:before="2" w:line="302" w:lineRule="auto"/>
        <w:ind w:left="0" w:right="0" w:firstLine="0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b/>
          <w:sz w:val="22"/>
        </w:rPr>
        <w:t>About</w:t>
      </w:r>
      <w:r>
        <w:rPr>
          <w:rFonts w:hint="default" w:ascii="Arial" w:hAnsi="Arial" w:cs="Arial"/>
          <w:b/>
          <w:spacing w:val="-3"/>
          <w:sz w:val="22"/>
        </w:rPr>
        <w:t xml:space="preserve"> </w:t>
      </w:r>
      <w:r>
        <w:rPr>
          <w:rFonts w:hint="default" w:ascii="Arial" w:hAnsi="Arial" w:cs="Arial"/>
          <w:b/>
          <w:sz w:val="22"/>
        </w:rPr>
        <w:t>&amp;</w:t>
      </w:r>
      <w:r>
        <w:rPr>
          <w:rFonts w:hint="default" w:ascii="Arial" w:hAnsi="Arial" w:cs="Arial"/>
          <w:b/>
          <w:spacing w:val="-3"/>
          <w:sz w:val="22"/>
        </w:rPr>
        <w:t xml:space="preserve"> </w:t>
      </w:r>
      <w:r>
        <w:rPr>
          <w:rFonts w:hint="default" w:ascii="Arial" w:hAnsi="Arial" w:cs="Arial"/>
          <w:b/>
          <w:sz w:val="22"/>
        </w:rPr>
        <w:t>Contact</w:t>
      </w:r>
      <w:r>
        <w:rPr>
          <w:rFonts w:hint="default" w:ascii="Arial" w:hAnsi="Arial" w:cs="Arial"/>
          <w:b/>
          <w:spacing w:val="-3"/>
          <w:sz w:val="22"/>
        </w:rPr>
        <w:t xml:space="preserve"> </w:t>
      </w:r>
      <w:r>
        <w:rPr>
          <w:rFonts w:hint="default" w:ascii="Arial" w:hAnsi="Arial" w:cs="Arial"/>
          <w:b/>
          <w:sz w:val="22"/>
        </w:rPr>
        <w:t>Sections:</w:t>
      </w:r>
      <w:r>
        <w:rPr>
          <w:rFonts w:hint="default" w:ascii="Arial" w:hAnsi="Arial" w:cs="Arial"/>
          <w:b/>
          <w:spacing w:val="-3"/>
          <w:sz w:val="22"/>
        </w:rPr>
        <w:t xml:space="preserve"> </w:t>
      </w:r>
      <w:r>
        <w:rPr>
          <w:rFonts w:hint="default" w:ascii="Arial" w:hAnsi="Arial" w:cs="Arial"/>
          <w:sz w:val="22"/>
        </w:rPr>
        <w:t>Provide</w:t>
      </w:r>
      <w:r>
        <w:rPr>
          <w:rFonts w:hint="default" w:ascii="Arial" w:hAnsi="Arial" w:cs="Arial"/>
          <w:spacing w:val="-3"/>
          <w:sz w:val="22"/>
        </w:rPr>
        <w:t xml:space="preserve"> </w:t>
      </w:r>
      <w:r>
        <w:rPr>
          <w:rFonts w:hint="default" w:ascii="Arial" w:hAnsi="Arial" w:cs="Arial"/>
          <w:sz w:val="22"/>
        </w:rPr>
        <w:t>background</w:t>
      </w:r>
      <w:r>
        <w:rPr>
          <w:rFonts w:hint="default" w:ascii="Arial" w:hAnsi="Arial" w:cs="Arial"/>
          <w:spacing w:val="-3"/>
          <w:sz w:val="22"/>
        </w:rPr>
        <w:t xml:space="preserve"> </w:t>
      </w:r>
      <w:r>
        <w:rPr>
          <w:rFonts w:hint="default" w:ascii="Arial" w:hAnsi="Arial" w:cs="Arial"/>
          <w:sz w:val="22"/>
        </w:rPr>
        <w:t>information</w:t>
      </w:r>
      <w:r>
        <w:rPr>
          <w:rFonts w:hint="default" w:ascii="Arial" w:hAnsi="Arial" w:cs="Arial"/>
          <w:spacing w:val="-3"/>
          <w:sz w:val="22"/>
        </w:rPr>
        <w:t xml:space="preserve"> </w:t>
      </w:r>
      <w:r>
        <w:rPr>
          <w:rFonts w:hint="default" w:ascii="Arial" w:hAnsi="Arial" w:cs="Arial"/>
          <w:sz w:val="22"/>
        </w:rPr>
        <w:t>and</w:t>
      </w:r>
      <w:r>
        <w:rPr>
          <w:rFonts w:hint="default" w:ascii="Arial" w:hAnsi="Arial" w:cs="Arial"/>
          <w:spacing w:val="-3"/>
          <w:sz w:val="22"/>
        </w:rPr>
        <w:t xml:space="preserve"> </w:t>
      </w:r>
      <w:r>
        <w:rPr>
          <w:rFonts w:hint="default" w:ascii="Arial" w:hAnsi="Arial" w:cs="Arial"/>
          <w:sz w:val="22"/>
        </w:rPr>
        <w:t>a</w:t>
      </w:r>
      <w:r>
        <w:rPr>
          <w:rFonts w:hint="default" w:ascii="Arial" w:hAnsi="Arial" w:cs="Arial"/>
          <w:spacing w:val="-3"/>
          <w:sz w:val="22"/>
        </w:rPr>
        <w:t xml:space="preserve"> </w:t>
      </w:r>
      <w:r>
        <w:rPr>
          <w:rFonts w:hint="default" w:ascii="Arial" w:hAnsi="Arial" w:cs="Arial"/>
          <w:sz w:val="22"/>
        </w:rPr>
        <w:t>clear</w:t>
      </w:r>
      <w:r>
        <w:rPr>
          <w:rFonts w:hint="default" w:ascii="Arial" w:hAnsi="Arial" w:cs="Arial"/>
          <w:spacing w:val="-3"/>
          <w:sz w:val="22"/>
        </w:rPr>
        <w:t xml:space="preserve"> </w:t>
      </w:r>
      <w:r>
        <w:rPr>
          <w:rFonts w:hint="default" w:ascii="Arial" w:hAnsi="Arial" w:cs="Arial"/>
          <w:sz w:val="22"/>
        </w:rPr>
        <w:t>contact</w:t>
      </w:r>
      <w:r>
        <w:rPr>
          <w:rFonts w:hint="default" w:ascii="Arial" w:hAnsi="Arial" w:cs="Arial"/>
          <w:spacing w:val="-3"/>
          <w:sz w:val="22"/>
        </w:rPr>
        <w:t xml:space="preserve"> </w:t>
      </w:r>
      <w:r>
        <w:rPr>
          <w:rFonts w:hint="default" w:ascii="Arial" w:hAnsi="Arial" w:cs="Arial"/>
          <w:sz w:val="22"/>
        </w:rPr>
        <w:t>option, maintaining consistent spacing and colors.</w:t>
      </w:r>
    </w:p>
    <w:p w14:paraId="1C82FDB7">
      <w:pPr>
        <w:pStyle w:val="5"/>
        <w:spacing w:before="3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Footer:</w:t>
      </w:r>
      <w:r>
        <w:rPr>
          <w:rFonts w:hint="default" w:ascii="Arial" w:hAnsi="Arial" w:cs="Arial"/>
          <w:b/>
          <w:spacing w:val="-3"/>
        </w:rPr>
        <w:t xml:space="preserve"> </w:t>
      </w:r>
      <w:r>
        <w:rPr>
          <w:rFonts w:hint="default" w:ascii="Arial" w:hAnsi="Arial" w:cs="Arial"/>
        </w:rPr>
        <w:t>Uses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same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deep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navy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header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to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create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visual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balance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 xml:space="preserve">and </w:t>
      </w:r>
      <w:r>
        <w:rPr>
          <w:rFonts w:hint="default" w:ascii="Arial" w:hAnsi="Arial" w:cs="Arial"/>
          <w:spacing w:val="-2"/>
        </w:rPr>
        <w:t>completeness.</w:t>
      </w:r>
    </w:p>
    <w:p w14:paraId="72593245">
      <w:pPr>
        <w:pStyle w:val="5"/>
        <w:rPr>
          <w:rFonts w:hint="default" w:ascii="Arial" w:hAnsi="Arial" w:cs="Arial"/>
        </w:rPr>
      </w:pPr>
    </w:p>
    <w:p w14:paraId="13C7D74F">
      <w:pPr>
        <w:pStyle w:val="5"/>
        <w:spacing w:before="115"/>
        <w:rPr>
          <w:rFonts w:hint="default" w:ascii="Arial" w:hAnsi="Arial" w:cs="Arial"/>
        </w:rPr>
      </w:pPr>
    </w:p>
    <w:p w14:paraId="1A258D24">
      <w:pPr>
        <w:pStyle w:val="2"/>
        <w:numPr>
          <w:ilvl w:val="0"/>
          <w:numId w:val="1"/>
        </w:numPr>
        <w:tabs>
          <w:tab w:val="left" w:pos="289"/>
        </w:tabs>
        <w:spacing w:before="0" w:after="0" w:line="240" w:lineRule="auto"/>
        <w:ind w:left="289" w:right="0" w:hanging="289"/>
        <w:jc w:val="left"/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  <w:t xml:space="preserve">Navigation and </w:t>
      </w:r>
      <w:r>
        <w:rPr>
          <w:rFonts w:hint="default" w:ascii="Arial" w:hAnsi="Arial" w:cs="Arial"/>
          <w:color w:val="1F497D" w:themeColor="text2"/>
          <w:spacing w:val="-2"/>
          <w14:textFill>
            <w14:solidFill>
              <w14:schemeClr w14:val="tx2"/>
            </w14:solidFill>
          </w14:textFill>
        </w:rPr>
        <w:t>Consistency</w:t>
      </w:r>
    </w:p>
    <w:p w14:paraId="3CABE872">
      <w:pPr>
        <w:pStyle w:val="5"/>
        <w:spacing w:before="218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navigation remains the same across all pages, ensuring a unified experience. The header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footer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maintain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visual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consistency,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while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all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links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include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hover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feedback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for clarity. The design is fully responsive, adapting smoothly to both desktop and mobile devices without losing visual integrity.</w:t>
      </w:r>
    </w:p>
    <w:p w14:paraId="55B8763D">
      <w:pPr>
        <w:pStyle w:val="5"/>
        <w:rPr>
          <w:rFonts w:hint="default" w:ascii="Arial" w:hAnsi="Arial" w:cs="Arial"/>
        </w:rPr>
      </w:pPr>
    </w:p>
    <w:p w14:paraId="41373C2E">
      <w:pPr>
        <w:pStyle w:val="5"/>
        <w:spacing w:before="118"/>
        <w:rPr>
          <w:rFonts w:hint="default" w:ascii="Arial" w:hAnsi="Arial" w:cs="Arial"/>
        </w:rPr>
      </w:pPr>
    </w:p>
    <w:p w14:paraId="579F7A52">
      <w:pPr>
        <w:pStyle w:val="2"/>
        <w:numPr>
          <w:ilvl w:val="0"/>
          <w:numId w:val="1"/>
        </w:numPr>
        <w:tabs>
          <w:tab w:val="left" w:pos="289"/>
        </w:tabs>
        <w:spacing w:before="0" w:after="0" w:line="240" w:lineRule="auto"/>
        <w:ind w:left="289" w:right="0" w:hanging="289"/>
        <w:jc w:val="left"/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  <w:t xml:space="preserve">GDPR </w:t>
      </w:r>
      <w:r>
        <w:rPr>
          <w:rFonts w:hint="default" w:ascii="Arial" w:hAnsi="Arial" w:cs="Arial"/>
          <w:color w:val="1F497D" w:themeColor="text2"/>
          <w:spacing w:val="-2"/>
          <w14:textFill>
            <w14:solidFill>
              <w14:schemeClr w14:val="tx2"/>
            </w14:solidFill>
          </w14:textFill>
        </w:rPr>
        <w:t>Disclaimer</w:t>
      </w:r>
    </w:p>
    <w:p w14:paraId="510B9FD8">
      <w:pPr>
        <w:pStyle w:val="5"/>
        <w:spacing w:before="218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imprint.html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page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includes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official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disclaimer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required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by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Constructor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University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to comply with GDPR and German regulations. It clearly states that this is a student project and that no personal or sensitive data is stored.</w:t>
      </w:r>
    </w:p>
    <w:p w14:paraId="57F4AD88">
      <w:pPr>
        <w:pStyle w:val="5"/>
        <w:rPr>
          <w:rFonts w:hint="default" w:ascii="Arial" w:hAnsi="Arial" w:cs="Arial"/>
        </w:rPr>
      </w:pPr>
    </w:p>
    <w:p w14:paraId="0D25E654">
      <w:pPr>
        <w:pStyle w:val="5"/>
        <w:spacing w:before="116"/>
        <w:rPr>
          <w:rFonts w:hint="default" w:ascii="Arial" w:hAnsi="Arial" w:cs="Arial"/>
        </w:rPr>
      </w:pPr>
    </w:p>
    <w:p w14:paraId="0DC746D7">
      <w:pPr>
        <w:pStyle w:val="2"/>
        <w:numPr>
          <w:ilvl w:val="0"/>
          <w:numId w:val="1"/>
        </w:numPr>
        <w:tabs>
          <w:tab w:val="left" w:pos="289"/>
        </w:tabs>
        <w:spacing w:before="1" w:after="0" w:line="240" w:lineRule="auto"/>
        <w:ind w:left="289" w:right="0" w:hanging="289"/>
        <w:jc w:val="left"/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Arial" w:hAnsi="Arial" w:cs="Arial"/>
          <w:color w:val="1F497D" w:themeColor="text2"/>
          <w:spacing w:val="-2"/>
          <w14:textFill>
            <w14:solidFill>
              <w14:schemeClr w14:val="tx2"/>
            </w14:solidFill>
          </w14:textFill>
        </w:rPr>
        <w:t>Accessibility</w:t>
      </w:r>
    </w:p>
    <w:p w14:paraId="4424165C">
      <w:pPr>
        <w:pStyle w:val="5"/>
        <w:spacing w:before="218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Accessibility was an important consideration in our design process. We ensured </w:t>
      </w:r>
      <w:r>
        <w:rPr>
          <w:rFonts w:hint="default" w:ascii="Arial" w:hAnsi="Arial" w:cs="Arial"/>
          <w:spacing w:val="-2"/>
        </w:rPr>
        <w:t>that:</w:t>
      </w:r>
    </w:p>
    <w:p w14:paraId="5A178109">
      <w:pPr>
        <w:pStyle w:val="8"/>
        <w:numPr>
          <w:ilvl w:val="1"/>
          <w:numId w:val="1"/>
        </w:numPr>
        <w:tabs>
          <w:tab w:val="left" w:pos="138"/>
        </w:tabs>
        <w:spacing w:before="67" w:after="0" w:line="240" w:lineRule="auto"/>
        <w:ind w:left="138" w:right="0" w:hanging="138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Text and background colors provide strong </w:t>
      </w:r>
      <w:r>
        <w:rPr>
          <w:rFonts w:hint="default" w:ascii="Arial" w:hAnsi="Arial" w:cs="Arial"/>
          <w:spacing w:val="-2"/>
          <w:sz w:val="22"/>
        </w:rPr>
        <w:t>contrast.</w:t>
      </w:r>
    </w:p>
    <w:p w14:paraId="4889870D">
      <w:pPr>
        <w:pStyle w:val="8"/>
        <w:numPr>
          <w:ilvl w:val="1"/>
          <w:numId w:val="1"/>
        </w:numPr>
        <w:tabs>
          <w:tab w:val="left" w:pos="138"/>
        </w:tabs>
        <w:spacing w:before="67" w:after="0" w:line="240" w:lineRule="auto"/>
        <w:ind w:left="138" w:right="0" w:hanging="138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Font sizes remain readable across </w:t>
      </w:r>
      <w:r>
        <w:rPr>
          <w:rFonts w:hint="default" w:ascii="Arial" w:hAnsi="Arial" w:cs="Arial"/>
          <w:spacing w:val="-2"/>
          <w:sz w:val="22"/>
        </w:rPr>
        <w:t>devices.</w:t>
      </w:r>
    </w:p>
    <w:p w14:paraId="570EFF3F">
      <w:pPr>
        <w:pStyle w:val="8"/>
        <w:numPr>
          <w:ilvl w:val="1"/>
          <w:numId w:val="1"/>
        </w:numPr>
        <w:tabs>
          <w:tab w:val="left" w:pos="138"/>
        </w:tabs>
        <w:spacing w:before="67" w:after="0" w:line="240" w:lineRule="auto"/>
        <w:ind w:left="138" w:right="0" w:hanging="138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The layout is fully responsive and works well on </w:t>
      </w:r>
      <w:r>
        <w:rPr>
          <w:rFonts w:hint="default" w:ascii="Arial" w:hAnsi="Arial" w:cs="Arial"/>
          <w:spacing w:val="-2"/>
          <w:sz w:val="22"/>
        </w:rPr>
        <w:t>mobile.</w:t>
      </w:r>
    </w:p>
    <w:p w14:paraId="420C4DCB">
      <w:pPr>
        <w:pStyle w:val="8"/>
        <w:numPr>
          <w:ilvl w:val="1"/>
          <w:numId w:val="1"/>
        </w:numPr>
        <w:tabs>
          <w:tab w:val="left" w:pos="138"/>
        </w:tabs>
        <w:spacing w:before="67" w:after="0" w:line="240" w:lineRule="auto"/>
        <w:ind w:left="138" w:right="0" w:hanging="138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Buttons and navigation links are properly spaced for easy use on touch </w:t>
      </w:r>
      <w:r>
        <w:rPr>
          <w:rFonts w:hint="default" w:ascii="Arial" w:hAnsi="Arial" w:cs="Arial"/>
          <w:spacing w:val="-2"/>
          <w:sz w:val="22"/>
        </w:rPr>
        <w:t>screens.</w:t>
      </w:r>
    </w:p>
    <w:p w14:paraId="2A052241">
      <w:pPr>
        <w:pStyle w:val="5"/>
        <w:rPr>
          <w:rFonts w:hint="default" w:ascii="Arial" w:hAnsi="Arial" w:cs="Arial"/>
        </w:rPr>
      </w:pPr>
    </w:p>
    <w:p w14:paraId="4FD5A505">
      <w:pPr>
        <w:pStyle w:val="5"/>
        <w:spacing w:before="180"/>
        <w:rPr>
          <w:rFonts w:hint="default" w:ascii="Arial" w:hAnsi="Arial" w:cs="Arial"/>
        </w:rPr>
      </w:pPr>
    </w:p>
    <w:p w14:paraId="50C27468">
      <w:pPr>
        <w:pStyle w:val="2"/>
        <w:numPr>
          <w:ilvl w:val="0"/>
          <w:numId w:val="1"/>
        </w:numPr>
        <w:tabs>
          <w:tab w:val="left" w:pos="289"/>
        </w:tabs>
        <w:spacing w:before="0" w:after="0" w:line="240" w:lineRule="auto"/>
        <w:ind w:left="289" w:right="0" w:hanging="289"/>
        <w:jc w:val="left"/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Arial" w:hAnsi="Arial" w:cs="Arial"/>
          <w:color w:val="1F497D" w:themeColor="text2"/>
          <w:spacing w:val="-2"/>
          <w14:textFill>
            <w14:solidFill>
              <w14:schemeClr w14:val="tx2"/>
            </w14:solidFill>
          </w14:textFill>
        </w:rPr>
        <w:t>Summary</w:t>
      </w:r>
    </w:p>
    <w:p w14:paraId="2BE12596">
      <w:pPr>
        <w:pStyle w:val="5"/>
        <w:spacing w:before="218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Overall,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EasyBooking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Corporate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Design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represents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a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harmonious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blend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of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simplicity, trust,</w:t>
      </w:r>
      <w:r>
        <w:rPr>
          <w:rFonts w:hint="default" w:ascii="Arial" w:hAnsi="Arial" w:cs="Arial"/>
          <w:spacing w:val="-1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1"/>
        </w:rPr>
        <w:t xml:space="preserve"> </w:t>
      </w:r>
      <w:r>
        <w:rPr>
          <w:rFonts w:hint="default" w:ascii="Arial" w:hAnsi="Arial" w:cs="Arial"/>
        </w:rPr>
        <w:t>usability.</w:t>
      </w:r>
      <w:r>
        <w:rPr>
          <w:rFonts w:hint="default" w:ascii="Arial" w:hAnsi="Arial" w:cs="Arial"/>
          <w:spacing w:val="-1"/>
        </w:rPr>
        <w:t xml:space="preserve"> </w:t>
      </w:r>
      <w:r>
        <w:rPr>
          <w:rFonts w:hint="default" w:ascii="Arial" w:hAnsi="Arial" w:cs="Arial"/>
        </w:rPr>
        <w:t>Through</w:t>
      </w:r>
      <w:r>
        <w:rPr>
          <w:rFonts w:hint="default" w:ascii="Arial" w:hAnsi="Arial" w:cs="Arial"/>
          <w:spacing w:val="-1"/>
        </w:rPr>
        <w:t xml:space="preserve"> </w:t>
      </w:r>
      <w:r>
        <w:rPr>
          <w:rFonts w:hint="default" w:ascii="Arial" w:hAnsi="Arial" w:cs="Arial"/>
        </w:rPr>
        <w:t>its</w:t>
      </w:r>
      <w:r>
        <w:rPr>
          <w:rFonts w:hint="default" w:ascii="Arial" w:hAnsi="Arial" w:cs="Arial"/>
          <w:spacing w:val="-1"/>
        </w:rPr>
        <w:t xml:space="preserve"> </w:t>
      </w:r>
      <w:r>
        <w:rPr>
          <w:rFonts w:hint="default" w:ascii="Arial" w:hAnsi="Arial" w:cs="Arial"/>
        </w:rPr>
        <w:t>consistent</w:t>
      </w:r>
      <w:r>
        <w:rPr>
          <w:rFonts w:hint="default" w:ascii="Arial" w:hAnsi="Arial" w:cs="Arial"/>
          <w:spacing w:val="-1"/>
        </w:rPr>
        <w:t xml:space="preserve"> </w:t>
      </w:r>
      <w:r>
        <w:rPr>
          <w:rFonts w:hint="default" w:ascii="Arial" w:hAnsi="Arial" w:cs="Arial"/>
        </w:rPr>
        <w:t>color</w:t>
      </w:r>
      <w:r>
        <w:rPr>
          <w:rFonts w:hint="default" w:ascii="Arial" w:hAnsi="Arial" w:cs="Arial"/>
          <w:spacing w:val="-1"/>
        </w:rPr>
        <w:t xml:space="preserve"> </w:t>
      </w:r>
      <w:r>
        <w:rPr>
          <w:rFonts w:hint="default" w:ascii="Arial" w:hAnsi="Arial" w:cs="Arial"/>
        </w:rPr>
        <w:t>palette,</w:t>
      </w:r>
      <w:r>
        <w:rPr>
          <w:rFonts w:hint="default" w:ascii="Arial" w:hAnsi="Arial" w:cs="Arial"/>
          <w:spacing w:val="-1"/>
        </w:rPr>
        <w:t xml:space="preserve"> </w:t>
      </w:r>
      <w:r>
        <w:rPr>
          <w:rFonts w:hint="default" w:ascii="Arial" w:hAnsi="Arial" w:cs="Arial"/>
        </w:rPr>
        <w:t>clear</w:t>
      </w:r>
      <w:r>
        <w:rPr>
          <w:rFonts w:hint="default" w:ascii="Arial" w:hAnsi="Arial" w:cs="Arial"/>
          <w:spacing w:val="-1"/>
        </w:rPr>
        <w:t xml:space="preserve"> </w:t>
      </w:r>
      <w:r>
        <w:rPr>
          <w:rFonts w:hint="default" w:ascii="Arial" w:hAnsi="Arial" w:cs="Arial"/>
        </w:rPr>
        <w:t>typography,</w:t>
      </w:r>
      <w:r>
        <w:rPr>
          <w:rFonts w:hint="default" w:ascii="Arial" w:hAnsi="Arial" w:cs="Arial"/>
          <w:spacing w:val="-1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1"/>
        </w:rPr>
        <w:t xml:space="preserve"> </w:t>
      </w:r>
      <w:r>
        <w:rPr>
          <w:rFonts w:hint="default" w:ascii="Arial" w:hAnsi="Arial" w:cs="Arial"/>
        </w:rPr>
        <w:t>structured layout, it provides a professional and intuitive user experience. The design reflects our team’s dedication to combining technical accuracy with aesthetic quality to create an</w:t>
      </w:r>
    </w:p>
    <w:p w14:paraId="55B5EBF7">
      <w:pPr>
        <w:pStyle w:val="5"/>
        <w:spacing w:after="0" w:line="302" w:lineRule="auto"/>
        <w:rPr>
          <w:rFonts w:hint="default" w:ascii="Arial" w:hAnsi="Arial" w:cs="Arial"/>
        </w:rPr>
        <w:sectPr>
          <w:pgSz w:w="11910" w:h="16840"/>
          <w:pgMar w:top="1480" w:right="1559" w:bottom="280" w:left="1559" w:header="720" w:footer="720" w:gutter="0"/>
          <w:cols w:space="720" w:num="1"/>
        </w:sectPr>
      </w:pPr>
    </w:p>
    <w:p w14:paraId="7C63C1AF">
      <w:pPr>
        <w:pStyle w:val="5"/>
        <w:spacing w:before="76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effective and appealing booking </w:t>
      </w:r>
      <w:r>
        <w:rPr>
          <w:rFonts w:hint="default" w:ascii="Arial" w:hAnsi="Arial" w:cs="Arial"/>
          <w:spacing w:val="-2"/>
        </w:rPr>
        <w:t>platform.</w:t>
      </w:r>
    </w:p>
    <w:p w14:paraId="0ACFA6D4">
      <w:pPr>
        <w:pStyle w:val="5"/>
        <w:rPr>
          <w:rFonts w:hint="default" w:ascii="Arial" w:hAnsi="Arial" w:cs="Arial"/>
        </w:rPr>
      </w:pPr>
    </w:p>
    <w:p w14:paraId="55BAE09F">
      <w:pPr>
        <w:pStyle w:val="5"/>
        <w:spacing w:before="179"/>
        <w:rPr>
          <w:rFonts w:hint="default" w:ascii="Arial" w:hAnsi="Arial" w:cs="Arial"/>
        </w:rPr>
      </w:pPr>
    </w:p>
    <w:p w14:paraId="14B9B4E5">
      <w:pPr>
        <w:pStyle w:val="2"/>
        <w:numPr>
          <w:ilvl w:val="0"/>
          <w:numId w:val="1"/>
        </w:numPr>
        <w:tabs>
          <w:tab w:val="left" w:pos="289"/>
        </w:tabs>
        <w:spacing w:before="0" w:after="0" w:line="240" w:lineRule="auto"/>
        <w:ind w:left="289" w:right="0" w:hanging="289"/>
        <w:jc w:val="left"/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Arial" w:hAnsi="Arial" w:cs="Arial"/>
          <w:color w:val="1F497D" w:themeColor="text2"/>
          <w14:textFill>
            <w14:solidFill>
              <w14:schemeClr w14:val="tx2"/>
            </w14:solidFill>
          </w14:textFill>
        </w:rPr>
        <w:t xml:space="preserve">Technical </w:t>
      </w:r>
      <w:r>
        <w:rPr>
          <w:rFonts w:hint="default" w:ascii="Arial" w:hAnsi="Arial" w:cs="Arial"/>
          <w:color w:val="1F497D" w:themeColor="text2"/>
          <w:spacing w:val="-4"/>
          <w14:textFill>
            <w14:solidFill>
              <w14:schemeClr w14:val="tx2"/>
            </w14:solidFill>
          </w14:textFill>
        </w:rPr>
        <w:t>Note</w:t>
      </w:r>
    </w:p>
    <w:p w14:paraId="452EEDFC">
      <w:pPr>
        <w:pStyle w:val="5"/>
        <w:spacing w:before="219" w:line="302" w:lineRule="auto"/>
        <w:ind w:right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During development, our team faced a database connection issue that displayed a “Request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Timed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Out”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message.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Although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we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eventually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received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a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response,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the</w:t>
      </w:r>
      <w:r>
        <w:rPr>
          <w:rFonts w:hint="default" w:ascii="Arial" w:hAnsi="Arial" w:cs="Arial"/>
          <w:spacing w:val="-3"/>
        </w:rPr>
        <w:t xml:space="preserve"> </w:t>
      </w:r>
      <w:r>
        <w:rPr>
          <w:rFonts w:hint="default" w:ascii="Arial" w:hAnsi="Arial" w:cs="Arial"/>
        </w:rPr>
        <w:t>provided password did not work correctly, as the remaining credentials were never sent by the IT department. Because of this, full connection testing could not be completed.</w:t>
      </w:r>
    </w:p>
    <w:p w14:paraId="278999D6">
      <w:pPr>
        <w:pStyle w:val="5"/>
        <w:spacing w:before="71"/>
        <w:rPr>
          <w:rFonts w:hint="default" w:ascii="Arial" w:hAnsi="Arial" w:cs="Arial"/>
        </w:rPr>
      </w:pPr>
    </w:p>
    <w:p w14:paraId="7A4FA675">
      <w:pPr>
        <w:pStyle w:val="5"/>
        <w:spacing w:before="1" w:line="302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continue our work and maintain progress, we collaborated using GitHub for project management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and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version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control.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This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ensured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that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our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development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process</w:t>
      </w:r>
      <w:r>
        <w:rPr>
          <w:rFonts w:hint="default" w:ascii="Arial" w:hAnsi="Arial" w:cs="Arial"/>
          <w:spacing w:val="-4"/>
        </w:rPr>
        <w:t xml:space="preserve"> </w:t>
      </w:r>
      <w:r>
        <w:rPr>
          <w:rFonts w:hint="default" w:ascii="Arial" w:hAnsi="Arial" w:cs="Arial"/>
        </w:rPr>
        <w:t>remained consistent, organized, and transparent, despite the technical limitations.</w:t>
      </w:r>
    </w:p>
    <w:p w14:paraId="16220BF6">
      <w:pPr>
        <w:pStyle w:val="5"/>
        <w:spacing w:before="1" w:line="302" w:lineRule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582285" cy="1548130"/>
            <wp:effectExtent l="0" t="0" r="10795" b="6350"/>
            <wp:docPr id="2" name="Picture 2" descr="resi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esim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576570" cy="2274570"/>
            <wp:effectExtent l="0" t="0" r="1270" b="11430"/>
            <wp:docPr id="1" name="Picture 1" descr="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si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80" w:right="1559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290" w:hanging="29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9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86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29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2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15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58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01" w:hanging="1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97B7C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89" w:hanging="289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4"/>
      <w:ind w:left="73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289" w:hanging="289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2025-10-16T20:26:00Z</dcterms:created>
  <dc:creator>(anonymous)</dc:creator>
  <cp:lastModifiedBy>Sabina Gasimova</cp:lastModifiedBy>
  <dcterms:modified xsi:type="dcterms:W3CDTF">2025-10-16T20:37:30Z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2025-10-16T00:00:00Z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1033-12.2.0.22549</vt:lpwstr>
  </property>
  <property fmtid="{D5CDD505-2E9C-101B-9397-08002B2CF9AE}" pid="7" name="ICV">
    <vt:lpwstr>0257A7B313724C92B17321192D37798A_12</vt:lpwstr>
  </property>
</Properties>
</file>