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268AA" w14:textId="2BF22487" w:rsidR="000204DF" w:rsidRPr="000204DF" w:rsidRDefault="000204DF" w:rsidP="000204DF">
      <w:pPr>
        <w:spacing w:line="480" w:lineRule="auto"/>
        <w:jc w:val="both"/>
        <w:rPr>
          <w:rFonts w:ascii="Times New Roman" w:hAnsi="Times New Roman" w:cs="Times New Roman"/>
          <w:b/>
          <w:bCs/>
          <w:sz w:val="28"/>
          <w:szCs w:val="28"/>
        </w:rPr>
      </w:pPr>
      <w:r w:rsidRPr="000204DF">
        <w:rPr>
          <w:rFonts w:ascii="Times New Roman" w:hAnsi="Times New Roman" w:cs="Times New Roman"/>
          <w:b/>
          <w:bCs/>
          <w:sz w:val="32"/>
          <w:szCs w:val="32"/>
        </w:rPr>
        <w:t>Introduction</w:t>
      </w:r>
    </w:p>
    <w:p w14:paraId="65718E84" w14:textId="33DC4F13" w:rsidR="000204DF" w:rsidRPr="000204DF" w:rsidRDefault="000204DF" w:rsidP="000204DF">
      <w:pPr>
        <w:spacing w:line="480" w:lineRule="auto"/>
        <w:jc w:val="both"/>
        <w:rPr>
          <w:rFonts w:ascii="Times New Roman" w:hAnsi="Times New Roman" w:cs="Times New Roman"/>
        </w:rPr>
      </w:pPr>
      <w:r w:rsidRPr="000204DF">
        <w:rPr>
          <w:rFonts w:ascii="Times New Roman" w:hAnsi="Times New Roman" w:cs="Times New Roman"/>
        </w:rPr>
        <w:t>T</w:t>
      </w:r>
      <w:r w:rsidRPr="000204DF">
        <w:rPr>
          <w:rFonts w:ascii="Times New Roman" w:hAnsi="Times New Roman" w:cs="Times New Roman"/>
        </w:rPr>
        <w:t>he dashboard presents a comprehensive overview of the global COVID-19 pandemic, offering insights into confirmed cases, deaths, and recoveries across countries and over time. It visualizes key trends and statistics through maps, charts, and tables, enabling a deeper understanding of the pandemic's impact.</w:t>
      </w:r>
    </w:p>
    <w:p w14:paraId="50754162" w14:textId="77777777" w:rsidR="000204DF" w:rsidRPr="000204DF" w:rsidRDefault="000204DF" w:rsidP="000204DF">
      <w:pPr>
        <w:spacing w:line="480" w:lineRule="auto"/>
        <w:jc w:val="both"/>
        <w:rPr>
          <w:rFonts w:ascii="Times New Roman" w:hAnsi="Times New Roman" w:cs="Times New Roman"/>
          <w:b/>
          <w:bCs/>
          <w:sz w:val="28"/>
          <w:szCs w:val="28"/>
        </w:rPr>
      </w:pPr>
      <w:r w:rsidRPr="000204DF">
        <w:rPr>
          <w:rFonts w:ascii="Times New Roman" w:hAnsi="Times New Roman" w:cs="Times New Roman"/>
          <w:b/>
          <w:bCs/>
          <w:sz w:val="32"/>
          <w:szCs w:val="32"/>
        </w:rPr>
        <w:t>Key</w:t>
      </w:r>
      <w:r w:rsidRPr="000204DF">
        <w:rPr>
          <w:rFonts w:ascii="Times New Roman" w:hAnsi="Times New Roman" w:cs="Times New Roman"/>
          <w:b/>
          <w:bCs/>
          <w:sz w:val="28"/>
          <w:szCs w:val="28"/>
        </w:rPr>
        <w:t xml:space="preserve"> </w:t>
      </w:r>
      <w:r w:rsidRPr="000204DF">
        <w:rPr>
          <w:rFonts w:ascii="Times New Roman" w:hAnsi="Times New Roman" w:cs="Times New Roman"/>
          <w:b/>
          <w:bCs/>
          <w:sz w:val="32"/>
          <w:szCs w:val="32"/>
        </w:rPr>
        <w:t>Findings</w:t>
      </w:r>
    </w:p>
    <w:p w14:paraId="7D426D7C" w14:textId="77777777" w:rsidR="000204DF" w:rsidRPr="000204DF" w:rsidRDefault="000204DF" w:rsidP="000204DF">
      <w:pPr>
        <w:spacing w:line="480" w:lineRule="auto"/>
        <w:jc w:val="both"/>
        <w:rPr>
          <w:rFonts w:ascii="Times New Roman" w:hAnsi="Times New Roman" w:cs="Times New Roman"/>
        </w:rPr>
      </w:pPr>
      <w:r w:rsidRPr="000204DF">
        <w:rPr>
          <w:rFonts w:ascii="Times New Roman" w:hAnsi="Times New Roman" w:cs="Times New Roman"/>
          <w:b/>
          <w:bCs/>
          <w:sz w:val="28"/>
          <w:szCs w:val="28"/>
        </w:rPr>
        <w:tab/>
      </w:r>
      <w:r w:rsidRPr="000204DF">
        <w:rPr>
          <w:rFonts w:ascii="Times New Roman" w:hAnsi="Times New Roman" w:cs="Times New Roman"/>
        </w:rPr>
        <w:t>As of the date shown on the dashboard, there have been over 828 million confirmed COVID-19 cases and 43 million deaths worldwide. The United States reported the highest number of cases, followed by Brazil and India. The global map shows that the virus spread unevenly, with North America, Europe, and Asia experiencing higher concentrations of cases and deaths. Despite regional differences, the pandemic impacted nearly every part of the world, emphasizing its widespread nature.</w:t>
      </w:r>
    </w:p>
    <w:p w14:paraId="786F2149" w14:textId="77777777" w:rsidR="000204DF" w:rsidRPr="000204DF" w:rsidRDefault="000204DF" w:rsidP="000204DF">
      <w:pPr>
        <w:spacing w:line="480" w:lineRule="auto"/>
        <w:ind w:firstLine="720"/>
        <w:jc w:val="both"/>
        <w:rPr>
          <w:rFonts w:ascii="Times New Roman" w:hAnsi="Times New Roman" w:cs="Times New Roman"/>
        </w:rPr>
      </w:pPr>
      <w:r w:rsidRPr="000204DF">
        <w:rPr>
          <w:rFonts w:ascii="Times New Roman" w:hAnsi="Times New Roman" w:cs="Times New Roman"/>
        </w:rPr>
        <w:t>The dashboard also indicates a global case fatality rate of 1.74%. This statistic offers a general idea of how deadly the virus has been, but it's important to note that factors like testing availability, age groups, and healthcare systems vary by country, which influences the fatality rate. The epidemic curve shows a sharp rise in cases at first, followed by a period of stability, suggesting that while some areas may have passed the peak, other regions are still experiencing waves. A forecast is included to predict future trends, though these predictions come with uncertainty and should be considered cautiously.</w:t>
      </w:r>
    </w:p>
    <w:p w14:paraId="62F77C76" w14:textId="5A5CD54B" w:rsidR="000204DF" w:rsidRPr="000204DF" w:rsidRDefault="000204DF" w:rsidP="000204DF">
      <w:pPr>
        <w:spacing w:line="480" w:lineRule="auto"/>
        <w:jc w:val="both"/>
        <w:rPr>
          <w:rFonts w:ascii="Times New Roman" w:hAnsi="Times New Roman" w:cs="Times New Roman"/>
          <w:b/>
          <w:bCs/>
          <w:sz w:val="28"/>
          <w:szCs w:val="28"/>
        </w:rPr>
      </w:pPr>
    </w:p>
    <w:p w14:paraId="49F61ABF" w14:textId="77777777" w:rsidR="000204DF" w:rsidRPr="000204DF" w:rsidRDefault="000204DF" w:rsidP="000204DF">
      <w:pPr>
        <w:spacing w:line="480" w:lineRule="auto"/>
        <w:jc w:val="both"/>
        <w:rPr>
          <w:rFonts w:ascii="Times New Roman" w:hAnsi="Times New Roman" w:cs="Times New Roman"/>
          <w:b/>
          <w:bCs/>
          <w:sz w:val="28"/>
          <w:szCs w:val="28"/>
        </w:rPr>
      </w:pPr>
    </w:p>
    <w:p w14:paraId="0F717ED8" w14:textId="77777777" w:rsidR="000204DF" w:rsidRPr="000204DF" w:rsidRDefault="000204DF" w:rsidP="000204DF">
      <w:pPr>
        <w:spacing w:line="480" w:lineRule="auto"/>
        <w:jc w:val="both"/>
        <w:rPr>
          <w:rFonts w:ascii="Times New Roman" w:hAnsi="Times New Roman" w:cs="Times New Roman"/>
          <w:b/>
          <w:bCs/>
          <w:sz w:val="28"/>
          <w:szCs w:val="28"/>
        </w:rPr>
      </w:pPr>
      <w:r w:rsidRPr="000204DF">
        <w:rPr>
          <w:rFonts w:ascii="Times New Roman" w:hAnsi="Times New Roman" w:cs="Times New Roman"/>
          <w:b/>
          <w:bCs/>
          <w:sz w:val="32"/>
          <w:szCs w:val="32"/>
        </w:rPr>
        <w:lastRenderedPageBreak/>
        <w:t>Insights</w:t>
      </w:r>
    </w:p>
    <w:p w14:paraId="50F73E38" w14:textId="77777777" w:rsidR="000204DF" w:rsidRPr="000204DF" w:rsidRDefault="000204DF" w:rsidP="000204DF">
      <w:pPr>
        <w:spacing w:line="480" w:lineRule="auto"/>
        <w:jc w:val="both"/>
        <w:rPr>
          <w:rFonts w:ascii="Times New Roman" w:hAnsi="Times New Roman" w:cs="Times New Roman"/>
        </w:rPr>
      </w:pPr>
      <w:r w:rsidRPr="000204DF">
        <w:rPr>
          <w:rFonts w:ascii="Times New Roman" w:hAnsi="Times New Roman" w:cs="Times New Roman"/>
        </w:rPr>
        <w:t>The dashboard highlights the profound global impact of COVID-19, with millions of cases and deaths reported around the world. However, the severity of the pandemic and how it progressed varied between countries, influenced by factors such as socio-economic conditions, the strength of healthcare systems, and the effectiveness of public health responses.</w:t>
      </w:r>
    </w:p>
    <w:p w14:paraId="381ABE6A" w14:textId="77777777" w:rsidR="000204DF" w:rsidRPr="000204DF" w:rsidRDefault="000204DF" w:rsidP="000204DF">
      <w:pPr>
        <w:spacing w:line="480" w:lineRule="auto"/>
        <w:jc w:val="both"/>
        <w:rPr>
          <w:rFonts w:ascii="Times New Roman" w:hAnsi="Times New Roman" w:cs="Times New Roman"/>
        </w:rPr>
      </w:pPr>
      <w:r w:rsidRPr="000204DF">
        <w:rPr>
          <w:rFonts w:ascii="Times New Roman" w:hAnsi="Times New Roman" w:cs="Times New Roman"/>
        </w:rPr>
        <w:t>While the dashboard provides useful insights, it's important to recognize that there may be limitations in the data. Incomplete testing and inconsistent reporting can result in underestimating the true number of cases and deaths. Despite these challenges, the information presented can help shape public health policies. By understanding trends and how the virus spread geographically, governments and health organizations can allocate resources more effectively and introduce targeted interventions to reduce the pandemic’s impact.</w:t>
      </w:r>
    </w:p>
    <w:p w14:paraId="07AB9914" w14:textId="77777777" w:rsidR="000204DF" w:rsidRPr="000204DF" w:rsidRDefault="000204DF" w:rsidP="000204DF">
      <w:pPr>
        <w:spacing w:line="480" w:lineRule="auto"/>
        <w:jc w:val="both"/>
        <w:rPr>
          <w:rFonts w:ascii="Times New Roman" w:hAnsi="Times New Roman" w:cs="Times New Roman"/>
          <w:b/>
          <w:bCs/>
          <w:sz w:val="28"/>
          <w:szCs w:val="28"/>
        </w:rPr>
      </w:pPr>
    </w:p>
    <w:p w14:paraId="77E15EE2" w14:textId="77777777" w:rsidR="000204DF" w:rsidRPr="000204DF" w:rsidRDefault="000204DF" w:rsidP="000204DF">
      <w:pPr>
        <w:spacing w:line="480" w:lineRule="auto"/>
        <w:jc w:val="both"/>
        <w:rPr>
          <w:rFonts w:ascii="Times New Roman" w:hAnsi="Times New Roman" w:cs="Times New Roman"/>
          <w:b/>
          <w:bCs/>
          <w:sz w:val="32"/>
          <w:szCs w:val="32"/>
        </w:rPr>
      </w:pPr>
      <w:r w:rsidRPr="000204DF">
        <w:rPr>
          <w:rFonts w:ascii="Times New Roman" w:hAnsi="Times New Roman" w:cs="Times New Roman"/>
          <w:b/>
          <w:bCs/>
          <w:sz w:val="32"/>
          <w:szCs w:val="32"/>
        </w:rPr>
        <w:t>Conclusion</w:t>
      </w:r>
    </w:p>
    <w:p w14:paraId="1C01ED61" w14:textId="77777777" w:rsidR="000204DF" w:rsidRPr="000204DF" w:rsidRDefault="000204DF" w:rsidP="000204DF">
      <w:pPr>
        <w:spacing w:line="480" w:lineRule="auto"/>
        <w:jc w:val="both"/>
        <w:rPr>
          <w:rFonts w:ascii="Times New Roman" w:hAnsi="Times New Roman" w:cs="Times New Roman"/>
        </w:rPr>
      </w:pPr>
      <w:r w:rsidRPr="000204DF">
        <w:rPr>
          <w:rFonts w:ascii="Times New Roman" w:hAnsi="Times New Roman" w:cs="Times New Roman"/>
        </w:rPr>
        <w:t>The COVID-19 dashboard provides a valuable resource for tracking and understanding the global pandemic. By visualizing key data and trends, it offers insights into the pandemic's impact, geographic distribution, and temporal patterns. This information can inform decision-making and guide efforts to control and mitigate the spread of COVID-19.</w:t>
      </w:r>
    </w:p>
    <w:p w14:paraId="7BA729E2" w14:textId="77777777" w:rsidR="00E175A5" w:rsidRPr="000204DF" w:rsidRDefault="00E175A5" w:rsidP="000204DF">
      <w:pPr>
        <w:spacing w:line="480" w:lineRule="auto"/>
        <w:jc w:val="both"/>
        <w:rPr>
          <w:rFonts w:ascii="Times New Roman" w:hAnsi="Times New Roman" w:cs="Times New Roman"/>
          <w:b/>
          <w:bCs/>
        </w:rPr>
      </w:pPr>
    </w:p>
    <w:sectPr w:rsidR="00E175A5" w:rsidRPr="0002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84E17"/>
    <w:multiLevelType w:val="multilevel"/>
    <w:tmpl w:val="213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32529"/>
    <w:multiLevelType w:val="multilevel"/>
    <w:tmpl w:val="87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948427">
    <w:abstractNumId w:val="1"/>
  </w:num>
  <w:num w:numId="2" w16cid:durableId="147733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A5"/>
    <w:rsid w:val="000204DF"/>
    <w:rsid w:val="000E551A"/>
    <w:rsid w:val="00E1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6565C"/>
  <w15:chartTrackingRefBased/>
  <w15:docId w15:val="{B2EF312A-47D7-D548-9FCC-11E08D5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5A5"/>
    <w:rPr>
      <w:rFonts w:eastAsiaTheme="majorEastAsia" w:cstheme="majorBidi"/>
      <w:color w:val="272727" w:themeColor="text1" w:themeTint="D8"/>
    </w:rPr>
  </w:style>
  <w:style w:type="paragraph" w:styleId="Title">
    <w:name w:val="Title"/>
    <w:basedOn w:val="Normal"/>
    <w:next w:val="Normal"/>
    <w:link w:val="TitleChar"/>
    <w:uiPriority w:val="10"/>
    <w:qFormat/>
    <w:rsid w:val="00E17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5A5"/>
    <w:pPr>
      <w:spacing w:before="160"/>
      <w:jc w:val="center"/>
    </w:pPr>
    <w:rPr>
      <w:i/>
      <w:iCs/>
      <w:color w:val="404040" w:themeColor="text1" w:themeTint="BF"/>
    </w:rPr>
  </w:style>
  <w:style w:type="character" w:customStyle="1" w:styleId="QuoteChar">
    <w:name w:val="Quote Char"/>
    <w:basedOn w:val="DefaultParagraphFont"/>
    <w:link w:val="Quote"/>
    <w:uiPriority w:val="29"/>
    <w:rsid w:val="00E175A5"/>
    <w:rPr>
      <w:i/>
      <w:iCs/>
      <w:color w:val="404040" w:themeColor="text1" w:themeTint="BF"/>
    </w:rPr>
  </w:style>
  <w:style w:type="paragraph" w:styleId="ListParagraph">
    <w:name w:val="List Paragraph"/>
    <w:basedOn w:val="Normal"/>
    <w:uiPriority w:val="34"/>
    <w:qFormat/>
    <w:rsid w:val="00E175A5"/>
    <w:pPr>
      <w:ind w:left="720"/>
      <w:contextualSpacing/>
    </w:pPr>
  </w:style>
  <w:style w:type="character" w:styleId="IntenseEmphasis">
    <w:name w:val="Intense Emphasis"/>
    <w:basedOn w:val="DefaultParagraphFont"/>
    <w:uiPriority w:val="21"/>
    <w:qFormat/>
    <w:rsid w:val="00E175A5"/>
    <w:rPr>
      <w:i/>
      <w:iCs/>
      <w:color w:val="0F4761" w:themeColor="accent1" w:themeShade="BF"/>
    </w:rPr>
  </w:style>
  <w:style w:type="paragraph" w:styleId="IntenseQuote">
    <w:name w:val="Intense Quote"/>
    <w:basedOn w:val="Normal"/>
    <w:next w:val="Normal"/>
    <w:link w:val="IntenseQuoteChar"/>
    <w:uiPriority w:val="30"/>
    <w:qFormat/>
    <w:rsid w:val="00E17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5A5"/>
    <w:rPr>
      <w:i/>
      <w:iCs/>
      <w:color w:val="0F4761" w:themeColor="accent1" w:themeShade="BF"/>
    </w:rPr>
  </w:style>
  <w:style w:type="character" w:styleId="IntenseReference">
    <w:name w:val="Intense Reference"/>
    <w:basedOn w:val="DefaultParagraphFont"/>
    <w:uiPriority w:val="32"/>
    <w:qFormat/>
    <w:rsid w:val="00E175A5"/>
    <w:rPr>
      <w:b/>
      <w:bCs/>
      <w:smallCaps/>
      <w:color w:val="0F4761" w:themeColor="accent1" w:themeShade="BF"/>
      <w:spacing w:val="5"/>
    </w:rPr>
  </w:style>
  <w:style w:type="paragraph" w:styleId="NormalWeb">
    <w:name w:val="Normal (Web)"/>
    <w:basedOn w:val="Normal"/>
    <w:uiPriority w:val="99"/>
    <w:semiHidden/>
    <w:unhideWhenUsed/>
    <w:rsid w:val="000204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21289">
      <w:bodyDiv w:val="1"/>
      <w:marLeft w:val="0"/>
      <w:marRight w:val="0"/>
      <w:marTop w:val="0"/>
      <w:marBottom w:val="0"/>
      <w:divBdr>
        <w:top w:val="none" w:sz="0" w:space="0" w:color="auto"/>
        <w:left w:val="none" w:sz="0" w:space="0" w:color="auto"/>
        <w:bottom w:val="none" w:sz="0" w:space="0" w:color="auto"/>
        <w:right w:val="none" w:sz="0" w:space="0" w:color="auto"/>
      </w:divBdr>
    </w:div>
    <w:div w:id="838233993">
      <w:bodyDiv w:val="1"/>
      <w:marLeft w:val="0"/>
      <w:marRight w:val="0"/>
      <w:marTop w:val="0"/>
      <w:marBottom w:val="0"/>
      <w:divBdr>
        <w:top w:val="none" w:sz="0" w:space="0" w:color="auto"/>
        <w:left w:val="none" w:sz="0" w:space="0" w:color="auto"/>
        <w:bottom w:val="none" w:sz="0" w:space="0" w:color="auto"/>
        <w:right w:val="none" w:sz="0" w:space="0" w:color="auto"/>
      </w:divBdr>
    </w:div>
    <w:div w:id="968391703">
      <w:bodyDiv w:val="1"/>
      <w:marLeft w:val="0"/>
      <w:marRight w:val="0"/>
      <w:marTop w:val="0"/>
      <w:marBottom w:val="0"/>
      <w:divBdr>
        <w:top w:val="none" w:sz="0" w:space="0" w:color="auto"/>
        <w:left w:val="none" w:sz="0" w:space="0" w:color="auto"/>
        <w:bottom w:val="none" w:sz="0" w:space="0" w:color="auto"/>
        <w:right w:val="none" w:sz="0" w:space="0" w:color="auto"/>
      </w:divBdr>
    </w:div>
    <w:div w:id="1462502512">
      <w:bodyDiv w:val="1"/>
      <w:marLeft w:val="0"/>
      <w:marRight w:val="0"/>
      <w:marTop w:val="0"/>
      <w:marBottom w:val="0"/>
      <w:divBdr>
        <w:top w:val="none" w:sz="0" w:space="0" w:color="auto"/>
        <w:left w:val="none" w:sz="0" w:space="0" w:color="auto"/>
        <w:bottom w:val="none" w:sz="0" w:space="0" w:color="auto"/>
        <w:right w:val="none" w:sz="0" w:space="0" w:color="auto"/>
      </w:divBdr>
    </w:div>
    <w:div w:id="1572152770">
      <w:bodyDiv w:val="1"/>
      <w:marLeft w:val="0"/>
      <w:marRight w:val="0"/>
      <w:marTop w:val="0"/>
      <w:marBottom w:val="0"/>
      <w:divBdr>
        <w:top w:val="none" w:sz="0" w:space="0" w:color="auto"/>
        <w:left w:val="none" w:sz="0" w:space="0" w:color="auto"/>
        <w:bottom w:val="none" w:sz="0" w:space="0" w:color="auto"/>
        <w:right w:val="none" w:sz="0" w:space="0" w:color="auto"/>
      </w:divBdr>
    </w:div>
    <w:div w:id="199210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Basnet</dc:creator>
  <cp:keywords/>
  <dc:description/>
  <cp:lastModifiedBy>Sabin Basnet</cp:lastModifiedBy>
  <cp:revision>2</cp:revision>
  <dcterms:created xsi:type="dcterms:W3CDTF">2024-09-09T22:15:00Z</dcterms:created>
  <dcterms:modified xsi:type="dcterms:W3CDTF">2024-09-09T22:25:00Z</dcterms:modified>
</cp:coreProperties>
</file>