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Humber MentorHub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Name: CodeChef</w:t>
      </w:r>
    </w:p>
    <w:p w:rsidR="00000000" w:rsidDel="00000000" w:rsidP="00000000" w:rsidRDefault="00000000" w:rsidRPr="00000000">
      <w:pPr>
        <w:contextualSpacing w:val="0"/>
      </w:pPr>
      <w:r w:rsidDel="00000000" w:rsidR="00000000" w:rsidRPr="00000000">
        <w:rPr>
          <w:rtl w:val="0"/>
        </w:rPr>
        <w:t xml:space="preserve">Team Leader: Sabin Kumar Sharma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Asuka Sasago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Cheung Ping  Luk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Janani Jeyaraman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Sabin Kumar Sharma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Tejpal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Project Description:</w:t>
      </w:r>
    </w:p>
    <w:p w:rsidR="00000000" w:rsidDel="00000000" w:rsidP="00000000" w:rsidRDefault="00000000" w:rsidRPr="00000000">
      <w:pPr>
        <w:contextualSpacing w:val="0"/>
        <w:jc w:val="both"/>
      </w:pPr>
      <w:r w:rsidDel="00000000" w:rsidR="00000000" w:rsidRPr="00000000">
        <w:rPr>
          <w:b w:val="1"/>
          <w:rtl w:val="0"/>
        </w:rPr>
        <w:t xml:space="preserve">MentorHub </w:t>
      </w:r>
      <w:r w:rsidDel="00000000" w:rsidR="00000000" w:rsidRPr="00000000">
        <w:rPr>
          <w:rtl w:val="0"/>
        </w:rPr>
        <w:t xml:space="preserve">is a virtual place in the cyber world where different mentors can offer their diverse knowledge and experience they have acquired over the years whereas mentees can select mentors to avail the knowledge and experience of mentors.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Students and staffs of humber willing to share their experience and knowledge can register and create their profile as mentors. Profile will consist of mentor personal information, academic background and experience. Application will provide an interface for mentors to set up various options for mentoring, for example time schedule, area(s) of expertise in which he/she is willing to provide mentorship, mode of communication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Initially, application will be accessible only for the Humber College students. They need to provide student number for registration. After registration of mentees depending on their and mentors profile application will display quick match list. It will assist in selecting one of the available mentor that matches their requirement for mentorship. Mentees will be able to send request to mentor and mentors will have an option to accept or reject the request.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Application will provide an interface for members for providing rating and review of mentors. This will provide support to mentees in selecting mentors where as mentor will also be rewarded with ranks. Depending on the review and ranks, application will allow mentors to extend their limit of number of mentees for mentorship.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Discussion board will provide an interface for member(s) of the MentorHub to create a topic for discussion.  Interested members can share their knowledge and have a virtual brainstorming session on the topic. It will provide an environment to trade knowledge about new trends and technology currently available in the market.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Note sharing is another feature available in MentorHub application. It will provide an interface to upload and download notes shared by the mentor for mentees.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Members Blog feature will allow member to write a blog on their area of expertise. Other members can view and provide feedback in the blog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the online mentorship, communication plays a vital role. Both the mentor and mentees can communicate using video or just audio chat depending on their preference and requirements. Mentor hub will also allow user to communicate through e-mail to facilitate mentor and mentees to provide and get mentorship in their own pace beside live conversation.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Mentors and mentees willing to meetup or create an event related with mentorship of knowledge sharing can create event and invite selected mentors/mentees or to all the members of the MentorHub.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MentorHub application will provide with an environment to display the stuff(s) they are willing to trade with other stuff(s) of other members. It will be a small virtual trade market for trading stuff for stuff. Application will also allow other stores to list their information and goods they are offering in discount or cheaper price than available in market. It will also help to create and generate coupons for the particular store.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Another feature available to members is listing of related interest. It could be the mentor available in similar areas mentees might be interested in or goods available in store that mentors and mentees might be willing to buy.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initial stage, application won’t facilitate any kind of monetary transaction through MentorHub. In future, if deemed necessary, online payment for goods purchased through mentor hub would handle monetary transaction.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 of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Member/Mentor Registration - CL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Mentor Profiles (set own Mentee limit range) - CL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Mentor Search - (</w:t>
      </w:r>
      <w:r w:rsidDel="00000000" w:rsidR="00000000" w:rsidRPr="00000000">
        <w:rPr>
          <w:b w:val="1"/>
          <w:rtl w:val="0"/>
        </w:rPr>
        <w:t xml:space="preserve">tejpal</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Mentor Quickmatch - JJ</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Mentor Request - CL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Mentor Ratings &amp; Reviews - JJ</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Discussion Board-SS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Notes Sharing - (</w:t>
      </w:r>
      <w:r w:rsidDel="00000000" w:rsidR="00000000" w:rsidRPr="00000000">
        <w:rPr>
          <w:b w:val="1"/>
          <w:rtl w:val="0"/>
        </w:rPr>
        <w:t xml:space="preserve">tejpal</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Members Blog - (</w:t>
      </w:r>
      <w:r w:rsidDel="00000000" w:rsidR="00000000" w:rsidRPr="00000000">
        <w:rPr>
          <w:b w:val="1"/>
          <w:rtl w:val="0"/>
        </w:rPr>
        <w:t xml:space="preserve">tejpal</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E-mail - Aa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Video/Message Chat (choose a time limit for mentoring)-SS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meetup events - Aa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Mentor Textbook/Stuff Exchange - Aa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Coupons and Store Offers-ss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Similar Interest Listings - JJ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