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5911A" w14:textId="103B66D9" w:rsidR="00A445F5" w:rsidRDefault="001F3F7C" w:rsidP="00AF090B">
      <w:pPr>
        <w:pStyle w:val="Heading1"/>
      </w:pPr>
      <w:r>
        <w:t>Mango</w:t>
      </w:r>
    </w:p>
    <w:p w14:paraId="02325E94" w14:textId="1AA581BC" w:rsidR="00AF090B" w:rsidRPr="00AF090B" w:rsidRDefault="001F3F7C" w:rsidP="001F3F7C">
      <w:r w:rsidRPr="001F3F7C">
        <w:t xml:space="preserve">The mango, often hailed as the "king of fruits," is a large, fleshy drupe native to South Asia but now cultivated in tropical and subtropical regions worldwide. Known for its vibrant yellow-to-orange skin and fragrant, juicy flesh, its </w:t>
      </w:r>
      <w:proofErr w:type="spellStart"/>
      <w:r w:rsidRPr="001F3F7C">
        <w:t>flavor</w:t>
      </w:r>
      <w:proofErr w:type="spellEnd"/>
      <w:r w:rsidRPr="001F3F7C">
        <w:t xml:space="preserve"> is a unique symphony of sweet and tangy notes, often with hints of peach, pineapple, and citrus. Beyond its exquisite taste, the mango is a nutritional powerhouse, rich in vitamins A and C, </w:t>
      </w:r>
      <w:proofErr w:type="spellStart"/>
      <w:r w:rsidRPr="001F3F7C">
        <w:t>fiber</w:t>
      </w:r>
      <w:proofErr w:type="spellEnd"/>
      <w:r w:rsidRPr="001F3F7C">
        <w:t>, and antioxidants. It is incredibly versatile, enjoyed fresh, dried, pickled, or transformed into chutneys, smoothies, and desserts, making it a cornerstone of both culinary traditions and cultural symbolism, particularly in India where it represents love and prosperity.</w:t>
      </w:r>
    </w:p>
    <w:sectPr w:rsidR="00AF090B" w:rsidRPr="00AF0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0B"/>
    <w:rsid w:val="001F3F7C"/>
    <w:rsid w:val="00447BCE"/>
    <w:rsid w:val="005F51BE"/>
    <w:rsid w:val="00A445F5"/>
    <w:rsid w:val="00AF090B"/>
    <w:rsid w:val="00EF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C15F"/>
  <w15:chartTrackingRefBased/>
  <w15:docId w15:val="{721E1195-3C1C-4ED5-820F-434A6A30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Sabiq</dc:creator>
  <cp:keywords/>
  <dc:description/>
  <cp:lastModifiedBy>Mohamad Sabiq</cp:lastModifiedBy>
  <cp:revision>2</cp:revision>
  <dcterms:created xsi:type="dcterms:W3CDTF">2026-02-11T06:44:00Z</dcterms:created>
  <dcterms:modified xsi:type="dcterms:W3CDTF">2026-02-11T06:44:00Z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a83b1f78-a2ef-486e-9088-632dbd9adfcf</vt:lpwstr>
  </property>
</Properties>
</file>