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3922"/>
        <w:gridCol w:w="2676"/>
      </w:tblGrid>
      <w:tr w:rsidR="008E0316" w14:paraId="713FF970" w14:textId="77777777" w:rsidTr="008A6A41">
        <w:trPr>
          <w:trHeight w:val="1261"/>
        </w:trPr>
        <w:tc>
          <w:tcPr>
            <w:tcW w:w="2518" w:type="dxa"/>
          </w:tcPr>
          <w:p w14:paraId="3BE5FB69" w14:textId="7D15564C" w:rsidR="008E0316" w:rsidRDefault="008E0316"/>
        </w:tc>
        <w:tc>
          <w:tcPr>
            <w:tcW w:w="3969" w:type="dxa"/>
          </w:tcPr>
          <w:p w14:paraId="00EAC7AF" w14:textId="77777777" w:rsidR="008E0316" w:rsidRPr="008E0316" w:rsidRDefault="008E0316" w:rsidP="008E03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06"/>
            </w:tblGrid>
            <w:tr w:rsidR="008E0316" w:rsidRPr="008E0316" w14:paraId="67174749" w14:textId="77777777" w:rsidTr="00F97366">
              <w:trPr>
                <w:trHeight w:val="296"/>
                <w:jc w:val="center"/>
              </w:trPr>
              <w:tc>
                <w:tcPr>
                  <w:tcW w:w="0" w:type="auto"/>
                </w:tcPr>
                <w:p w14:paraId="49FB4490" w14:textId="2020C03B" w:rsidR="008E0316" w:rsidRPr="000E4B3E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Université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M</w:t>
                  </w:r>
                  <w:r w:rsidR="000E4B3E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oulay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Ismail</w:t>
                  </w: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478226CC" w14:textId="1912363A" w:rsidR="008E0316" w:rsidRPr="008E0316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Faculté Des Sciences et Techniques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Errachidia</w:t>
                  </w:r>
                </w:p>
              </w:tc>
            </w:tr>
          </w:tbl>
          <w:p w14:paraId="031699EF" w14:textId="77777777" w:rsidR="008E0316" w:rsidRDefault="008E0316" w:rsidP="008E0316">
            <w:pPr>
              <w:jc w:val="center"/>
            </w:pPr>
          </w:p>
        </w:tc>
        <w:tc>
          <w:tcPr>
            <w:tcW w:w="2725" w:type="dxa"/>
          </w:tcPr>
          <w:p w14:paraId="151C1435" w14:textId="7A7BB3AA" w:rsidR="008E0316" w:rsidRDefault="008E0316" w:rsidP="008E0316">
            <w:pPr>
              <w:jc w:val="right"/>
            </w:pPr>
          </w:p>
        </w:tc>
      </w:tr>
    </w:tbl>
    <w:p w14:paraId="3E5139C5" w14:textId="76A87651" w:rsidR="00AE1D97" w:rsidRDefault="00F97366">
      <w:r>
        <w:rPr>
          <w:noProof/>
        </w:rPr>
        <w:drawing>
          <wp:anchor distT="0" distB="0" distL="114300" distR="114300" simplePos="0" relativeHeight="251656704" behindDoc="0" locked="0" layoutInCell="1" allowOverlap="1" wp14:anchorId="0E4557BE" wp14:editId="3EC0678B">
            <wp:simplePos x="0" y="0"/>
            <wp:positionH relativeFrom="column">
              <wp:posOffset>4967605</wp:posOffset>
            </wp:positionH>
            <wp:positionV relativeFrom="paragraph">
              <wp:posOffset>-1348105</wp:posOffset>
            </wp:positionV>
            <wp:extent cx="1289050" cy="666750"/>
            <wp:effectExtent l="0" t="0" r="6350" b="0"/>
            <wp:wrapNone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6"/>
                    <a:stretch/>
                  </pic:blipFill>
                  <pic:spPr bwMode="auto">
                    <a:xfrm>
                      <a:off x="0" y="0"/>
                      <a:ext cx="12890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 wp14:anchorId="18312574" wp14:editId="1E6B5F0D">
            <wp:simplePos x="0" y="0"/>
            <wp:positionH relativeFrom="column">
              <wp:posOffset>-508635</wp:posOffset>
            </wp:positionH>
            <wp:positionV relativeFrom="paragraph">
              <wp:posOffset>-1338580</wp:posOffset>
            </wp:positionV>
            <wp:extent cx="1521860" cy="752475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20C9D" w14:textId="2AA3391A" w:rsidR="00AE6E0D" w:rsidRDefault="000E4B3E" w:rsidP="00AE6E0D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Master :</w:t>
      </w:r>
      <w:r w:rsidR="00AE6E0D"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</w:t>
      </w: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Système d’information décisionnel et imagerie</w:t>
      </w:r>
    </w:p>
    <w:p w14:paraId="52D25A82" w14:textId="1FC5A8F2" w:rsidR="00F37340" w:rsidRPr="00F37340" w:rsidRDefault="00F37340" w:rsidP="00F37340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Module</w:t>
      </w:r>
      <w:r w:rsidR="00050371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 : Big Dat</w:t>
      </w:r>
      <w:r w:rsidR="00912507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</w:t>
      </w:r>
    </w:p>
    <w:p w14:paraId="2E4AB8E8" w14:textId="11A79138" w:rsidR="00092A70" w:rsidRDefault="00092A70" w:rsidP="00092A70">
      <w:pPr>
        <w:pStyle w:val="Default"/>
      </w:pPr>
    </w:p>
    <w:p w14:paraId="647AD022" w14:textId="568F8A6F" w:rsidR="00F37340" w:rsidRDefault="00F37340" w:rsidP="00092A70">
      <w:pPr>
        <w:pStyle w:val="Default"/>
      </w:pPr>
    </w:p>
    <w:p w14:paraId="5BBE953F" w14:textId="77777777" w:rsidR="00F37340" w:rsidRDefault="00F37340" w:rsidP="00092A70">
      <w:pPr>
        <w:pStyle w:val="Default"/>
      </w:pPr>
    </w:p>
    <w:p w14:paraId="03A455E8" w14:textId="0370C264" w:rsidR="00AE6E0D" w:rsidRPr="00F37340" w:rsidRDefault="00092A70" w:rsidP="00092A70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  <w:r>
        <w:t xml:space="preserve"> 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>Rapport de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Mini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>projet intitulé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14:paraId="52804C8B" w14:textId="641AA5F9" w:rsidR="008A6A41" w:rsidRDefault="00912507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DATA TRANSFORMATION DBT</w:t>
      </w:r>
    </w:p>
    <w:p w14:paraId="60D3FF1C" w14:textId="77777777" w:rsidR="00F37340" w:rsidRPr="00F37340" w:rsidRDefault="00F37340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</w:p>
    <w:p w14:paraId="1F05513B" w14:textId="237077F1" w:rsidR="00AE6E0D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70101BF" wp14:editId="70254FB0">
            <wp:extent cx="5476875" cy="3352800"/>
            <wp:effectExtent l="0" t="0" r="9525" b="0"/>
            <wp:docPr id="1" name="Image 1" descr="dbt for Data Transformation – Hands-on Tutorial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t for Data Transformation – Hands-on Tutorial - KDnugg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B64" w:rsidRPr="00F37340">
        <w:t xml:space="preserve"> </w:t>
      </w:r>
      <w:r w:rsidR="00092A70" w:rsidRPr="00092A70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</w:p>
    <w:p w14:paraId="6472D48A" w14:textId="7214046B" w:rsidR="00F37340" w:rsidRDefault="00F37340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4BE9A316" w14:textId="77777777" w:rsidR="00912507" w:rsidRPr="00092A70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524"/>
      </w:tblGrid>
      <w:tr w:rsidR="00092A70" w14:paraId="5C26F548" w14:textId="77777777" w:rsidTr="00F37340">
        <w:tc>
          <w:tcPr>
            <w:tcW w:w="4548" w:type="dxa"/>
          </w:tcPr>
          <w:p w14:paraId="7C1BFEDA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Réalisé par :</w:t>
            </w:r>
          </w:p>
          <w:p w14:paraId="61E03901" w14:textId="06D5CDBA" w:rsidR="00092A70" w:rsidRPr="00897B64" w:rsidRDefault="000E4B3E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SABIRI MOHAMED</w:t>
            </w:r>
          </w:p>
          <w:p w14:paraId="71F7B520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</w:p>
        </w:tc>
        <w:tc>
          <w:tcPr>
            <w:tcW w:w="4524" w:type="dxa"/>
          </w:tcPr>
          <w:p w14:paraId="46EC7DB1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Encadré par :</w:t>
            </w:r>
          </w:p>
          <w:p w14:paraId="799ECCE2" w14:textId="7D8369D5" w:rsidR="00092A70" w:rsidRPr="00897B64" w:rsidRDefault="00092A70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Prof.</w:t>
            </w:r>
            <w:r w:rsidR="00210902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912507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AMINE BENHAMZA</w:t>
            </w:r>
          </w:p>
        </w:tc>
      </w:tr>
    </w:tbl>
    <w:p w14:paraId="60FEF371" w14:textId="0B96CF62" w:rsidR="00A41F7E" w:rsidRDefault="00F37340" w:rsidP="00F37340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F37340">
        <w:rPr>
          <w:rFonts w:asciiTheme="majorBidi" w:hAnsiTheme="majorBidi" w:cstheme="majorBidi"/>
          <w:b/>
          <w:bCs/>
          <w:u w:val="single"/>
        </w:rPr>
        <w:t>Année Universitaire 2021/2022</w:t>
      </w:r>
    </w:p>
    <w:sdt>
      <w:sdtPr>
        <w:rPr>
          <w:lang w:val="fr-FR"/>
        </w:rPr>
        <w:id w:val="-15276282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C12CBD" w14:textId="5631E060" w:rsidR="002F6AC9" w:rsidRDefault="002F6AC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36D9CE" w14:textId="0DE2DDF6" w:rsidR="002F6AC9" w:rsidRPr="002F6AC9" w:rsidRDefault="002F6AC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52878" w:history="1">
            <w:r w:rsidRPr="002F6AC9">
              <w:rPr>
                <w:rStyle w:val="Lienhypertexte"/>
                <w:b/>
                <w:bCs/>
                <w:noProof/>
              </w:rPr>
              <w:t>I.</w:t>
            </w:r>
            <w:r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Introduction</w:t>
            </w:r>
            <w:r w:rsidRPr="002F6AC9">
              <w:rPr>
                <w:b/>
                <w:bCs/>
                <w:noProof/>
                <w:webHidden/>
              </w:rPr>
              <w:tab/>
            </w:r>
            <w:r w:rsidRPr="002F6AC9">
              <w:rPr>
                <w:b/>
                <w:bCs/>
                <w:noProof/>
                <w:webHidden/>
              </w:rPr>
              <w:fldChar w:fldCharType="begin"/>
            </w:r>
            <w:r w:rsidRPr="002F6AC9">
              <w:rPr>
                <w:b/>
                <w:bCs/>
                <w:noProof/>
                <w:webHidden/>
              </w:rPr>
              <w:instrText xml:space="preserve"> PAGEREF _Toc94952878 \h </w:instrText>
            </w:r>
            <w:r w:rsidRPr="002F6AC9">
              <w:rPr>
                <w:b/>
                <w:bCs/>
                <w:noProof/>
                <w:webHidden/>
              </w:rPr>
            </w:r>
            <w:r w:rsidRPr="002F6AC9">
              <w:rPr>
                <w:b/>
                <w:bCs/>
                <w:noProof/>
                <w:webHidden/>
              </w:rPr>
              <w:fldChar w:fldCharType="separate"/>
            </w:r>
            <w:r w:rsidRPr="002F6AC9">
              <w:rPr>
                <w:b/>
                <w:bCs/>
                <w:noProof/>
                <w:webHidden/>
              </w:rPr>
              <w:t>3</w:t>
            </w:r>
            <w:r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4E7147" w14:textId="3D24509C" w:rsidR="002F6AC9" w:rsidRPr="002F6AC9" w:rsidRDefault="002F6AC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79" w:history="1"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II.</w:t>
            </w:r>
            <w:r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Définitions</w:t>
            </w:r>
            <w:r w:rsidRPr="002F6AC9">
              <w:rPr>
                <w:b/>
                <w:bCs/>
                <w:noProof/>
                <w:webHidden/>
              </w:rPr>
              <w:tab/>
            </w:r>
            <w:r w:rsidRPr="002F6AC9">
              <w:rPr>
                <w:b/>
                <w:bCs/>
                <w:noProof/>
                <w:webHidden/>
              </w:rPr>
              <w:fldChar w:fldCharType="begin"/>
            </w:r>
            <w:r w:rsidRPr="002F6AC9">
              <w:rPr>
                <w:b/>
                <w:bCs/>
                <w:noProof/>
                <w:webHidden/>
              </w:rPr>
              <w:instrText xml:space="preserve"> PAGEREF _Toc94952879 \h </w:instrText>
            </w:r>
            <w:r w:rsidRPr="002F6AC9">
              <w:rPr>
                <w:b/>
                <w:bCs/>
                <w:noProof/>
                <w:webHidden/>
              </w:rPr>
            </w:r>
            <w:r w:rsidRPr="002F6AC9">
              <w:rPr>
                <w:b/>
                <w:bCs/>
                <w:noProof/>
                <w:webHidden/>
              </w:rPr>
              <w:fldChar w:fldCharType="separate"/>
            </w:r>
            <w:r w:rsidRPr="002F6AC9">
              <w:rPr>
                <w:b/>
                <w:bCs/>
                <w:noProof/>
                <w:webHidden/>
              </w:rPr>
              <w:t>3</w:t>
            </w:r>
            <w:r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5C8889" w14:textId="7CB11878" w:rsidR="002F6AC9" w:rsidRPr="002F6AC9" w:rsidRDefault="002F6AC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0" w:history="1"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III.</w:t>
            </w:r>
            <w:r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Informations général</w:t>
            </w:r>
            <w:r w:rsidRPr="002F6AC9">
              <w:rPr>
                <w:b/>
                <w:bCs/>
                <w:noProof/>
                <w:webHidden/>
              </w:rPr>
              <w:tab/>
            </w:r>
            <w:r w:rsidRPr="002F6AC9">
              <w:rPr>
                <w:b/>
                <w:bCs/>
                <w:noProof/>
                <w:webHidden/>
              </w:rPr>
              <w:fldChar w:fldCharType="begin"/>
            </w:r>
            <w:r w:rsidRPr="002F6AC9">
              <w:rPr>
                <w:b/>
                <w:bCs/>
                <w:noProof/>
                <w:webHidden/>
              </w:rPr>
              <w:instrText xml:space="preserve"> PAGEREF _Toc94952880 \h </w:instrText>
            </w:r>
            <w:r w:rsidRPr="002F6AC9">
              <w:rPr>
                <w:b/>
                <w:bCs/>
                <w:noProof/>
                <w:webHidden/>
              </w:rPr>
            </w:r>
            <w:r w:rsidRPr="002F6AC9">
              <w:rPr>
                <w:b/>
                <w:bCs/>
                <w:noProof/>
                <w:webHidden/>
              </w:rPr>
              <w:fldChar w:fldCharType="separate"/>
            </w:r>
            <w:r w:rsidRPr="002F6AC9">
              <w:rPr>
                <w:b/>
                <w:bCs/>
                <w:noProof/>
                <w:webHidden/>
              </w:rPr>
              <w:t>3</w:t>
            </w:r>
            <w:r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EEBE26" w14:textId="7FD84E85" w:rsidR="002F6AC9" w:rsidRPr="002F6AC9" w:rsidRDefault="002F6AC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1" w:history="1"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IV.</w:t>
            </w:r>
            <w:r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Fonctionnalités Principales</w:t>
            </w:r>
            <w:r w:rsidRPr="002F6AC9">
              <w:rPr>
                <w:b/>
                <w:bCs/>
                <w:noProof/>
                <w:webHidden/>
              </w:rPr>
              <w:tab/>
            </w:r>
            <w:r w:rsidRPr="002F6AC9">
              <w:rPr>
                <w:b/>
                <w:bCs/>
                <w:noProof/>
                <w:webHidden/>
              </w:rPr>
              <w:fldChar w:fldCharType="begin"/>
            </w:r>
            <w:r w:rsidRPr="002F6AC9">
              <w:rPr>
                <w:b/>
                <w:bCs/>
                <w:noProof/>
                <w:webHidden/>
              </w:rPr>
              <w:instrText xml:space="preserve"> PAGEREF _Toc94952881 \h </w:instrText>
            </w:r>
            <w:r w:rsidRPr="002F6AC9">
              <w:rPr>
                <w:b/>
                <w:bCs/>
                <w:noProof/>
                <w:webHidden/>
              </w:rPr>
            </w:r>
            <w:r w:rsidRPr="002F6AC9">
              <w:rPr>
                <w:b/>
                <w:bCs/>
                <w:noProof/>
                <w:webHidden/>
              </w:rPr>
              <w:fldChar w:fldCharType="separate"/>
            </w:r>
            <w:r w:rsidRPr="002F6AC9">
              <w:rPr>
                <w:b/>
                <w:bCs/>
                <w:noProof/>
                <w:webHidden/>
              </w:rPr>
              <w:t>3</w:t>
            </w:r>
            <w:r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016B22" w14:textId="5CC19B97" w:rsidR="002F6AC9" w:rsidRPr="002F6AC9" w:rsidRDefault="002F6AC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2" w:history="1"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V.</w:t>
            </w:r>
            <w:r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Connectivité</w:t>
            </w:r>
            <w:r w:rsidRPr="002F6AC9">
              <w:rPr>
                <w:b/>
                <w:bCs/>
                <w:noProof/>
                <w:webHidden/>
              </w:rPr>
              <w:tab/>
            </w:r>
            <w:r w:rsidRPr="002F6AC9">
              <w:rPr>
                <w:b/>
                <w:bCs/>
                <w:noProof/>
                <w:webHidden/>
              </w:rPr>
              <w:fldChar w:fldCharType="begin"/>
            </w:r>
            <w:r w:rsidRPr="002F6AC9">
              <w:rPr>
                <w:b/>
                <w:bCs/>
                <w:noProof/>
                <w:webHidden/>
              </w:rPr>
              <w:instrText xml:space="preserve"> PAGEREF _Toc94952882 \h </w:instrText>
            </w:r>
            <w:r w:rsidRPr="002F6AC9">
              <w:rPr>
                <w:b/>
                <w:bCs/>
                <w:noProof/>
                <w:webHidden/>
              </w:rPr>
            </w:r>
            <w:r w:rsidRPr="002F6AC9">
              <w:rPr>
                <w:b/>
                <w:bCs/>
                <w:noProof/>
                <w:webHidden/>
              </w:rPr>
              <w:fldChar w:fldCharType="separate"/>
            </w:r>
            <w:r w:rsidRPr="002F6AC9">
              <w:rPr>
                <w:b/>
                <w:bCs/>
                <w:noProof/>
                <w:webHidden/>
              </w:rPr>
              <w:t>3</w:t>
            </w:r>
            <w:r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77BB16" w14:textId="5B4D9801" w:rsidR="002F6AC9" w:rsidRPr="002F6AC9" w:rsidRDefault="002F6AC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3" w:history="1"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VI.</w:t>
            </w:r>
            <w:r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Déploiement</w:t>
            </w:r>
            <w:r w:rsidRPr="002F6AC9">
              <w:rPr>
                <w:b/>
                <w:bCs/>
                <w:noProof/>
                <w:webHidden/>
              </w:rPr>
              <w:tab/>
            </w:r>
            <w:r w:rsidRPr="002F6AC9">
              <w:rPr>
                <w:b/>
                <w:bCs/>
                <w:noProof/>
                <w:webHidden/>
              </w:rPr>
              <w:fldChar w:fldCharType="begin"/>
            </w:r>
            <w:r w:rsidRPr="002F6AC9">
              <w:rPr>
                <w:b/>
                <w:bCs/>
                <w:noProof/>
                <w:webHidden/>
              </w:rPr>
              <w:instrText xml:space="preserve"> PAGEREF _Toc94952883 \h </w:instrText>
            </w:r>
            <w:r w:rsidRPr="002F6AC9">
              <w:rPr>
                <w:b/>
                <w:bCs/>
                <w:noProof/>
                <w:webHidden/>
              </w:rPr>
            </w:r>
            <w:r w:rsidRPr="002F6AC9">
              <w:rPr>
                <w:b/>
                <w:bCs/>
                <w:noProof/>
                <w:webHidden/>
              </w:rPr>
              <w:fldChar w:fldCharType="separate"/>
            </w:r>
            <w:r w:rsidRPr="002F6AC9">
              <w:rPr>
                <w:b/>
                <w:bCs/>
                <w:noProof/>
                <w:webHidden/>
              </w:rPr>
              <w:t>3</w:t>
            </w:r>
            <w:r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511CA0" w14:textId="1257C865" w:rsidR="002F6AC9" w:rsidRPr="002F6AC9" w:rsidRDefault="002F6AC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4" w:history="1"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VII.</w:t>
            </w:r>
            <w:r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Les Pratiques</w:t>
            </w:r>
            <w:r w:rsidRPr="002F6AC9">
              <w:rPr>
                <w:b/>
                <w:bCs/>
                <w:noProof/>
                <w:webHidden/>
              </w:rPr>
              <w:tab/>
            </w:r>
            <w:r w:rsidRPr="002F6AC9">
              <w:rPr>
                <w:b/>
                <w:bCs/>
                <w:noProof/>
                <w:webHidden/>
              </w:rPr>
              <w:fldChar w:fldCharType="begin"/>
            </w:r>
            <w:r w:rsidRPr="002F6AC9">
              <w:rPr>
                <w:b/>
                <w:bCs/>
                <w:noProof/>
                <w:webHidden/>
              </w:rPr>
              <w:instrText xml:space="preserve"> PAGEREF _Toc94952884 \h </w:instrText>
            </w:r>
            <w:r w:rsidRPr="002F6AC9">
              <w:rPr>
                <w:b/>
                <w:bCs/>
                <w:noProof/>
                <w:webHidden/>
              </w:rPr>
            </w:r>
            <w:r w:rsidRPr="002F6AC9">
              <w:rPr>
                <w:b/>
                <w:bCs/>
                <w:noProof/>
                <w:webHidden/>
              </w:rPr>
              <w:fldChar w:fldCharType="separate"/>
            </w:r>
            <w:r w:rsidRPr="002F6AC9">
              <w:rPr>
                <w:b/>
                <w:bCs/>
                <w:noProof/>
                <w:webHidden/>
              </w:rPr>
              <w:t>3</w:t>
            </w:r>
            <w:r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C3F39A" w14:textId="4A240FF4" w:rsidR="002F6AC9" w:rsidRPr="002F6AC9" w:rsidRDefault="002F6AC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5" w:history="1"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VIII.</w:t>
            </w:r>
            <w:r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Feuille Route</w:t>
            </w:r>
            <w:r w:rsidRPr="002F6AC9">
              <w:rPr>
                <w:b/>
                <w:bCs/>
                <w:noProof/>
                <w:webHidden/>
              </w:rPr>
              <w:tab/>
            </w:r>
            <w:r w:rsidRPr="002F6AC9">
              <w:rPr>
                <w:b/>
                <w:bCs/>
                <w:noProof/>
                <w:webHidden/>
              </w:rPr>
              <w:fldChar w:fldCharType="begin"/>
            </w:r>
            <w:r w:rsidRPr="002F6AC9">
              <w:rPr>
                <w:b/>
                <w:bCs/>
                <w:noProof/>
                <w:webHidden/>
              </w:rPr>
              <w:instrText xml:space="preserve"> PAGEREF _Toc94952885 \h </w:instrText>
            </w:r>
            <w:r w:rsidRPr="002F6AC9">
              <w:rPr>
                <w:b/>
                <w:bCs/>
                <w:noProof/>
                <w:webHidden/>
              </w:rPr>
            </w:r>
            <w:r w:rsidRPr="002F6AC9">
              <w:rPr>
                <w:b/>
                <w:bCs/>
                <w:noProof/>
                <w:webHidden/>
              </w:rPr>
              <w:fldChar w:fldCharType="separate"/>
            </w:r>
            <w:r w:rsidRPr="002F6AC9">
              <w:rPr>
                <w:b/>
                <w:bCs/>
                <w:noProof/>
                <w:webHidden/>
              </w:rPr>
              <w:t>3</w:t>
            </w:r>
            <w:r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DE46D8" w14:textId="6484D024" w:rsidR="002F6AC9" w:rsidRDefault="002F6AC9">
          <w:r>
            <w:rPr>
              <w:b/>
              <w:bCs/>
            </w:rPr>
            <w:fldChar w:fldCharType="end"/>
          </w:r>
        </w:p>
      </w:sdtContent>
    </w:sdt>
    <w:p w14:paraId="339E8897" w14:textId="63EAE637" w:rsidR="00A41F7E" w:rsidRDefault="00A41F7E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br w:type="page"/>
      </w:r>
    </w:p>
    <w:p w14:paraId="458EB242" w14:textId="48DA2065" w:rsidR="00A41F7E" w:rsidRDefault="00A41F7E" w:rsidP="00A41F7E">
      <w:pPr>
        <w:pStyle w:val="Titre2"/>
        <w:numPr>
          <w:ilvl w:val="0"/>
          <w:numId w:val="9"/>
        </w:numPr>
      </w:pPr>
      <w:bookmarkStart w:id="0" w:name="_Toc94952878"/>
      <w:r w:rsidRPr="00BB7E31">
        <w:rPr>
          <w:rStyle w:val="Rfrenceintense"/>
          <w:b/>
          <w:bCs/>
        </w:rPr>
        <w:lastRenderedPageBreak/>
        <w:t>Introduction</w:t>
      </w:r>
      <w:bookmarkEnd w:id="0"/>
      <w:r>
        <w:t xml:space="preserve"> </w:t>
      </w:r>
    </w:p>
    <w:p w14:paraId="73199004" w14:textId="278A8812" w:rsidR="00A41F7E" w:rsidRPr="004E6A96" w:rsidRDefault="00AA32A9" w:rsidP="006149BE">
      <w:pPr>
        <w:spacing w:line="360" w:lineRule="auto"/>
        <w:ind w:firstLine="426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4E6A96">
        <w:rPr>
          <w:rFonts w:asciiTheme="majorBidi" w:hAnsiTheme="majorBidi" w:cstheme="majorBidi"/>
          <w:sz w:val="28"/>
          <w:szCs w:val="28"/>
          <w:lang w:val="fr-MA"/>
        </w:rPr>
        <w:t>De nos jour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la recherche et l’exploitation des outils d’analyse d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es base données </w:t>
      </w:r>
      <w:r w:rsidR="004E6A96">
        <w:rPr>
          <w:rFonts w:asciiTheme="majorBidi" w:hAnsiTheme="majorBidi" w:cstheme="majorBidi"/>
          <w:sz w:val="28"/>
          <w:szCs w:val="28"/>
          <w:lang w:val="fr-MA"/>
        </w:rPr>
        <w:t>N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oSQL ou Big </w:t>
      </w:r>
      <w:r w:rsidR="006149BE">
        <w:rPr>
          <w:rFonts w:asciiTheme="majorBidi" w:hAnsiTheme="majorBidi" w:cstheme="majorBidi"/>
          <w:sz w:val="28"/>
          <w:szCs w:val="28"/>
          <w:lang w:val="fr-MA"/>
        </w:rPr>
        <w:t>D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ata constitue 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un point très importante pour les analystes dans le processus ETL ou ELT (Extraction, Transformation, Chargement de données), alors que dans </w:t>
      </w:r>
      <w:r w:rsidR="004E6A96" w:rsidRPr="004E6A96">
        <w:rPr>
          <w:rFonts w:asciiTheme="majorBidi" w:hAnsiTheme="majorBidi" w:cstheme="majorBidi"/>
          <w:sz w:val="28"/>
          <w:szCs w:val="28"/>
          <w:lang w:val="fr-MA"/>
        </w:rPr>
        <w:t>chaque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un de ces opération</w:t>
      </w:r>
      <w:r w:rsidR="00390A15">
        <w:rPr>
          <w:rFonts w:asciiTheme="majorBidi" w:hAnsiTheme="majorBidi" w:cstheme="majorBidi"/>
          <w:sz w:val="28"/>
          <w:szCs w:val="28"/>
          <w:lang w:val="fr-MA"/>
        </w:rPr>
        <w:t xml:space="preserve"> nous somme dans l’obligation d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>’intégration des outils pour garder la fiabilité</w:t>
      </w:r>
      <w:r w:rsidR="00390A15">
        <w:rPr>
          <w:rFonts w:asciiTheme="majorBidi" w:hAnsiTheme="majorBidi" w:cstheme="majorBidi"/>
          <w:sz w:val="28"/>
          <w:szCs w:val="28"/>
          <w:lang w:val="fr-MA"/>
        </w:rPr>
        <w:t xml:space="preserve"> des résultats ainsi que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la rapidité de traitement de données.</w:t>
      </w:r>
      <w:r w:rsidR="00DB000D">
        <w:rPr>
          <w:rFonts w:asciiTheme="majorBidi" w:hAnsiTheme="majorBidi" w:cstheme="majorBidi"/>
          <w:sz w:val="28"/>
          <w:szCs w:val="28"/>
          <w:lang w:val="fr-MA"/>
        </w:rPr>
        <w:t xml:space="preserve"> Dans ce sujet je vais aborder l’outils BDT (Data Build Tool) outils utilisé dans l’étape de transformation des données dans les entrepôts de données.</w:t>
      </w:r>
    </w:p>
    <w:p w14:paraId="441A7170" w14:textId="380D2959" w:rsidR="00A41F7E" w:rsidRDefault="00A41F7E" w:rsidP="00A41F7E">
      <w:pPr>
        <w:pStyle w:val="Titre2"/>
        <w:numPr>
          <w:ilvl w:val="0"/>
          <w:numId w:val="9"/>
        </w:numPr>
        <w:rPr>
          <w:rStyle w:val="Rfrenceintense"/>
        </w:rPr>
      </w:pPr>
      <w:bookmarkStart w:id="1" w:name="_Toc94952879"/>
      <w:r w:rsidRPr="00BB7E31">
        <w:rPr>
          <w:rStyle w:val="Rfrenceintense"/>
          <w:b/>
          <w:bCs/>
        </w:rPr>
        <w:t>Définitions</w:t>
      </w:r>
      <w:bookmarkEnd w:id="1"/>
      <w:r w:rsidRPr="00A41F7E">
        <w:rPr>
          <w:rStyle w:val="Rfrenceintense"/>
        </w:rPr>
        <w:t xml:space="preserve"> </w:t>
      </w:r>
    </w:p>
    <w:p w14:paraId="6BF816AB" w14:textId="01FD5364" w:rsidR="00DB000D" w:rsidRPr="00DB000D" w:rsidRDefault="00DB000D" w:rsidP="00DB000D">
      <w:pPr>
        <w:pStyle w:val="Paragraphedeliste"/>
        <w:numPr>
          <w:ilvl w:val="0"/>
          <w:numId w:val="10"/>
        </w:numPr>
      </w:pPr>
      <w:r w:rsidRPr="00DB000D">
        <w:rPr>
          <w:rFonts w:asciiTheme="majorBidi" w:hAnsiTheme="majorBidi" w:cstheme="majorBidi"/>
          <w:sz w:val="28"/>
          <w:szCs w:val="28"/>
          <w:lang w:val="fr-MA"/>
        </w:rPr>
        <w:t>Data Build Tool</w:t>
      </w:r>
    </w:p>
    <w:p w14:paraId="6E74C8CA" w14:textId="1DC198DE" w:rsidR="00DB000D" w:rsidRPr="00D529E1" w:rsidRDefault="00D529E1" w:rsidP="00D529E1">
      <w:pPr>
        <w:spacing w:line="360" w:lineRule="auto"/>
        <w:ind w:firstLine="426"/>
        <w:jc w:val="both"/>
        <w:rPr>
          <w:rFonts w:asciiTheme="majorBidi" w:hAnsiTheme="majorBidi" w:cstheme="majorBidi"/>
          <w:sz w:val="28"/>
          <w:szCs w:val="28"/>
          <w:lang w:val="fr-MA"/>
        </w:rPr>
      </w:pPr>
      <w:r>
        <w:rPr>
          <w:rFonts w:asciiTheme="majorBidi" w:hAnsiTheme="majorBidi" w:cstheme="majorBidi"/>
          <w:sz w:val="28"/>
          <w:szCs w:val="28"/>
          <w:lang w:val="fr-MA"/>
        </w:rPr>
        <w:t>DBT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outils permettant les Analytics et les 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>ingénieurs d'analyse de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faire la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transfor</w:t>
      </w:r>
      <w:r>
        <w:rPr>
          <w:rFonts w:asciiTheme="majorBidi" w:hAnsiTheme="majorBidi" w:cstheme="majorBidi"/>
          <w:sz w:val="28"/>
          <w:szCs w:val="28"/>
          <w:lang w:val="fr-MA"/>
        </w:rPr>
        <w:t>mation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les données dans leurs entrepôts en écrivant simplement des instructions de sélection. </w:t>
      </w:r>
      <w:proofErr w:type="gramStart"/>
      <w:r>
        <w:rPr>
          <w:rFonts w:asciiTheme="majorBidi" w:hAnsiTheme="majorBidi" w:cstheme="majorBidi"/>
          <w:sz w:val="28"/>
          <w:szCs w:val="28"/>
          <w:lang w:val="fr-MA"/>
        </w:rPr>
        <w:t>il</w:t>
      </w:r>
      <w:proofErr w:type="gram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gère la transformation de ces instructions select en tables et vues</w:t>
      </w:r>
      <w:r>
        <w:rPr>
          <w:rFonts w:asciiTheme="majorBidi" w:hAnsiTheme="majorBidi" w:cstheme="majorBidi"/>
          <w:sz w:val="28"/>
          <w:szCs w:val="28"/>
          <w:lang w:val="fr-MA"/>
        </w:rPr>
        <w:t>, aussi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effectue les processus </w:t>
      </w:r>
      <w:r>
        <w:rPr>
          <w:rFonts w:asciiTheme="majorBidi" w:hAnsiTheme="majorBidi" w:cstheme="majorBidi"/>
          <w:sz w:val="28"/>
          <w:szCs w:val="28"/>
          <w:lang w:val="fr-MA"/>
        </w:rPr>
        <w:t>T dans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> ELT(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Extract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, 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Load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, 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Transform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) 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par contre 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il n'extrait ni ne charge de données, mais il est extrêmement efficace pour transformer des données déjà chargées dans </w:t>
      </w:r>
      <w:r>
        <w:rPr>
          <w:rFonts w:asciiTheme="majorBidi" w:hAnsiTheme="majorBidi" w:cstheme="majorBidi"/>
          <w:sz w:val="28"/>
          <w:szCs w:val="28"/>
          <w:lang w:val="fr-MA"/>
        </w:rPr>
        <w:t>les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entrepôt</w:t>
      </w:r>
      <w:r>
        <w:rPr>
          <w:rFonts w:asciiTheme="majorBidi" w:hAnsiTheme="majorBidi" w:cstheme="majorBidi"/>
          <w:sz w:val="28"/>
          <w:szCs w:val="28"/>
          <w:lang w:val="fr-MA"/>
        </w:rPr>
        <w:t>.</w:t>
      </w:r>
    </w:p>
    <w:p w14:paraId="23F782B4" w14:textId="27123260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2" w:name="_Toc94952880"/>
      <w:r w:rsidRPr="002F6AC9">
        <w:rPr>
          <w:rStyle w:val="Rfrenceintense"/>
          <w:b/>
          <w:bCs/>
        </w:rPr>
        <w:t>Informations général</w:t>
      </w:r>
      <w:bookmarkEnd w:id="2"/>
    </w:p>
    <w:p w14:paraId="34EF8BE4" w14:textId="2F5FE74A" w:rsidR="009F1E4D" w:rsidRPr="00C360F6" w:rsidRDefault="00C360F6" w:rsidP="00C360F6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Theme="majorBidi" w:eastAsia="Times New Roman" w:hAnsiTheme="majorBidi" w:cstheme="majorBidi"/>
          <w:b/>
          <w:bCs/>
          <w:color w:val="4F6228" w:themeColor="accent3" w:themeShade="80"/>
          <w:sz w:val="28"/>
          <w:szCs w:val="28"/>
          <w:lang w:eastAsia="fr-MA"/>
        </w:rPr>
      </w:pPr>
      <w:r w:rsidRPr="00C360F6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 xml:space="preserve">Historique </w:t>
      </w:r>
    </w:p>
    <w:p w14:paraId="5159328A" w14:textId="155ACA14" w:rsidR="009F1E4D" w:rsidRPr="00C360F6" w:rsidRDefault="009F1E4D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hAnsiTheme="majorBidi" w:cstheme="majorBidi"/>
          <w:b/>
          <w:bCs/>
          <w:color w:val="202122"/>
          <w:sz w:val="24"/>
          <w:szCs w:val="24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2016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 : commencé chez </w:t>
      </w:r>
      <w:hyperlink r:id="rId11" w:tooltip="RJMetrics" w:history="1">
        <w:proofErr w:type="spellStart"/>
        <w:r w:rsidRPr="00C360F6">
          <w:rPr>
            <w:rStyle w:val="Lienhypertexte"/>
            <w:rFonts w:asciiTheme="majorBidi" w:hAnsiTheme="majorBidi" w:cstheme="majorBidi"/>
            <w:b/>
            <w:bCs/>
            <w:color w:val="0645AD"/>
            <w:sz w:val="24"/>
            <w:szCs w:val="24"/>
          </w:rPr>
          <w:t>RJMetrics</w:t>
        </w:r>
        <w:proofErr w:type="spellEnd"/>
      </w:hyperlink>
      <w:r w:rsidRPr="00C360F6">
        <w:rPr>
          <w:rFonts w:asciiTheme="majorBidi" w:hAnsiTheme="majorBidi" w:cstheme="majorBidi"/>
          <w:b/>
          <w:bCs/>
          <w:color w:val="202122"/>
          <w:sz w:val="24"/>
          <w:szCs w:val="24"/>
        </w:rPr>
        <w:t> </w:t>
      </w:r>
    </w:p>
    <w:p w14:paraId="57071318" w14:textId="2D173005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2018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 : acquis par Talend, avec lancement du 1ere produit commercial</w:t>
      </w:r>
    </w:p>
    <w:p w14:paraId="6D9A0D2D" w14:textId="52572C72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2020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 : 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En avril 2020,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annoncé sa série A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, 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En novembre,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annoncé sa série B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 et Sequoia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.</w:t>
      </w:r>
    </w:p>
    <w:p w14:paraId="50474D26" w14:textId="671AC6D2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2021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 :</w:t>
      </w:r>
      <w:r w:rsidR="00EC16AB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relevé sa série C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Altimeter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, Sequoia et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</w:t>
      </w:r>
      <w:r w:rsidR="00EC16AB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.</w:t>
      </w:r>
    </w:p>
    <w:p w14:paraId="64D678BA" w14:textId="744697D6" w:rsidR="009F1E4D" w:rsidRDefault="009F1E4D" w:rsidP="00C360F6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C360F6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Site Internet</w:t>
      </w:r>
    </w:p>
    <w:p w14:paraId="533BDBEF" w14:textId="01F76A7A" w:rsidR="00C360F6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  <w:t>https://docs.getdbt.com/</w:t>
      </w:r>
    </w:p>
    <w:p w14:paraId="12E25BAD" w14:textId="17127518" w:rsidR="009F1E4D" w:rsidRPr="00EC16AB" w:rsidRDefault="009F1E4D" w:rsidP="00EC16AB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 xml:space="preserve">Dépôt </w:t>
      </w:r>
      <w:r w:rsidR="00EC16AB"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G</w:t>
      </w:r>
      <w:r w:rsid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i</w:t>
      </w:r>
      <w:r w:rsidR="00EC16AB"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tHub</w:t>
      </w:r>
    </w:p>
    <w:p w14:paraId="7EADB9E2" w14:textId="3EE0ACDA" w:rsidR="00EC16AB" w:rsidRPr="008F35AE" w:rsidRDefault="00EC16AB" w:rsidP="00EC16AB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  <w:t>https://github.com/dbt-labs/</w:t>
      </w:r>
    </w:p>
    <w:p w14:paraId="0DA6A857" w14:textId="703CC1A4" w:rsidR="009F1E4D" w:rsidRDefault="009F1E4D" w:rsidP="00EC16AB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Taille de la communauté</w:t>
      </w:r>
    </w:p>
    <w:p w14:paraId="04A022A7" w14:textId="77777777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lastRenderedPageBreak/>
        <w:t xml:space="preserve">Octobre 2018 : mise à jour du 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au début du post de 100 à 280</w:t>
      </w:r>
    </w:p>
    <w:p w14:paraId="0E5E180B" w14:textId="77777777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Septembre 2019 : mise à jour du 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au début de la publication de 280 à 850</w:t>
      </w:r>
    </w:p>
    <w:p w14:paraId="74AB71E1" w14:textId="6A4B522F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Mai 2021 : 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mis à jour au début de la publication à 5000</w:t>
      </w:r>
    </w:p>
    <w:p w14:paraId="4D94C66E" w14:textId="77777777" w:rsidR="009F1E4D" w:rsidRPr="008F35AE" w:rsidRDefault="009F1E4D" w:rsidP="008F35AE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8F35AE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Fondateurs</w:t>
      </w:r>
    </w:p>
    <w:p w14:paraId="1B3A2E11" w14:textId="73A0A672" w:rsidR="009F1E4D" w:rsidRPr="00D529E1" w:rsidRDefault="00FC4AF1" w:rsidP="00FC4AF1">
      <w:pPr>
        <w:pStyle w:val="Paragraphedeliste"/>
        <w:ind w:left="-851"/>
      </w:pPr>
      <w:r>
        <w:rPr>
          <w:noProof/>
        </w:rPr>
        <w:drawing>
          <wp:inline distT="0" distB="0" distL="0" distR="0" wp14:anchorId="751E67A9" wp14:editId="1E811B22">
            <wp:extent cx="6877050" cy="2066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6F55" w14:textId="5A41C039" w:rsidR="00A41F7E" w:rsidRPr="002F6AC9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3" w:name="_Toc94952881"/>
      <w:r w:rsidRPr="002F6AC9">
        <w:rPr>
          <w:rStyle w:val="Rfrenceintense"/>
          <w:b/>
          <w:bCs/>
        </w:rPr>
        <w:t>Fonctionnalités Principales</w:t>
      </w:r>
      <w:bookmarkEnd w:id="3"/>
    </w:p>
    <w:p w14:paraId="277824B3" w14:textId="5FDF7DF0" w:rsidR="00A41F7E" w:rsidRPr="002F6AC9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4" w:name="_Toc94952882"/>
      <w:r w:rsidRPr="002F6AC9">
        <w:rPr>
          <w:rStyle w:val="Rfrenceintense"/>
          <w:b/>
          <w:bCs/>
        </w:rPr>
        <w:t>Connectivité</w:t>
      </w:r>
      <w:bookmarkEnd w:id="4"/>
    </w:p>
    <w:p w14:paraId="2513F6E6" w14:textId="2CD75BBA" w:rsidR="00A41F7E" w:rsidRP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5" w:name="_Toc94952883"/>
      <w:r w:rsidRPr="002F6AC9">
        <w:rPr>
          <w:rStyle w:val="Rfrenceintense"/>
          <w:b/>
          <w:bCs/>
        </w:rPr>
        <w:t>Déploiement</w:t>
      </w:r>
      <w:bookmarkEnd w:id="5"/>
    </w:p>
    <w:p w14:paraId="5B3F7DE1" w14:textId="29C5408E" w:rsidR="002F6AC9" w:rsidRP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6" w:name="_Toc94952884"/>
      <w:r w:rsidRPr="002F6AC9">
        <w:rPr>
          <w:rStyle w:val="Rfrenceintense"/>
          <w:b/>
          <w:bCs/>
        </w:rPr>
        <w:t>Les Pratiques</w:t>
      </w:r>
      <w:bookmarkEnd w:id="6"/>
    </w:p>
    <w:p w14:paraId="0F4A47A7" w14:textId="7267394D" w:rsid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7" w:name="_Toc94952885"/>
      <w:r w:rsidRPr="002F6AC9">
        <w:rPr>
          <w:rStyle w:val="Rfrenceintense"/>
          <w:b/>
          <w:bCs/>
        </w:rPr>
        <w:t>Feuille Route</w:t>
      </w:r>
      <w:bookmarkEnd w:id="7"/>
    </w:p>
    <w:p w14:paraId="7D0E435E" w14:textId="79C63FB4" w:rsidR="00BB7E31" w:rsidRPr="00BB7E31" w:rsidRDefault="00BB7E31" w:rsidP="00BB7E31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r w:rsidRPr="00BB7E31">
        <w:rPr>
          <w:rStyle w:val="Rfrenceintense"/>
          <w:b/>
          <w:bCs/>
        </w:rPr>
        <w:t xml:space="preserve">Références </w:t>
      </w:r>
    </w:p>
    <w:p w14:paraId="4586E2E3" w14:textId="4011B946" w:rsidR="00BB7E31" w:rsidRPr="00BB7E31" w:rsidRDefault="00DB000D" w:rsidP="00BB7E31">
      <w:r w:rsidRPr="00DB000D">
        <w:t>https://docs.getdbt.com/docs/introduction</w:t>
      </w:r>
    </w:p>
    <w:p w14:paraId="0A7C2D44" w14:textId="77777777" w:rsidR="00A41F7E" w:rsidRDefault="00A41F7E" w:rsidP="00A41F7E">
      <w:pPr>
        <w:rPr>
          <w:rFonts w:asciiTheme="majorBidi" w:hAnsiTheme="majorBidi" w:cstheme="majorBidi"/>
          <w:b/>
          <w:bCs/>
          <w:u w:val="single"/>
        </w:rPr>
      </w:pPr>
    </w:p>
    <w:sectPr w:rsidR="00A41F7E" w:rsidSect="00335771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1F07" w14:textId="77777777" w:rsidR="00C07EED" w:rsidRDefault="00C07EED" w:rsidP="00702691">
      <w:pPr>
        <w:spacing w:after="0" w:line="240" w:lineRule="auto"/>
      </w:pPr>
      <w:r>
        <w:separator/>
      </w:r>
    </w:p>
  </w:endnote>
  <w:endnote w:type="continuationSeparator" w:id="0">
    <w:p w14:paraId="7E884434" w14:textId="77777777" w:rsidR="00C07EED" w:rsidRDefault="00C07EED" w:rsidP="0070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933140"/>
      <w:docPartObj>
        <w:docPartGallery w:val="Page Numbers (Bottom of Page)"/>
        <w:docPartUnique/>
      </w:docPartObj>
    </w:sdtPr>
    <w:sdtEndPr/>
    <w:sdtContent>
      <w:p w14:paraId="4709579F" w14:textId="77777777" w:rsidR="008A6A41" w:rsidRDefault="008A6A4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4080EB" wp14:editId="349E92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5DD47B" w14:textId="77777777" w:rsidR="008A6A41" w:rsidRDefault="008A6A41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680" w:rsidRPr="00541680">
                                <w:rPr>
                                  <w:noProof/>
                                  <w:color w:val="7F7F7F" w:themeColor="text1" w:themeTint="80"/>
                                </w:rPr>
                                <w:t>1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4080EB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Forme automatique 13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" adj="5400" filled="f" fillcolor="#17365d" strokecolor="#a5a5a5">
                  <v:textbox>
                    <w:txbxContent>
                      <w:p w14:paraId="425DD47B" w14:textId="77777777" w:rsidR="008A6A41" w:rsidRDefault="008A6A41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680" w:rsidRPr="00541680">
                          <w:rPr>
                            <w:noProof/>
                            <w:color w:val="7F7F7F" w:themeColor="text1" w:themeTint="80"/>
                          </w:rPr>
                          <w:t>1</w:t>
                        </w:r>
                        <w:r>
                          <w:rPr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1F51" w14:textId="77777777" w:rsidR="00C07EED" w:rsidRDefault="00C07EED" w:rsidP="00702691">
      <w:pPr>
        <w:spacing w:after="0" w:line="240" w:lineRule="auto"/>
      </w:pPr>
      <w:r>
        <w:separator/>
      </w:r>
    </w:p>
  </w:footnote>
  <w:footnote w:type="continuationSeparator" w:id="0">
    <w:p w14:paraId="6DD7128E" w14:textId="77777777" w:rsidR="00C07EED" w:rsidRDefault="00C07EED" w:rsidP="0070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F9F"/>
    <w:multiLevelType w:val="hybridMultilevel"/>
    <w:tmpl w:val="A9FE111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462D"/>
    <w:multiLevelType w:val="hybridMultilevel"/>
    <w:tmpl w:val="9ABC856E"/>
    <w:lvl w:ilvl="0" w:tplc="380C0013">
      <w:start w:val="1"/>
      <w:numFmt w:val="upperRoman"/>
      <w:lvlText w:val="%1."/>
      <w:lvlJc w:val="right"/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7458"/>
    <w:multiLevelType w:val="hybridMultilevel"/>
    <w:tmpl w:val="39DC266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61D7C"/>
    <w:multiLevelType w:val="hybridMultilevel"/>
    <w:tmpl w:val="D0422E10"/>
    <w:lvl w:ilvl="0" w:tplc="380C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16BCB"/>
    <w:multiLevelType w:val="hybridMultilevel"/>
    <w:tmpl w:val="154A07E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C2CFD"/>
    <w:multiLevelType w:val="hybridMultilevel"/>
    <w:tmpl w:val="279290EC"/>
    <w:lvl w:ilvl="0" w:tplc="380C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300745EA"/>
    <w:multiLevelType w:val="hybridMultilevel"/>
    <w:tmpl w:val="C4BAA642"/>
    <w:lvl w:ilvl="0" w:tplc="3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1BB0B66"/>
    <w:multiLevelType w:val="multilevel"/>
    <w:tmpl w:val="0CE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B17B9C"/>
    <w:multiLevelType w:val="hybridMultilevel"/>
    <w:tmpl w:val="D340E69C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E393924"/>
    <w:multiLevelType w:val="hybridMultilevel"/>
    <w:tmpl w:val="B0B8F792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1CB"/>
    <w:multiLevelType w:val="hybridMultilevel"/>
    <w:tmpl w:val="D2DAA67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C3BBA"/>
    <w:multiLevelType w:val="hybridMultilevel"/>
    <w:tmpl w:val="BD5AAD3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93C3D"/>
    <w:multiLevelType w:val="hybridMultilevel"/>
    <w:tmpl w:val="B3B00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A1950"/>
    <w:multiLevelType w:val="hybridMultilevel"/>
    <w:tmpl w:val="823C9D8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0"/>
  </w:num>
  <w:num w:numId="5">
    <w:abstractNumId w:val="6"/>
  </w:num>
  <w:num w:numId="6">
    <w:abstractNumId w:val="13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97"/>
    <w:rsid w:val="0000168B"/>
    <w:rsid w:val="00004997"/>
    <w:rsid w:val="00004A65"/>
    <w:rsid w:val="000102DC"/>
    <w:rsid w:val="00012CD4"/>
    <w:rsid w:val="00037061"/>
    <w:rsid w:val="000446DB"/>
    <w:rsid w:val="00050371"/>
    <w:rsid w:val="00056580"/>
    <w:rsid w:val="000742CD"/>
    <w:rsid w:val="00092A70"/>
    <w:rsid w:val="000A1471"/>
    <w:rsid w:val="000C2737"/>
    <w:rsid w:val="000C28B8"/>
    <w:rsid w:val="000E4B3E"/>
    <w:rsid w:val="000F4D41"/>
    <w:rsid w:val="001005ED"/>
    <w:rsid w:val="001317B9"/>
    <w:rsid w:val="00146A84"/>
    <w:rsid w:val="0015106B"/>
    <w:rsid w:val="00176475"/>
    <w:rsid w:val="00176E94"/>
    <w:rsid w:val="00185E3D"/>
    <w:rsid w:val="001B16FC"/>
    <w:rsid w:val="001F06DF"/>
    <w:rsid w:val="00210902"/>
    <w:rsid w:val="00210D95"/>
    <w:rsid w:val="0024130C"/>
    <w:rsid w:val="0024496F"/>
    <w:rsid w:val="00275A67"/>
    <w:rsid w:val="002C35AE"/>
    <w:rsid w:val="002D5E77"/>
    <w:rsid w:val="002D7190"/>
    <w:rsid w:val="002F6AC9"/>
    <w:rsid w:val="00310FF9"/>
    <w:rsid w:val="00314FEB"/>
    <w:rsid w:val="00317517"/>
    <w:rsid w:val="0032754B"/>
    <w:rsid w:val="00335771"/>
    <w:rsid w:val="003407E2"/>
    <w:rsid w:val="0037040C"/>
    <w:rsid w:val="003833A6"/>
    <w:rsid w:val="00390A15"/>
    <w:rsid w:val="00391D8A"/>
    <w:rsid w:val="003A03EA"/>
    <w:rsid w:val="003A6CFF"/>
    <w:rsid w:val="003C606F"/>
    <w:rsid w:val="003F154B"/>
    <w:rsid w:val="003F312C"/>
    <w:rsid w:val="0041522F"/>
    <w:rsid w:val="00417FD9"/>
    <w:rsid w:val="0042029B"/>
    <w:rsid w:val="00422563"/>
    <w:rsid w:val="00455367"/>
    <w:rsid w:val="004569DF"/>
    <w:rsid w:val="00462838"/>
    <w:rsid w:val="004649AF"/>
    <w:rsid w:val="004679F4"/>
    <w:rsid w:val="00492834"/>
    <w:rsid w:val="0049352C"/>
    <w:rsid w:val="00496D5F"/>
    <w:rsid w:val="004C1D4C"/>
    <w:rsid w:val="004D2787"/>
    <w:rsid w:val="004E6A96"/>
    <w:rsid w:val="004F0C75"/>
    <w:rsid w:val="00510F2D"/>
    <w:rsid w:val="005220AF"/>
    <w:rsid w:val="005371B8"/>
    <w:rsid w:val="00541680"/>
    <w:rsid w:val="00563D9D"/>
    <w:rsid w:val="00585A86"/>
    <w:rsid w:val="005876BC"/>
    <w:rsid w:val="00590975"/>
    <w:rsid w:val="00595C39"/>
    <w:rsid w:val="005B0365"/>
    <w:rsid w:val="005B112C"/>
    <w:rsid w:val="005B14EE"/>
    <w:rsid w:val="005B2761"/>
    <w:rsid w:val="005D08AB"/>
    <w:rsid w:val="005E2FE8"/>
    <w:rsid w:val="005E329F"/>
    <w:rsid w:val="005E4477"/>
    <w:rsid w:val="005F3122"/>
    <w:rsid w:val="006149BE"/>
    <w:rsid w:val="00621C5F"/>
    <w:rsid w:val="006250E3"/>
    <w:rsid w:val="006737D9"/>
    <w:rsid w:val="00677410"/>
    <w:rsid w:val="0068555B"/>
    <w:rsid w:val="00686D38"/>
    <w:rsid w:val="006C793E"/>
    <w:rsid w:val="006E1BBC"/>
    <w:rsid w:val="006E1BE2"/>
    <w:rsid w:val="006E67ED"/>
    <w:rsid w:val="006F32AA"/>
    <w:rsid w:val="00702691"/>
    <w:rsid w:val="00715AEA"/>
    <w:rsid w:val="00767C28"/>
    <w:rsid w:val="007715E4"/>
    <w:rsid w:val="00790D93"/>
    <w:rsid w:val="00792634"/>
    <w:rsid w:val="00793C0F"/>
    <w:rsid w:val="00795CE3"/>
    <w:rsid w:val="007A2A90"/>
    <w:rsid w:val="007E43C1"/>
    <w:rsid w:val="00811445"/>
    <w:rsid w:val="00822710"/>
    <w:rsid w:val="00852FC7"/>
    <w:rsid w:val="00854F28"/>
    <w:rsid w:val="00871ACC"/>
    <w:rsid w:val="00893531"/>
    <w:rsid w:val="00897B64"/>
    <w:rsid w:val="008A4611"/>
    <w:rsid w:val="008A6A41"/>
    <w:rsid w:val="008C4010"/>
    <w:rsid w:val="008E0316"/>
    <w:rsid w:val="008F35AE"/>
    <w:rsid w:val="009006F7"/>
    <w:rsid w:val="00901BF5"/>
    <w:rsid w:val="00912507"/>
    <w:rsid w:val="00913E99"/>
    <w:rsid w:val="00921747"/>
    <w:rsid w:val="0094048A"/>
    <w:rsid w:val="00944976"/>
    <w:rsid w:val="00956F01"/>
    <w:rsid w:val="009A1BE5"/>
    <w:rsid w:val="009B49EC"/>
    <w:rsid w:val="009D0F62"/>
    <w:rsid w:val="009E2FBE"/>
    <w:rsid w:val="009F1E4D"/>
    <w:rsid w:val="009F34A6"/>
    <w:rsid w:val="00A14D1E"/>
    <w:rsid w:val="00A21C45"/>
    <w:rsid w:val="00A41F7E"/>
    <w:rsid w:val="00A44167"/>
    <w:rsid w:val="00A808C4"/>
    <w:rsid w:val="00AA32A9"/>
    <w:rsid w:val="00AE1D97"/>
    <w:rsid w:val="00AE6E0D"/>
    <w:rsid w:val="00AF3847"/>
    <w:rsid w:val="00B00A94"/>
    <w:rsid w:val="00B00CEB"/>
    <w:rsid w:val="00B115A4"/>
    <w:rsid w:val="00B13A9C"/>
    <w:rsid w:val="00B24E9D"/>
    <w:rsid w:val="00B374C6"/>
    <w:rsid w:val="00B53864"/>
    <w:rsid w:val="00B53E60"/>
    <w:rsid w:val="00B55138"/>
    <w:rsid w:val="00B6390F"/>
    <w:rsid w:val="00B71E16"/>
    <w:rsid w:val="00B81722"/>
    <w:rsid w:val="00BA0F4B"/>
    <w:rsid w:val="00BB1915"/>
    <w:rsid w:val="00BB7E31"/>
    <w:rsid w:val="00BD316D"/>
    <w:rsid w:val="00BD7642"/>
    <w:rsid w:val="00BE172D"/>
    <w:rsid w:val="00BE3DBD"/>
    <w:rsid w:val="00C04E45"/>
    <w:rsid w:val="00C07EED"/>
    <w:rsid w:val="00C360F6"/>
    <w:rsid w:val="00C361FE"/>
    <w:rsid w:val="00C50116"/>
    <w:rsid w:val="00CA1007"/>
    <w:rsid w:val="00CB0A5C"/>
    <w:rsid w:val="00CB6893"/>
    <w:rsid w:val="00CE22E0"/>
    <w:rsid w:val="00D01F66"/>
    <w:rsid w:val="00D17EDC"/>
    <w:rsid w:val="00D2148F"/>
    <w:rsid w:val="00D529E1"/>
    <w:rsid w:val="00D7012A"/>
    <w:rsid w:val="00D8051D"/>
    <w:rsid w:val="00D95CD0"/>
    <w:rsid w:val="00D972EF"/>
    <w:rsid w:val="00DA17B8"/>
    <w:rsid w:val="00DA403D"/>
    <w:rsid w:val="00DB000D"/>
    <w:rsid w:val="00DB6817"/>
    <w:rsid w:val="00DD1EBD"/>
    <w:rsid w:val="00DE530D"/>
    <w:rsid w:val="00DE6183"/>
    <w:rsid w:val="00DE6A8A"/>
    <w:rsid w:val="00DF4AE1"/>
    <w:rsid w:val="00E0131D"/>
    <w:rsid w:val="00E03EB0"/>
    <w:rsid w:val="00E17E71"/>
    <w:rsid w:val="00E23A89"/>
    <w:rsid w:val="00E377F8"/>
    <w:rsid w:val="00E5636B"/>
    <w:rsid w:val="00E72526"/>
    <w:rsid w:val="00E73C79"/>
    <w:rsid w:val="00E766D8"/>
    <w:rsid w:val="00E76D90"/>
    <w:rsid w:val="00E80F83"/>
    <w:rsid w:val="00E831B5"/>
    <w:rsid w:val="00E85BC4"/>
    <w:rsid w:val="00EA0D22"/>
    <w:rsid w:val="00EC16AB"/>
    <w:rsid w:val="00EC5195"/>
    <w:rsid w:val="00F34452"/>
    <w:rsid w:val="00F37340"/>
    <w:rsid w:val="00F55CA3"/>
    <w:rsid w:val="00F97366"/>
    <w:rsid w:val="00FC2DEC"/>
    <w:rsid w:val="00F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B4AF"/>
  <w15:docId w15:val="{7FED9010-0250-48F1-9EAD-DCC1E06D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E1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4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5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1D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B49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77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85A8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5D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11445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B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6E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E1BB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7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49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bledesillustrations">
    <w:name w:val="table of figures"/>
    <w:basedOn w:val="Normal"/>
    <w:next w:val="Normal"/>
    <w:uiPriority w:val="99"/>
    <w:unhideWhenUsed/>
    <w:rsid w:val="006E1BE2"/>
    <w:pPr>
      <w:spacing w:after="0"/>
    </w:pPr>
  </w:style>
  <w:style w:type="paragraph" w:styleId="TM1">
    <w:name w:val="toc 1"/>
    <w:basedOn w:val="Normal"/>
    <w:next w:val="Normal"/>
    <w:autoRedefine/>
    <w:uiPriority w:val="39"/>
    <w:unhideWhenUsed/>
    <w:rsid w:val="008C40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0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C4010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691"/>
  </w:style>
  <w:style w:type="paragraph" w:styleId="Pieddepage">
    <w:name w:val="footer"/>
    <w:basedOn w:val="Normal"/>
    <w:link w:val="Pieddepag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691"/>
  </w:style>
  <w:style w:type="paragraph" w:styleId="En-ttedetabledesmatires">
    <w:name w:val="TOC Heading"/>
    <w:basedOn w:val="Titre1"/>
    <w:next w:val="Normal"/>
    <w:uiPriority w:val="39"/>
    <w:unhideWhenUsed/>
    <w:qFormat/>
    <w:rsid w:val="009404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fr-MA" w:eastAsia="fr-MA"/>
    </w:rPr>
  </w:style>
  <w:style w:type="paragraph" w:customStyle="1" w:styleId="gallerybox">
    <w:name w:val="gallerybox"/>
    <w:basedOn w:val="Normal"/>
    <w:rsid w:val="003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styleId="Mentionnonrsolue">
    <w:name w:val="Unresolved Mention"/>
    <w:basedOn w:val="Policepardfaut"/>
    <w:uiPriority w:val="99"/>
    <w:semiHidden/>
    <w:unhideWhenUsed/>
    <w:rsid w:val="00CB6893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715A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ccentuation">
    <w:name w:val="Emphasis"/>
    <w:basedOn w:val="Policepardfaut"/>
    <w:uiPriority w:val="20"/>
    <w:qFormat/>
    <w:rsid w:val="009A1BE5"/>
    <w:rPr>
      <w:i/>
      <w:iCs/>
    </w:rPr>
  </w:style>
  <w:style w:type="character" w:styleId="Rfrenceintense">
    <w:name w:val="Intense Reference"/>
    <w:basedOn w:val="Policepardfaut"/>
    <w:uiPriority w:val="32"/>
    <w:qFormat/>
    <w:rsid w:val="00A41F7E"/>
    <w:rPr>
      <w:b/>
      <w:bCs/>
      <w:smallCaps/>
      <w:color w:val="4F81BD" w:themeColor="accent1"/>
      <w:spacing w:val="5"/>
    </w:rPr>
  </w:style>
  <w:style w:type="character" w:styleId="CodeHTML">
    <w:name w:val="HTML Code"/>
    <w:basedOn w:val="Policepardfaut"/>
    <w:uiPriority w:val="99"/>
    <w:semiHidden/>
    <w:unhideWhenUsed/>
    <w:rsid w:val="00D529E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1E4D"/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y2iqfc">
    <w:name w:val="y2iqfc"/>
    <w:basedOn w:val="Policepardfaut"/>
    <w:rsid w:val="009F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24">
              <w:marLeft w:val="-4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558">
                      <w:marLeft w:val="375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0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123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4942">
                                  <w:marLeft w:val="45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4302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0618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79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502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74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45277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0077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E5E5E5"/>
                                        <w:left w:val="single" w:sz="36" w:space="0" w:color="E5E5E5"/>
                                        <w:bottom w:val="single" w:sz="36" w:space="0" w:color="E5E5E5"/>
                                        <w:right w:val="single" w:sz="36" w:space="0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929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570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7699">
                                  <w:marLeft w:val="0"/>
                                  <w:marRight w:val="0"/>
                                  <w:marTop w:val="15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666666"/>
                                    <w:right w:val="none" w:sz="0" w:space="0" w:color="auto"/>
                                  </w:divBdr>
                                </w:div>
                                <w:div w:id="10987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13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69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22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JMetri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A3C92-A09F-4E1D-99BE-75D112A3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5970</TotalTime>
  <Pages>4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SABIRI MOHAMED - INFORMATICIEN DEL TINGHIR</cp:lastModifiedBy>
  <cp:revision>63</cp:revision>
  <cp:lastPrinted>2018-01-15T00:50:00Z</cp:lastPrinted>
  <dcterms:created xsi:type="dcterms:W3CDTF">2021-12-03T22:28:00Z</dcterms:created>
  <dcterms:modified xsi:type="dcterms:W3CDTF">2022-02-05T11:54:00Z</dcterms:modified>
</cp:coreProperties>
</file>