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131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09</w:t>
            </w:r>
            <w:bookmarkStart w:id="0" w:name="_GoBack"/>
            <w:bookmarkEnd w:id="0"/>
            <w:r>
              <w:t xml:space="preserve"> </w:t>
            </w:r>
            <w:r>
              <w:rPr>
                <w:rFonts w:hint="default"/>
                <w:lang w:val="en-US"/>
              </w:rPr>
              <w:t>March</w:t>
            </w:r>
            <w:r>
              <w:t xml:space="preserve">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SWTID1741154322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Rhythmic Tunes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70955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238875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035" cy="6439535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3C55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900</Characters>
  <Lines>7</Lines>
  <Paragraphs>2</Paragraphs>
  <TotalTime>6</TotalTime>
  <ScaleCrop>false</ScaleCrop>
  <LinksUpToDate>false</LinksUpToDate>
  <CharactersWithSpaces>1055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cp:lastModifiedBy>Sethupathy S7</cp:lastModifiedBy>
  <dcterms:modified xsi:type="dcterms:W3CDTF">2025-03-10T04:36:30Z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A0F7463978DF43D5B0FE11B30DA405C0_12</vt:lpwstr>
  </property>
</Properties>
</file>