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7DD77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09 </w:t>
            </w:r>
            <w:r>
              <w:rPr>
                <w:rFonts w:ascii="Calibri" w:hAnsi="Calibri" w:eastAsia="Calibri" w:cs="Calibri"/>
                <w:rtl w:val="0"/>
              </w:rPr>
              <w:t>March 2025</w:t>
            </w:r>
          </w:p>
        </w:tc>
      </w:tr>
      <w:tr w14:paraId="2845BF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</w:rPr>
              <w:t>SWTID1741154322</w:t>
            </w:r>
            <w:bookmarkStart w:id="2" w:name="_GoBack"/>
            <w:bookmarkEnd w:id="2"/>
          </w:p>
        </w:tc>
      </w:tr>
      <w:tr w14:paraId="2E2498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2AAFB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305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2025-03-10T04:57:46Z</dcterms:created>
  <dc:creator>sethupathy</dc:creator>
  <cp:lastModifiedBy>Sethupathy S7</cp:lastModifiedBy>
  <dcterms:modified xsi:type="dcterms:W3CDTF">2025-03-10T04:58:22Z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7E4EF5C23DBC41008712C94FE4B66062_12</vt:lpwstr>
  </property>
</Properties>
</file>