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Calibri" w:hAnsi="Calibri"/>
          <w:b/>
          <w:color w:val="0F172A"/>
          <w:sz w:val="40"/>
        </w:rPr>
        <w:t>SafeFare: A Smart Bus Fare Verification, Visual Matrix Mapping, and Dispute Reduction System with an AI-Powered Assistant</w:t>
      </w:r>
    </w:p>
    <w:p>
      <w:pPr>
        <w:spacing w:before="120" w:after="120"/>
        <w:pBdr>
          <w:bottom w:val="single" w:sz="8" w:space="1" w:color="CBD5E1"/>
        </w:pBdr>
      </w:pPr>
    </w:p>
    <w:p>
      <w:pPr>
        <w:spacing w:before="0" w:after="100" w:line="276" w:lineRule="auto"/>
      </w:pPr>
      <w:r>
        <w:rPr>
          <w:rFonts w:ascii="Calibri" w:hAnsi="Calibri"/>
          <w:b/>
          <w:color w:val="1E293B"/>
          <w:sz w:val="22"/>
        </w:rPr>
        <w:t>A Capstone Project &amp; Final Thesis Report</w:t>
      </w:r>
    </w:p>
    <w:p>
      <w:pPr>
        <w:spacing w:before="0" w:after="100" w:line="276" w:lineRule="auto"/>
      </w:pPr>
      <w:r>
        <w:rPr>
          <w:rFonts w:ascii="Calibri" w:hAnsi="Calibri"/>
          <w:b/>
          <w:color w:val="1E293B"/>
          <w:sz w:val="22"/>
        </w:rPr>
        <w:t>Department of Computer Science and Engineering</w:t>
      </w:r>
    </w:p>
    <w:p>
      <w:pPr>
        <w:spacing w:before="0" w:after="100" w:line="276" w:lineRule="auto"/>
      </w:pPr>
      <w:r>
        <w:rPr>
          <w:rFonts w:ascii="Calibri" w:hAnsi="Calibri"/>
          <w:b/>
          <w:color w:val="1E293B"/>
          <w:sz w:val="22"/>
        </w:rPr>
        <w:t>Academic Session:</w:t>
      </w:r>
      <w:r>
        <w:rPr>
          <w:rFonts w:ascii="Calibri" w:hAnsi="Calibri"/>
          <w:color w:val="1E293B"/>
          <w:sz w:val="22"/>
        </w:rPr>
        <w:t xml:space="preserve"> Spring 2026</w:t>
      </w:r>
    </w:p>
    <w:p>
      <w:pPr>
        <w:spacing w:before="0" w:after="100" w:line="276" w:lineRule="auto"/>
      </w:pPr>
      <w:r>
        <w:rPr>
          <w:rFonts w:ascii="Calibri" w:hAnsi="Calibri"/>
          <w:b/>
          <w:color w:val="1E293B"/>
          <w:sz w:val="22"/>
        </w:rPr>
        <w:t>Project Category:</w:t>
      </w:r>
      <w:r>
        <w:rPr>
          <w:rFonts w:ascii="Calibri" w:hAnsi="Calibri"/>
          <w:color w:val="1E293B"/>
          <w:sz w:val="22"/>
        </w:rPr>
        <w:t xml:space="preserve"> Intelligent Urban Transport Informatics &amp; Web Architecture</w:t>
      </w:r>
    </w:p>
    <w:p>
      <w:pPr>
        <w:spacing w:before="0" w:after="100" w:line="276" w:lineRule="auto"/>
      </w:pPr>
      <w:r>
        <w:rPr>
          <w:rFonts w:ascii="Calibri" w:hAnsi="Calibri"/>
          <w:b/>
          <w:color w:val="1E293B"/>
          <w:sz w:val="22"/>
        </w:rPr>
        <w:t>Target Domain:</w:t>
      </w:r>
      <w:r>
        <w:rPr>
          <w:rFonts w:ascii="Calibri" w:hAnsi="Calibri"/>
          <w:color w:val="1E293B"/>
          <w:sz w:val="22"/>
        </w:rPr>
        <w:t xml:space="preserve"> Bangladesh Road Transport Authority (BRTA) Regulated Transit Corridors</w:t>
      </w:r>
    </w:p>
    <w:p>
      <w:pPr>
        <w:spacing w:before="120" w:after="120"/>
        <w:pBdr>
          <w:bottom w:val="single" w:sz="8" w:space="1" w:color="CBD5E1"/>
        </w:pBdr>
      </w:pPr>
    </w:p>
    <w:p>
      <w:pPr>
        <w:keepNext/>
        <w:spacing w:before="280" w:after="120"/>
      </w:pPr>
      <w:r>
        <w:rPr>
          <w:rFonts w:ascii="Calibri" w:hAnsi="Calibri"/>
          <w:b/>
          <w:color w:val="1E293B"/>
          <w:sz w:val="29"/>
        </w:rPr>
        <w:t>DECLARATION OF AUTHORSHIP</w:t>
      </w:r>
    </w:p>
    <w:p>
      <w:pPr>
        <w:spacing w:before="0" w:after="100" w:line="276" w:lineRule="auto"/>
      </w:pPr>
      <w:r>
        <w:rPr>
          <w:rFonts w:ascii="Calibri" w:hAnsi="Calibri"/>
          <w:color w:val="1E293B"/>
          <w:sz w:val="22"/>
        </w:rPr>
        <w:t xml:space="preserve">We hereby declare that this thesis report titled </w:t>
      </w:r>
      <w:r>
        <w:rPr>
          <w:rFonts w:ascii="Calibri" w:hAnsi="Calibri"/>
          <w:b/>
          <w:color w:val="1E293B"/>
          <w:sz w:val="22"/>
        </w:rPr>
        <w:t>"SafeFare: A Smart Bus Fare Verification, Visual Matrix Mapping, and Dispute Reduction System with an AI-Powered Assistant"</w:t>
      </w:r>
      <w:r>
        <w:rPr>
          <w:rFonts w:ascii="Calibri" w:hAnsi="Calibri"/>
          <w:color w:val="1E293B"/>
          <w:sz w:val="22"/>
        </w:rPr>
        <w:t xml:space="preserve"> represents our original engineering design, system implementation, and research. All external literature, statutory regulatory frameworks, and reference platforms have been explicitly cited.</w:t>
      </w:r>
    </w:p>
    <w:p>
      <w:pPr>
        <w:spacing w:before="0" w:after="100" w:line="276" w:lineRule="auto"/>
      </w:pPr>
      <w:r>
        <w:rPr>
          <w:rFonts w:ascii="Calibri" w:hAnsi="Calibri"/>
          <w:color w:val="1E293B"/>
          <w:sz w:val="22"/>
        </w:rPr>
        <w:t>This project report has been prepared for academic evaluation and has not been submitted previously to any other university or degree program.</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val="clear" w:color="auto" w:fill="1E293B"/>
          </w:tcPr>
          <w:p>
            <w:pPr>
              <w:spacing w:before="40" w:after="40"/>
            </w:pPr>
            <w:r>
              <w:rPr>
                <w:rFonts w:ascii="Calibri" w:hAnsi="Calibri"/>
                <w:b/>
                <w:color w:val="FFFFFF"/>
                <w:sz w:val="20"/>
              </w:rPr>
              <w:t>Student Name</w:t>
            </w:r>
          </w:p>
        </w:tc>
        <w:tc>
          <w:tcPr>
            <w:tcW w:type="dxa" w:w="2340"/>
            <w:tcMar>
              <w:top w:w="100" w:type="dxa"/>
              <w:bottom w:w="100" w:type="dxa"/>
              <w:left w:w="120" w:type="dxa"/>
              <w:right w:w="120" w:type="dxa"/>
            </w:tcMar>
            <w:shd w:val="clear" w:color="auto" w:fill="1E293B"/>
          </w:tcPr>
          <w:p>
            <w:pPr>
              <w:spacing w:before="40" w:after="40"/>
            </w:pPr>
            <w:r>
              <w:rPr>
                <w:rFonts w:ascii="Calibri" w:hAnsi="Calibri"/>
                <w:b/>
                <w:color w:val="FFFFFF"/>
                <w:sz w:val="20"/>
              </w:rPr>
              <w:t>Student ID / Roll</w:t>
            </w:r>
          </w:p>
        </w:tc>
        <w:tc>
          <w:tcPr>
            <w:tcW w:type="dxa" w:w="2340"/>
            <w:tcMar>
              <w:top w:w="100" w:type="dxa"/>
              <w:bottom w:w="100" w:type="dxa"/>
              <w:left w:w="120" w:type="dxa"/>
              <w:right w:w="120" w:type="dxa"/>
            </w:tcMar>
            <w:shd w:val="clear" w:color="auto" w:fill="1E293B"/>
          </w:tcPr>
          <w:p>
            <w:pPr>
              <w:spacing w:before="40" w:after="40"/>
            </w:pPr>
            <w:r>
              <w:rPr>
                <w:rFonts w:ascii="Calibri" w:hAnsi="Calibri"/>
                <w:b/>
                <w:color w:val="FFFFFF"/>
                <w:sz w:val="20"/>
              </w:rPr>
              <w:t>Signature</w:t>
            </w:r>
          </w:p>
        </w:tc>
        <w:tc>
          <w:tcPr>
            <w:tcW w:type="dxa" w:w="2340"/>
            <w:tcMar>
              <w:top w:w="100" w:type="dxa"/>
              <w:bottom w:w="100" w:type="dxa"/>
              <w:left w:w="120" w:type="dxa"/>
              <w:right w:w="120" w:type="dxa"/>
            </w:tcMar>
            <w:shd w:val="clear" w:color="auto" w:fill="1E293B"/>
          </w:tcPr>
          <w:p>
            <w:pPr>
              <w:spacing w:before="40" w:after="40"/>
            </w:pPr>
            <w:r>
              <w:rPr>
                <w:rFonts w:ascii="Calibri" w:hAnsi="Calibri"/>
                <w:b/>
                <w:color w:val="FFFFFF"/>
                <w:sz w:val="20"/>
              </w:rPr>
              <w:t>Date</w:t>
            </w:r>
          </w:p>
        </w:tc>
      </w:tr>
      <w:tr>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Lead Developer &amp; Researcher 1</w:t>
            </w:r>
          </w:p>
        </w:tc>
        <w:tc>
          <w:tcPr>
            <w:tcW w:type="dxa" w:w="2340"/>
            <w:tcMar>
              <w:top w:w="100" w:type="dxa"/>
              <w:bottom w:w="100" w:type="dxa"/>
              <w:left w:w="120" w:type="dxa"/>
              <w:right w:w="120" w:type="dxa"/>
            </w:tcMar>
            <w:shd w:val="clear" w:color="auto" w:fill="F8FAFC"/>
          </w:tcPr>
          <w:p>
            <w:pPr>
              <w:spacing w:before="40" w:after="40"/>
            </w:pPr>
            <w:r>
              <w:rPr>
                <w:rFonts w:ascii="Calibri" w:hAnsi="Calibri"/>
                <w:color w:val="1E293B"/>
                <w:sz w:val="19"/>
              </w:rPr>
              <w:t>25219</w:t>
            </w:r>
          </w:p>
        </w:tc>
        <w:tc>
          <w:tcPr>
            <w:tcW w:type="dxa" w:w="2340"/>
            <w:tcMar>
              <w:top w:w="100" w:type="dxa"/>
              <w:bottom w:w="100" w:type="dxa"/>
              <w:left w:w="120" w:type="dxa"/>
              <w:right w:w="120" w:type="dxa"/>
            </w:tcMar>
            <w:shd w:val="clear" w:color="auto" w:fill="F8FAFC"/>
          </w:tcPr>
          <w:p>
            <w:pPr>
              <w:spacing w:before="40" w:after="40"/>
            </w:pPr>
            <w:r>
              <w:rPr>
                <w:rFonts w:ascii="Calibri" w:hAnsi="Calibri"/>
                <w:color w:val="1E293B"/>
                <w:sz w:val="19"/>
              </w:rPr>
              <w:t>_______________________</w:t>
            </w:r>
          </w:p>
        </w:tc>
        <w:tc>
          <w:tcPr>
            <w:tcW w:type="dxa" w:w="2340"/>
            <w:tcMar>
              <w:top w:w="100" w:type="dxa"/>
              <w:bottom w:w="100" w:type="dxa"/>
              <w:left w:w="120" w:type="dxa"/>
              <w:right w:w="120" w:type="dxa"/>
            </w:tcMar>
            <w:shd w:val="clear" w:color="auto" w:fill="F8FAFC"/>
          </w:tcPr>
          <w:p>
            <w:pPr>
              <w:spacing w:before="40" w:after="40"/>
            </w:pPr>
            <w:r>
              <w:rPr>
                <w:rFonts w:ascii="Calibri" w:hAnsi="Calibri"/>
                <w:color w:val="1E293B"/>
                <w:sz w:val="19"/>
              </w:rPr>
              <w:t>______________</w:t>
            </w:r>
          </w:p>
        </w:tc>
      </w:tr>
      <w:tr>
        <w:tc>
          <w:tcPr>
            <w:tcW w:type="dxa" w:w="2340"/>
            <w:tcMar>
              <w:top w:w="100" w:type="dxa"/>
              <w:bottom w:w="100" w:type="dxa"/>
              <w:left w:w="120" w:type="dxa"/>
              <w:right w:w="120" w:type="dxa"/>
            </w:tcMar>
            <w:shd w:val="clear" w:color="auto" w:fill="FFFFFF"/>
          </w:tcPr>
          <w:p>
            <w:pPr>
              <w:spacing w:before="40" w:after="40"/>
            </w:pPr>
            <w:r>
              <w:rPr>
                <w:rFonts w:ascii="Calibri" w:hAnsi="Calibri"/>
                <w:b/>
                <w:color w:val="1E293B"/>
                <w:sz w:val="19"/>
              </w:rPr>
              <w:t>Co-Developer &amp; Researcher 2</w:t>
            </w:r>
          </w:p>
        </w:tc>
        <w:tc>
          <w:tcPr>
            <w:tcW w:type="dxa" w:w="2340"/>
            <w:tcMar>
              <w:top w:w="100" w:type="dxa"/>
              <w:bottom w:w="100" w:type="dxa"/>
              <w:left w:w="120" w:type="dxa"/>
              <w:right w:w="120" w:type="dxa"/>
            </w:tcMar>
            <w:shd w:val="clear" w:color="auto" w:fill="FFFFFF"/>
          </w:tcPr>
          <w:p>
            <w:pPr>
              <w:spacing w:before="40" w:after="40"/>
            </w:pPr>
            <w:r>
              <w:rPr>
                <w:rFonts w:ascii="Calibri" w:hAnsi="Calibri"/>
                <w:color w:val="1E293B"/>
                <w:sz w:val="19"/>
              </w:rPr>
              <w:t>25229</w:t>
            </w:r>
          </w:p>
        </w:tc>
        <w:tc>
          <w:tcPr>
            <w:tcW w:type="dxa" w:w="2340"/>
            <w:tcMar>
              <w:top w:w="100" w:type="dxa"/>
              <w:bottom w:w="100" w:type="dxa"/>
              <w:left w:w="120" w:type="dxa"/>
              <w:right w:w="120" w:type="dxa"/>
            </w:tcMar>
            <w:shd w:val="clear" w:color="auto" w:fill="FFFFFF"/>
          </w:tcPr>
          <w:p>
            <w:pPr>
              <w:spacing w:before="40" w:after="40"/>
            </w:pPr>
            <w:r>
              <w:rPr>
                <w:rFonts w:ascii="Calibri" w:hAnsi="Calibri"/>
                <w:color w:val="1E293B"/>
                <w:sz w:val="19"/>
              </w:rPr>
              <w:t>_______________________</w:t>
            </w:r>
          </w:p>
        </w:tc>
        <w:tc>
          <w:tcPr>
            <w:tcW w:type="dxa" w:w="2340"/>
            <w:tcMar>
              <w:top w:w="100" w:type="dxa"/>
              <w:bottom w:w="100" w:type="dxa"/>
              <w:left w:w="120" w:type="dxa"/>
              <w:right w:w="120" w:type="dxa"/>
            </w:tcMar>
            <w:shd w:val="clear" w:color="auto" w:fill="FFFFFF"/>
          </w:tcPr>
          <w:p>
            <w:pPr>
              <w:spacing w:before="40" w:after="40"/>
            </w:pPr>
            <w:r>
              <w:rPr>
                <w:rFonts w:ascii="Calibri" w:hAnsi="Calibri"/>
                <w:color w:val="1E293B"/>
                <w:sz w:val="19"/>
              </w:rPr>
              <w:t>______________</w:t>
            </w:r>
          </w:p>
        </w:tc>
      </w:tr>
    </w:tbl>
    <w:p>
      <w:pPr>
        <w:spacing w:after="120"/>
      </w:pPr>
    </w:p>
    <w:p>
      <w:pPr>
        <w:spacing w:before="120" w:after="120"/>
        <w:pBdr>
          <w:bottom w:val="single" w:sz="8" w:space="1" w:color="CBD5E1"/>
        </w:pBdr>
      </w:pPr>
    </w:p>
    <w:p>
      <w:pPr>
        <w:keepNext/>
        <w:spacing w:before="280" w:after="120"/>
      </w:pPr>
      <w:r>
        <w:rPr>
          <w:rFonts w:ascii="Calibri" w:hAnsi="Calibri"/>
          <w:b/>
          <w:color w:val="1E293B"/>
          <w:sz w:val="29"/>
        </w:rPr>
        <w:t>CERTIFICATE OF APPROVAL</w:t>
      </w:r>
    </w:p>
    <w:p>
      <w:pPr>
        <w:spacing w:before="0" w:after="100" w:line="276" w:lineRule="auto"/>
      </w:pPr>
      <w:r>
        <w:rPr>
          <w:rFonts w:ascii="Calibri" w:hAnsi="Calibri"/>
          <w:color w:val="1E293B"/>
          <w:sz w:val="22"/>
        </w:rPr>
        <w:t xml:space="preserve">This is to certify that the project and thesis report titled </w:t>
      </w:r>
      <w:r>
        <w:rPr>
          <w:rFonts w:ascii="Calibri" w:hAnsi="Calibri"/>
          <w:b/>
          <w:color w:val="1E293B"/>
          <w:sz w:val="22"/>
        </w:rPr>
        <w:t>"SafeFare: A Smart Bus Fare Verification, Visual Matrix Mapping, and Dispute Reduction System with an AI-Powered Assistant"</w:t>
      </w:r>
      <w:r>
        <w:rPr>
          <w:rFonts w:ascii="Calibri" w:hAnsi="Calibri"/>
          <w:color w:val="1E293B"/>
          <w:sz w:val="22"/>
        </w:rPr>
        <w:t xml:space="preserve">, conducted by </w:t>
      </w:r>
      <w:r>
        <w:rPr>
          <w:rFonts w:ascii="Calibri" w:hAnsi="Calibri"/>
          <w:b/>
          <w:color w:val="1E293B"/>
          <w:sz w:val="22"/>
        </w:rPr>
        <w:t>Student ID 25219</w:t>
      </w:r>
      <w:r>
        <w:rPr>
          <w:rFonts w:ascii="Calibri" w:hAnsi="Calibri"/>
          <w:color w:val="1E293B"/>
          <w:sz w:val="22"/>
        </w:rPr>
        <w:t xml:space="preserve"> and </w:t>
      </w:r>
      <w:r>
        <w:rPr>
          <w:rFonts w:ascii="Calibri" w:hAnsi="Calibri"/>
          <w:b/>
          <w:color w:val="1E293B"/>
          <w:sz w:val="22"/>
        </w:rPr>
        <w:t>Student ID 25229</w:t>
      </w:r>
      <w:r>
        <w:rPr>
          <w:rFonts w:ascii="Calibri" w:hAnsi="Calibri"/>
          <w:color w:val="1E293B"/>
          <w:sz w:val="22"/>
        </w:rPr>
        <w:t>, has been reviewed and accepted as meeting the comprehensive requirements for the degree of Bachelor of Science in Computer Science and Engineering.</w:t>
      </w:r>
    </w:p>
    <w:p>
      <w:pPr>
        <w:spacing w:before="0" w:after="100" w:line="276" w:lineRule="auto"/>
      </w:pPr>
      <w:r>
        <w:rPr>
          <w:rFonts w:ascii="Calibri" w:hAnsi="Calibri"/>
          <w:b/>
          <w:color w:val="1E293B"/>
          <w:sz w:val="22"/>
        </w:rPr>
        <w:t>Board of Examiners:</w:t>
      </w:r>
    </w:p>
    <w:p>
      <w:pPr>
        <w:spacing w:before="0" w:after="100" w:line="276" w:lineRule="auto"/>
      </w:pPr>
      <w:r>
        <w:rPr>
          <w:rFonts w:ascii="Calibri" w:hAnsi="Calibri"/>
          <w:color w:val="1E293B"/>
          <w:sz w:val="22"/>
        </w:rPr>
        <w:t>____________________________________________</w:t>
      </w:r>
    </w:p>
    <w:p>
      <w:pPr>
        <w:spacing w:before="0" w:after="100" w:line="276" w:lineRule="auto"/>
      </w:pPr>
      <w:r>
        <w:rPr>
          <w:rFonts w:ascii="Calibri" w:hAnsi="Calibri"/>
          <w:b/>
          <w:color w:val="1E293B"/>
          <w:sz w:val="22"/>
        </w:rPr>
        <w:t>Academic Supervisor</w:t>
      </w:r>
    </w:p>
    <w:p>
      <w:pPr>
        <w:spacing w:before="0" w:after="100" w:line="276" w:lineRule="auto"/>
      </w:pPr>
      <w:r>
        <w:rPr>
          <w:rFonts w:ascii="Calibri" w:hAnsi="Calibri"/>
          <w:color w:val="1E293B"/>
          <w:sz w:val="22"/>
        </w:rPr>
        <w:t>Department of Computer Science &amp; Engineering</w:t>
      </w:r>
    </w:p>
    <w:p>
      <w:pPr>
        <w:spacing w:before="0" w:after="100" w:line="276" w:lineRule="auto"/>
      </w:pPr>
      <w:r>
        <w:rPr>
          <w:rFonts w:ascii="Calibri" w:hAnsi="Calibri"/>
          <w:color w:val="1E293B"/>
          <w:sz w:val="22"/>
        </w:rPr>
        <w:t>____________________________________________</w:t>
      </w:r>
    </w:p>
    <w:p>
      <w:pPr>
        <w:spacing w:before="0" w:after="100" w:line="276" w:lineRule="auto"/>
      </w:pPr>
      <w:r>
        <w:rPr>
          <w:rFonts w:ascii="Calibri" w:hAnsi="Calibri"/>
          <w:b/>
          <w:color w:val="1E293B"/>
          <w:sz w:val="22"/>
        </w:rPr>
        <w:t>Department Chairperson / Head of the Department</w:t>
      </w:r>
    </w:p>
    <w:p>
      <w:pPr>
        <w:spacing w:before="0" w:after="100" w:line="276" w:lineRule="auto"/>
      </w:pPr>
      <w:r>
        <w:rPr>
          <w:rFonts w:ascii="Calibri" w:hAnsi="Calibri"/>
          <w:color w:val="1E293B"/>
          <w:sz w:val="22"/>
        </w:rPr>
        <w:t>Department of Computer Science &amp; Engineering</w:t>
      </w:r>
    </w:p>
    <w:p>
      <w:pPr>
        <w:spacing w:before="120" w:after="120"/>
        <w:pBdr>
          <w:bottom w:val="single" w:sz="8" w:space="1" w:color="CBD5E1"/>
        </w:pBdr>
      </w:pPr>
    </w:p>
    <w:p>
      <w:pPr>
        <w:keepNext/>
        <w:spacing w:before="280" w:after="120"/>
      </w:pPr>
      <w:r>
        <w:rPr>
          <w:rFonts w:ascii="Calibri" w:hAnsi="Calibri"/>
          <w:b/>
          <w:color w:val="1E293B"/>
          <w:sz w:val="29"/>
        </w:rPr>
        <w:t>EXECUTIVE SUMMARY &amp; ABSTRACT</w:t>
      </w:r>
    </w:p>
    <w:p>
      <w:pPr>
        <w:spacing w:before="0" w:after="100" w:line="276" w:lineRule="auto"/>
      </w:pPr>
      <w:r>
        <w:rPr>
          <w:rFonts w:ascii="Calibri" w:hAnsi="Calibri"/>
          <w:color w:val="1E293B"/>
          <w:sz w:val="22"/>
        </w:rPr>
        <w:t xml:space="preserve">Every day, millions of urban commuters in metropolitan Dhaka rely on privately operated buses as their primary mode of transportation. Despite periodic fare revisions officially published by the Bangladesh Road Transport Authority (BRTA), the public transit experience is overwhelmingly marred by arbitrary overcharging, hostile verbal disputes, and physical altercations between commuters and bus conductors. The root cause of this persistent conflict is </w:t>
      </w:r>
      <w:r>
        <w:rPr>
          <w:rFonts w:ascii="Calibri" w:hAnsi="Calibri"/>
          <w:b/>
          <w:color w:val="1E293B"/>
          <w:sz w:val="22"/>
        </w:rPr>
        <w:t>information asymmetry</w:t>
      </w:r>
      <w:r>
        <w:rPr>
          <w:rFonts w:ascii="Calibri" w:hAnsi="Calibri"/>
          <w:color w:val="1E293B"/>
          <w:sz w:val="22"/>
        </w:rPr>
        <w:t>: while legally mandated fare charts exist, they remain trapped within complex, unsearchable, multi-page government PDF files that no commuter can quickly access or prove during a crowded transit ride.</w:t>
      </w:r>
    </w:p>
    <w:p>
      <w:pPr>
        <w:spacing w:before="0" w:after="100" w:line="276" w:lineRule="auto"/>
      </w:pPr>
      <w:r>
        <w:rPr>
          <w:rFonts w:ascii="Calibri" w:hAnsi="Calibri"/>
          <w:color w:val="1E293B"/>
          <w:sz w:val="22"/>
        </w:rPr>
        <w:t xml:space="preserve">To solve this widespread socio-economic challenge, </w:t>
      </w:r>
      <w:r>
        <w:rPr>
          <w:rFonts w:ascii="Calibri" w:hAnsi="Calibri"/>
          <w:b/>
          <w:color w:val="1E293B"/>
          <w:sz w:val="22"/>
        </w:rPr>
        <w:t>SafeFare</w:t>
      </w:r>
      <w:r>
        <w:rPr>
          <w:rFonts w:ascii="Calibri" w:hAnsi="Calibri"/>
          <w:color w:val="1E293B"/>
          <w:sz w:val="22"/>
        </w:rPr>
        <w:t xml:space="preserve"> was conceived and engineered as an end-to-end, high-performance web platform that establishes immediate, verifiable trust at the point of boarding. SafeFare bridges the gap between regulatory policy and on-the-ground reality through five core pillars:</w:t>
      </w:r>
    </w:p>
    <w:p>
      <w:pPr>
        <w:pStyle w:val="ListNumber"/>
        <w:spacing w:before="20" w:after="40" w:line="276" w:lineRule="auto"/>
      </w:pPr>
      <w:r>
        <w:rPr>
          <w:rFonts w:ascii="Calibri" w:hAnsi="Calibri"/>
          <w:b/>
          <w:color w:val="1E293B"/>
          <w:sz w:val="22"/>
        </w:rPr>
        <w:t>Zero-Friction Public Verification:</w:t>
      </w:r>
      <w:r>
        <w:rPr>
          <w:rFonts w:ascii="Calibri" w:hAnsi="Calibri"/>
          <w:color w:val="1E293B"/>
          <w:sz w:val="22"/>
        </w:rPr>
        <w:t xml:space="preserve"> Commuters access fare search with zero login, zero passwords, and zero account setup—allowing immediate search within seconds on any smartphone browser.</w:t>
      </w:r>
    </w:p>
    <w:p>
      <w:pPr>
        <w:pStyle w:val="ListNumber"/>
        <w:spacing w:before="20" w:after="40" w:line="276" w:lineRule="auto"/>
      </w:pPr>
      <w:r>
        <w:rPr>
          <w:rFonts w:ascii="Calibri" w:hAnsi="Calibri"/>
          <w:b/>
          <w:color w:val="1E293B"/>
          <w:sz w:val="22"/>
        </w:rPr>
        <w:t>Dynamic Visual Proof Engine:</w:t>
      </w:r>
      <w:r>
        <w:rPr>
          <w:rFonts w:ascii="Calibri" w:hAnsi="Calibri"/>
          <w:color w:val="1E293B"/>
          <w:sz w:val="22"/>
        </w:rPr>
        <w:t xml:space="preserve"> Beyond displaying a plain numerical fare, SafeFare generates an instant, highlighted graphical proof box directly on the authentic government PDF fare chart, visually proving the exact certified fare to the conductor.</w:t>
      </w:r>
    </w:p>
    <w:p>
      <w:pPr>
        <w:pStyle w:val="ListNumber"/>
        <w:spacing w:before="20" w:after="40" w:line="276" w:lineRule="auto"/>
      </w:pPr>
      <w:r>
        <w:rPr>
          <w:rFonts w:ascii="Calibri" w:hAnsi="Calibri"/>
          <w:b/>
          <w:color w:val="1E293B"/>
          <w:sz w:val="22"/>
        </w:rPr>
        <w:t>Automated Matrix Calculation &amp; Coordinate Studio:</w:t>
      </w:r>
      <w:r>
        <w:rPr>
          <w:rFonts w:ascii="Calibri" w:hAnsi="Calibri"/>
          <w:color w:val="1E293B"/>
          <w:sz w:val="22"/>
        </w:rPr>
        <w:t xml:space="preserve"> A specialized administrative mapping studio converts linear bus routes into comprehensive combinatorial fare matrices and allows administrators to visually map bounding boxes on charts using an interactive canvas.</w:t>
      </w:r>
    </w:p>
    <w:p>
      <w:pPr>
        <w:pStyle w:val="ListNumber"/>
        <w:spacing w:before="20" w:after="40" w:line="276" w:lineRule="auto"/>
      </w:pPr>
      <w:r>
        <w:rPr>
          <w:rFonts w:ascii="Calibri" w:hAnsi="Calibri"/>
          <w:b/>
          <w:color w:val="1E293B"/>
          <w:sz w:val="22"/>
        </w:rPr>
        <w:t>Bus Fleet Visual Identification:</w:t>
      </w:r>
      <w:r>
        <w:rPr>
          <w:rFonts w:ascii="Calibri" w:hAnsi="Calibri"/>
          <w:color w:val="1E293B"/>
          <w:sz w:val="22"/>
        </w:rPr>
        <w:t xml:space="preserve"> Each verified route features high-definition bus photographs, seating capacity, operator names, and permit numbers, enabling passengers to immediately identify the authentic bus.</w:t>
      </w:r>
    </w:p>
    <w:p>
      <w:pPr>
        <w:pStyle w:val="ListNumber"/>
        <w:spacing w:before="20" w:after="40" w:line="276" w:lineRule="auto"/>
      </w:pPr>
      <w:r>
        <w:rPr>
          <w:rFonts w:ascii="Calibri" w:hAnsi="Calibri"/>
          <w:b/>
          <w:color w:val="1E293B"/>
          <w:sz w:val="22"/>
        </w:rPr>
        <w:t>Context-Aware AI Transit Assistant:</w:t>
      </w:r>
      <w:r>
        <w:rPr>
          <w:rFonts w:ascii="Calibri" w:hAnsi="Calibri"/>
          <w:color w:val="1E293B"/>
          <w:sz w:val="22"/>
        </w:rPr>
        <w:t xml:space="preserve"> An intelligent conversational assistant answers commuter questions regarding student concessions, intermediate stops, and route alternatives in natural language.</w:t>
      </w:r>
    </w:p>
    <w:p>
      <w:pPr>
        <w:pStyle w:val="ListNumber"/>
        <w:spacing w:before="20" w:after="40" w:line="276" w:lineRule="auto"/>
      </w:pPr>
      <w:r>
        <w:rPr>
          <w:rFonts w:ascii="Calibri" w:hAnsi="Calibri"/>
          <w:b/>
          <w:color w:val="1E293B"/>
          <w:sz w:val="22"/>
        </w:rPr>
        <w:t>Enterprise Relational Data Architecture:</w:t>
      </w:r>
      <w:r>
        <w:rPr>
          <w:rFonts w:ascii="Calibri" w:hAnsi="Calibri"/>
          <w:color w:val="1E293B"/>
          <w:sz w:val="22"/>
        </w:rPr>
        <w:t xml:space="preserve"> A robust relational database schema manages routes, sequential stops, matrix pairs, spatial bounding box coordinates, and fleet profiles with high-speed indexing.</w:t>
      </w:r>
    </w:p>
    <w:p>
      <w:pPr>
        <w:spacing w:before="0" w:after="100" w:line="276" w:lineRule="auto"/>
      </w:pPr>
      <w:r>
        <w:rPr>
          <w:rFonts w:ascii="Calibri" w:hAnsi="Calibri"/>
          <w:color w:val="1E293B"/>
          <w:sz w:val="22"/>
        </w:rPr>
        <w:t xml:space="preserve">Through rigorous empirical evaluation, SafeFare achieves a mean visual proof generation time of </w:t>
      </w:r>
      <w:r>
        <w:rPr>
          <w:rFonts w:ascii="Calibri" w:hAnsi="Calibri"/>
          <w:b/>
          <w:color w:val="1E293B"/>
          <w:sz w:val="22"/>
        </w:rPr>
        <w:t>68.5 milliseconds</w:t>
      </w:r>
      <w:r>
        <w:rPr>
          <w:rFonts w:ascii="Calibri" w:hAnsi="Calibri"/>
          <w:color w:val="1E293B"/>
          <w:sz w:val="22"/>
        </w:rPr>
        <w:t xml:space="preserve">, provides $100\%$ precision in fare dispute resolution during mock trials, and received an outstanding </w:t>
      </w:r>
      <w:r>
        <w:rPr>
          <w:rFonts w:ascii="Calibri" w:hAnsi="Calibri"/>
          <w:b/>
          <w:color w:val="1E293B"/>
          <w:sz w:val="22"/>
        </w:rPr>
        <w:t>91.4 / 100 System Usability Scale (SUS)</w:t>
      </w:r>
      <w:r>
        <w:rPr>
          <w:rFonts w:ascii="Calibri" w:hAnsi="Calibri"/>
          <w:color w:val="1E293B"/>
          <w:sz w:val="22"/>
        </w:rPr>
        <w:t xml:space="preserve"> score from commuters. SafeFare offers a scalable, ready-to-deploy technological solution for urban transport governance.</w:t>
      </w:r>
    </w:p>
    <w:p>
      <w:pPr>
        <w:spacing w:before="120" w:after="120"/>
        <w:pBdr>
          <w:bottom w:val="single" w:sz="8" w:space="1" w:color="CBD5E1"/>
        </w:pBdr>
      </w:pPr>
    </w:p>
    <w:p>
      <w:pPr>
        <w:keepNext/>
        <w:spacing w:before="280" w:after="120"/>
      </w:pPr>
      <w:r>
        <w:rPr>
          <w:rFonts w:ascii="Calibri" w:hAnsi="Calibri"/>
          <w:b/>
          <w:color w:val="1E293B"/>
          <w:sz w:val="29"/>
        </w:rPr>
        <w:t>TABLE OF CONTENTS</w:t>
      </w:r>
    </w:p>
    <w:p>
      <w:pPr>
        <w:pStyle w:val="ListNumber"/>
        <w:spacing w:before="20" w:after="40" w:line="276" w:lineRule="auto"/>
      </w:pPr>
      <w:r>
        <w:rPr>
          <w:rFonts w:ascii="Calibri" w:hAnsi="Calibri"/>
          <w:color w:val="2563EB"/>
          <w:sz w:val="22"/>
          <w:u w:val="single"/>
        </w:rPr>
        <w:t>CHAPTER 1: BUSINESS PURPOSE AND PROBLEM CONTEXT</w:t>
      </w:r>
    </w:p>
    <w:p>
      <w:pPr>
        <w:pStyle w:val="ListBullet"/>
        <w:spacing w:before="20" w:after="40" w:line="276" w:lineRule="auto"/>
      </w:pPr>
      <w:r>
        <w:rPr>
          <w:rFonts w:ascii="Calibri" w:hAnsi="Calibri"/>
          <w:color w:val="1E293B"/>
          <w:sz w:val="22"/>
        </w:rPr>
        <w:t xml:space="preserve">1.1 </w:t>
      </w:r>
      <w:r>
        <w:rPr>
          <w:rFonts w:ascii="Calibri" w:hAnsi="Calibri"/>
          <w:color w:val="2563EB"/>
          <w:sz w:val="22"/>
          <w:u w:val="single"/>
        </w:rPr>
        <w:t>The Real-World Crisis in Urban Bus Transit</w:t>
      </w:r>
    </w:p>
    <w:p>
      <w:pPr>
        <w:pStyle w:val="ListBullet"/>
        <w:spacing w:before="20" w:after="40" w:line="276" w:lineRule="auto"/>
      </w:pPr>
      <w:r>
        <w:rPr>
          <w:rFonts w:ascii="Calibri" w:hAnsi="Calibri"/>
          <w:color w:val="1E293B"/>
          <w:sz w:val="22"/>
        </w:rPr>
        <w:t xml:space="preserve">1.2 </w:t>
      </w:r>
      <w:r>
        <w:rPr>
          <w:rFonts w:ascii="Calibri" w:hAnsi="Calibri"/>
          <w:color w:val="2563EB"/>
          <w:sz w:val="22"/>
          <w:u w:val="single"/>
        </w:rPr>
        <w:t>The Information Asymmetry Gap</w:t>
      </w:r>
    </w:p>
    <w:p>
      <w:pPr>
        <w:pStyle w:val="ListBullet"/>
        <w:spacing w:before="20" w:after="40" w:line="276" w:lineRule="auto"/>
      </w:pPr>
      <w:r>
        <w:rPr>
          <w:rFonts w:ascii="Calibri" w:hAnsi="Calibri"/>
          <w:color w:val="1E293B"/>
          <w:sz w:val="22"/>
        </w:rPr>
        <w:t xml:space="preserve">1.3 </w:t>
      </w:r>
      <w:r>
        <w:rPr>
          <w:rFonts w:ascii="Calibri" w:hAnsi="Calibri"/>
          <w:color w:val="2563EB"/>
          <w:sz w:val="22"/>
          <w:u w:val="single"/>
        </w:rPr>
        <w:t>The SafeFare Value Proposition</w:t>
      </w:r>
    </w:p>
    <w:p>
      <w:pPr>
        <w:pStyle w:val="ListBullet"/>
        <w:spacing w:before="20" w:after="40" w:line="276" w:lineRule="auto"/>
      </w:pPr>
      <w:r>
        <w:rPr>
          <w:rFonts w:ascii="Calibri" w:hAnsi="Calibri"/>
          <w:color w:val="1E293B"/>
          <w:sz w:val="22"/>
        </w:rPr>
        <w:t xml:space="preserve">1.4 </w:t>
      </w:r>
      <w:r>
        <w:rPr>
          <w:rFonts w:ascii="Calibri" w:hAnsi="Calibri"/>
          <w:color w:val="2563EB"/>
          <w:sz w:val="22"/>
          <w:u w:val="single"/>
        </w:rPr>
        <w:t>Stakeholder Analysis: Who Benefits from SafeFare?</w:t>
      </w:r>
    </w:p>
    <w:p>
      <w:pPr>
        <w:pStyle w:val="ListBullet"/>
        <w:spacing w:before="20" w:after="40" w:line="276" w:lineRule="auto"/>
      </w:pPr>
      <w:r>
        <w:rPr>
          <w:rFonts w:ascii="Calibri" w:hAnsi="Calibri"/>
          <w:color w:val="1E293B"/>
          <w:sz w:val="22"/>
        </w:rPr>
        <w:t xml:space="preserve">1.5 </w:t>
      </w:r>
      <w:r>
        <w:rPr>
          <w:rFonts w:ascii="Calibri" w:hAnsi="Calibri"/>
          <w:color w:val="2563EB"/>
          <w:sz w:val="22"/>
          <w:u w:val="single"/>
        </w:rPr>
        <w:t>Project Scope &amp; Commercial Viability</w:t>
      </w:r>
    </w:p>
    <w:p>
      <w:pPr>
        <w:pStyle w:val="ListNumber"/>
        <w:spacing w:before="20" w:after="40" w:line="276" w:lineRule="auto"/>
      </w:pPr>
      <w:r>
        <w:rPr>
          <w:rFonts w:ascii="Calibri" w:hAnsi="Calibri"/>
          <w:color w:val="2563EB"/>
          <w:sz w:val="22"/>
          <w:u w:val="single"/>
        </w:rPr>
        <w:t>CHAPTER 2: HOW SAFEFARE WORKS — END-TO-END WORKFLOW</w:t>
      </w:r>
    </w:p>
    <w:p>
      <w:pPr>
        <w:pStyle w:val="ListBullet"/>
        <w:spacing w:before="20" w:after="40" w:line="276" w:lineRule="auto"/>
      </w:pPr>
      <w:r>
        <w:rPr>
          <w:rFonts w:ascii="Calibri" w:hAnsi="Calibri"/>
          <w:color w:val="1E293B"/>
          <w:sz w:val="22"/>
        </w:rPr>
        <w:t xml:space="preserve">2.1 </w:t>
      </w:r>
      <w:r>
        <w:rPr>
          <w:rFonts w:ascii="Calibri" w:hAnsi="Calibri"/>
          <w:color w:val="2563EB"/>
          <w:sz w:val="22"/>
          <w:u w:val="single"/>
        </w:rPr>
        <w:t>System Workflow Overview</w:t>
      </w:r>
    </w:p>
    <w:p>
      <w:pPr>
        <w:pStyle w:val="ListBullet"/>
        <w:spacing w:before="20" w:after="40" w:line="276" w:lineRule="auto"/>
      </w:pPr>
      <w:r>
        <w:rPr>
          <w:rFonts w:ascii="Calibri" w:hAnsi="Calibri"/>
          <w:color w:val="1E293B"/>
          <w:sz w:val="22"/>
        </w:rPr>
        <w:t xml:space="preserve">2.2 </w:t>
      </w:r>
      <w:r>
        <w:rPr>
          <w:rFonts w:ascii="Calibri" w:hAnsi="Calibri"/>
          <w:color w:val="2563EB"/>
          <w:sz w:val="22"/>
          <w:u w:val="single"/>
        </w:rPr>
        <w:t>The Commuter Journey: 3-Second Fare Verification</w:t>
      </w:r>
    </w:p>
    <w:p>
      <w:pPr>
        <w:pStyle w:val="ListBullet"/>
        <w:spacing w:before="20" w:after="40" w:line="276" w:lineRule="auto"/>
      </w:pPr>
      <w:r>
        <w:rPr>
          <w:rFonts w:ascii="Calibri" w:hAnsi="Calibri"/>
          <w:color w:val="1E293B"/>
          <w:sz w:val="22"/>
        </w:rPr>
        <w:t xml:space="preserve">2.3 </w:t>
      </w:r>
      <w:r>
        <w:rPr>
          <w:rFonts w:ascii="Calibri" w:hAnsi="Calibri"/>
          <w:color w:val="2563EB"/>
          <w:sz w:val="22"/>
          <w:u w:val="single"/>
        </w:rPr>
        <w:t>The Administrative Journey: Route Digitization &amp; Canvas Studio</w:t>
      </w:r>
    </w:p>
    <w:p>
      <w:pPr>
        <w:pStyle w:val="ListBullet"/>
        <w:spacing w:before="20" w:after="40" w:line="276" w:lineRule="auto"/>
      </w:pPr>
      <w:r>
        <w:rPr>
          <w:rFonts w:ascii="Calibri" w:hAnsi="Calibri"/>
          <w:color w:val="1E293B"/>
          <w:sz w:val="22"/>
        </w:rPr>
        <w:t xml:space="preserve">2.4 </w:t>
      </w:r>
      <w:r>
        <w:rPr>
          <w:rFonts w:ascii="Calibri" w:hAnsi="Calibri"/>
          <w:color w:val="2563EB"/>
          <w:sz w:val="22"/>
          <w:u w:val="single"/>
        </w:rPr>
        <w:t>Asymmetric Security Model: Why Only Admins Need Login</w:t>
      </w:r>
    </w:p>
    <w:p>
      <w:pPr>
        <w:pStyle w:val="ListBullet"/>
        <w:spacing w:before="20" w:after="40" w:line="276" w:lineRule="auto"/>
      </w:pPr>
      <w:r>
        <w:rPr>
          <w:rFonts w:ascii="Calibri" w:hAnsi="Calibri"/>
          <w:color w:val="1E293B"/>
          <w:sz w:val="22"/>
        </w:rPr>
        <w:t xml:space="preserve">2.5 </w:t>
      </w:r>
      <w:r>
        <w:rPr>
          <w:rFonts w:ascii="Calibri" w:hAnsi="Calibri"/>
          <w:color w:val="2563EB"/>
          <w:sz w:val="22"/>
          <w:u w:val="single"/>
        </w:rPr>
        <w:t>Fleet Photography and Vehicle Verification Module</w:t>
      </w:r>
    </w:p>
    <w:p>
      <w:pPr>
        <w:pStyle w:val="ListBullet"/>
        <w:spacing w:before="20" w:after="40" w:line="276" w:lineRule="auto"/>
      </w:pPr>
      <w:r>
        <w:rPr>
          <w:rFonts w:ascii="Calibri" w:hAnsi="Calibri"/>
          <w:color w:val="1E293B"/>
          <w:sz w:val="22"/>
        </w:rPr>
        <w:t xml:space="preserve">2.6 </w:t>
      </w:r>
      <w:r>
        <w:rPr>
          <w:rFonts w:ascii="Calibri" w:hAnsi="Calibri"/>
          <w:color w:val="2563EB"/>
          <w:sz w:val="22"/>
          <w:u w:val="single"/>
        </w:rPr>
        <w:t>AI-Powered Transit Assistant Workflow</w:t>
      </w:r>
    </w:p>
    <w:p>
      <w:pPr>
        <w:pStyle w:val="ListNumber"/>
        <w:spacing w:before="20" w:after="40" w:line="276" w:lineRule="auto"/>
      </w:pPr>
      <w:r>
        <w:rPr>
          <w:rFonts w:ascii="Calibri" w:hAnsi="Calibri"/>
          <w:color w:val="2563EB"/>
          <w:sz w:val="22"/>
          <w:u w:val="single"/>
        </w:rPr>
        <w:t>CHAPTER 3: SYSTEM ARCHITECTURE AND DATA DESIGN</w:t>
      </w:r>
    </w:p>
    <w:p>
      <w:pPr>
        <w:pStyle w:val="ListBullet"/>
        <w:spacing w:before="20" w:after="40" w:line="276" w:lineRule="auto"/>
      </w:pPr>
      <w:r>
        <w:rPr>
          <w:rFonts w:ascii="Calibri" w:hAnsi="Calibri"/>
          <w:color w:val="1E293B"/>
          <w:sz w:val="22"/>
        </w:rPr>
        <w:t xml:space="preserve">3.1 </w:t>
      </w:r>
      <w:r>
        <w:rPr>
          <w:rFonts w:ascii="Calibri" w:hAnsi="Calibri"/>
          <w:color w:val="2563EB"/>
          <w:sz w:val="22"/>
          <w:u w:val="single"/>
        </w:rPr>
        <w:t>Three-Tier Software Architecture</w:t>
      </w:r>
    </w:p>
    <w:p>
      <w:pPr>
        <w:pStyle w:val="ListBullet"/>
        <w:spacing w:before="20" w:after="40" w:line="276" w:lineRule="auto"/>
      </w:pPr>
      <w:r>
        <w:rPr>
          <w:rFonts w:ascii="Calibri" w:hAnsi="Calibri"/>
          <w:color w:val="1E293B"/>
          <w:sz w:val="22"/>
        </w:rPr>
        <w:t xml:space="preserve">3.2 </w:t>
      </w:r>
      <w:r>
        <w:rPr>
          <w:rFonts w:ascii="Calibri" w:hAnsi="Calibri"/>
          <w:color w:val="2563EB"/>
          <w:sz w:val="22"/>
          <w:u w:val="single"/>
        </w:rPr>
        <w:t>Relational Database Management Overview</w:t>
      </w:r>
    </w:p>
    <w:p>
      <w:pPr>
        <w:pStyle w:val="ListBullet"/>
        <w:spacing w:before="20" w:after="40" w:line="276" w:lineRule="auto"/>
      </w:pPr>
      <w:r>
        <w:rPr>
          <w:rFonts w:ascii="Calibri" w:hAnsi="Calibri"/>
          <w:color w:val="1E293B"/>
          <w:sz w:val="22"/>
        </w:rPr>
        <w:t xml:space="preserve">3.3 </w:t>
      </w:r>
      <w:r>
        <w:rPr>
          <w:rFonts w:ascii="Calibri" w:hAnsi="Calibri"/>
          <w:color w:val="2563EB"/>
          <w:sz w:val="22"/>
          <w:u w:val="single"/>
        </w:rPr>
        <w:t>Entity-Relationship Diagram (ERD)</w:t>
      </w:r>
    </w:p>
    <w:p>
      <w:pPr>
        <w:pStyle w:val="ListBullet"/>
        <w:spacing w:before="20" w:after="40" w:line="276" w:lineRule="auto"/>
      </w:pPr>
      <w:r>
        <w:rPr>
          <w:rFonts w:ascii="Calibri" w:hAnsi="Calibri"/>
          <w:color w:val="1E293B"/>
          <w:sz w:val="22"/>
        </w:rPr>
        <w:t xml:space="preserve">3.4 </w:t>
      </w:r>
      <w:r>
        <w:rPr>
          <w:rFonts w:ascii="Calibri" w:hAnsi="Calibri"/>
          <w:color w:val="2563EB"/>
          <w:sz w:val="22"/>
          <w:u w:val="single"/>
        </w:rPr>
        <w:t>Entity Table Specifications and Data Dictionary</w:t>
      </w:r>
    </w:p>
    <w:p>
      <w:pPr>
        <w:pStyle w:val="ListBullet"/>
        <w:spacing w:before="20" w:after="40" w:line="276" w:lineRule="auto"/>
      </w:pPr>
      <w:r>
        <w:rPr>
          <w:rFonts w:ascii="Calibri" w:hAnsi="Calibri"/>
          <w:color w:val="1E293B"/>
          <w:sz w:val="22"/>
        </w:rPr>
        <w:t xml:space="preserve">3.5 </w:t>
      </w:r>
      <w:r>
        <w:rPr>
          <w:rFonts w:ascii="Calibri" w:hAnsi="Calibri"/>
          <w:color w:val="2563EB"/>
          <w:sz w:val="22"/>
          <w:u w:val="single"/>
        </w:rPr>
        <w:t>Combinatorial Route Matrix Formulation</w:t>
      </w:r>
    </w:p>
    <w:p>
      <w:pPr>
        <w:pStyle w:val="ListNumber"/>
        <w:spacing w:before="20" w:after="40" w:line="276" w:lineRule="auto"/>
      </w:pPr>
      <w:r>
        <w:rPr>
          <w:rFonts w:ascii="Calibri" w:hAnsi="Calibri"/>
          <w:color w:val="2563EB"/>
          <w:sz w:val="22"/>
          <w:u w:val="single"/>
        </w:rPr>
        <w:t>CHAPTER 4: API DIRECTORY AND INTEGRATION SPECIFICATIONS</w:t>
      </w:r>
    </w:p>
    <w:p>
      <w:pPr>
        <w:pStyle w:val="ListBullet"/>
        <w:spacing w:before="20" w:after="40" w:line="276" w:lineRule="auto"/>
      </w:pPr>
      <w:r>
        <w:rPr>
          <w:rFonts w:ascii="Calibri" w:hAnsi="Calibri"/>
          <w:color w:val="1E293B"/>
          <w:sz w:val="22"/>
        </w:rPr>
        <w:t xml:space="preserve">4.1 </w:t>
      </w:r>
      <w:r>
        <w:rPr>
          <w:rFonts w:ascii="Calibri" w:hAnsi="Calibri"/>
          <w:color w:val="2563EB"/>
          <w:sz w:val="22"/>
          <w:u w:val="single"/>
        </w:rPr>
        <w:t>RESTful API Architecture Overview</w:t>
      </w:r>
    </w:p>
    <w:p>
      <w:pPr>
        <w:pStyle w:val="ListBullet"/>
        <w:spacing w:before="20" w:after="40" w:line="276" w:lineRule="auto"/>
      </w:pPr>
      <w:r>
        <w:rPr>
          <w:rFonts w:ascii="Calibri" w:hAnsi="Calibri"/>
          <w:color w:val="1E293B"/>
          <w:sz w:val="22"/>
        </w:rPr>
        <w:t xml:space="preserve">4.2 </w:t>
      </w:r>
      <w:r>
        <w:rPr>
          <w:rFonts w:ascii="Calibri" w:hAnsi="Calibri"/>
          <w:color w:val="2563EB"/>
          <w:sz w:val="22"/>
          <w:u w:val="single"/>
        </w:rPr>
        <w:t>Master API Endpoint Summary Table</w:t>
      </w:r>
    </w:p>
    <w:p>
      <w:pPr>
        <w:pStyle w:val="ListBullet"/>
        <w:spacing w:before="20" w:after="40" w:line="276" w:lineRule="auto"/>
      </w:pPr>
      <w:r>
        <w:rPr>
          <w:rFonts w:ascii="Calibri" w:hAnsi="Calibri"/>
          <w:color w:val="1E293B"/>
          <w:sz w:val="22"/>
        </w:rPr>
        <w:t xml:space="preserve">4.3 </w:t>
      </w:r>
      <w:r>
        <w:rPr>
          <w:rFonts w:ascii="Calibri" w:hAnsi="Calibri"/>
          <w:color w:val="2563EB"/>
          <w:sz w:val="22"/>
          <w:u w:val="single"/>
        </w:rPr>
        <w:t>Commuter Search &amp; Autocomplete API Group</w:t>
      </w:r>
    </w:p>
    <w:p>
      <w:pPr>
        <w:pStyle w:val="ListBullet"/>
        <w:spacing w:before="20" w:after="40" w:line="276" w:lineRule="auto"/>
      </w:pPr>
      <w:r>
        <w:rPr>
          <w:rFonts w:ascii="Calibri" w:hAnsi="Calibri"/>
          <w:color w:val="1E293B"/>
          <w:sz w:val="22"/>
        </w:rPr>
        <w:t xml:space="preserve">4.4 </w:t>
      </w:r>
      <w:r>
        <w:rPr>
          <w:rFonts w:ascii="Calibri" w:hAnsi="Calibri"/>
          <w:color w:val="2563EB"/>
          <w:sz w:val="22"/>
          <w:u w:val="single"/>
        </w:rPr>
        <w:t>Dynamic Visual Proof Generation API Group</w:t>
      </w:r>
    </w:p>
    <w:p>
      <w:pPr>
        <w:pStyle w:val="ListBullet"/>
        <w:spacing w:before="20" w:after="40" w:line="276" w:lineRule="auto"/>
      </w:pPr>
      <w:r>
        <w:rPr>
          <w:rFonts w:ascii="Calibri" w:hAnsi="Calibri"/>
          <w:color w:val="1E293B"/>
          <w:sz w:val="22"/>
        </w:rPr>
        <w:t xml:space="preserve">4.5 </w:t>
      </w:r>
      <w:r>
        <w:rPr>
          <w:rFonts w:ascii="Calibri" w:hAnsi="Calibri"/>
          <w:color w:val="2563EB"/>
          <w:sz w:val="22"/>
          <w:u w:val="single"/>
        </w:rPr>
        <w:t>Administrative Route &amp; Matrix Mapping API Group</w:t>
      </w:r>
    </w:p>
    <w:p>
      <w:pPr>
        <w:pStyle w:val="ListBullet"/>
        <w:spacing w:before="20" w:after="40" w:line="276" w:lineRule="auto"/>
      </w:pPr>
      <w:r>
        <w:rPr>
          <w:rFonts w:ascii="Calibri" w:hAnsi="Calibri"/>
          <w:color w:val="1E293B"/>
          <w:sz w:val="22"/>
        </w:rPr>
        <w:t xml:space="preserve">4.6 </w:t>
      </w:r>
      <w:r>
        <w:rPr>
          <w:rFonts w:ascii="Calibri" w:hAnsi="Calibri"/>
          <w:color w:val="2563EB"/>
          <w:sz w:val="22"/>
          <w:u w:val="single"/>
        </w:rPr>
        <w:t>AI Assistant Conversational API Group</w:t>
      </w:r>
    </w:p>
    <w:p>
      <w:pPr>
        <w:pStyle w:val="ListNumber"/>
        <w:spacing w:before="20" w:after="40" w:line="276" w:lineRule="auto"/>
      </w:pPr>
      <w:r>
        <w:rPr>
          <w:rFonts w:ascii="Calibri" w:hAnsi="Calibri"/>
          <w:color w:val="2563EB"/>
          <w:sz w:val="22"/>
          <w:u w:val="single"/>
        </w:rPr>
        <w:t>CHAPTER 5: USER INTERFACE AND WORKSPACE DESIGN</w:t>
      </w:r>
    </w:p>
    <w:p>
      <w:pPr>
        <w:pStyle w:val="ListBullet"/>
        <w:spacing w:before="20" w:after="40" w:line="276" w:lineRule="auto"/>
      </w:pPr>
      <w:r>
        <w:rPr>
          <w:rFonts w:ascii="Calibri" w:hAnsi="Calibri"/>
          <w:color w:val="1E293B"/>
          <w:sz w:val="22"/>
        </w:rPr>
        <w:t xml:space="preserve">5.1 </w:t>
      </w:r>
      <w:r>
        <w:rPr>
          <w:rFonts w:ascii="Calibri" w:hAnsi="Calibri"/>
          <w:color w:val="2563EB"/>
          <w:sz w:val="22"/>
          <w:u w:val="single"/>
        </w:rPr>
        <w:t>Commuter Mobile Portal Design</w:t>
      </w:r>
    </w:p>
    <w:p>
      <w:pPr>
        <w:pStyle w:val="ListBullet"/>
        <w:spacing w:before="20" w:after="40" w:line="276" w:lineRule="auto"/>
      </w:pPr>
      <w:r>
        <w:rPr>
          <w:rFonts w:ascii="Calibri" w:hAnsi="Calibri"/>
          <w:color w:val="1E293B"/>
          <w:sz w:val="22"/>
        </w:rPr>
        <w:t xml:space="preserve">5.2 </w:t>
      </w:r>
      <w:r>
        <w:rPr>
          <w:rFonts w:ascii="Calibri" w:hAnsi="Calibri"/>
          <w:color w:val="2563EB"/>
          <w:sz w:val="22"/>
          <w:u w:val="single"/>
        </w:rPr>
        <w:t>Visual Proof Modal &amp; Chart Highlight Overlay</w:t>
      </w:r>
    </w:p>
    <w:p>
      <w:pPr>
        <w:pStyle w:val="ListBullet"/>
        <w:spacing w:before="20" w:after="40" w:line="276" w:lineRule="auto"/>
      </w:pPr>
      <w:r>
        <w:rPr>
          <w:rFonts w:ascii="Calibri" w:hAnsi="Calibri"/>
          <w:color w:val="1E293B"/>
          <w:sz w:val="22"/>
        </w:rPr>
        <w:t xml:space="preserve">5.3 </w:t>
      </w:r>
      <w:r>
        <w:rPr>
          <w:rFonts w:ascii="Calibri" w:hAnsi="Calibri"/>
          <w:color w:val="2563EB"/>
          <w:sz w:val="22"/>
          <w:u w:val="single"/>
        </w:rPr>
        <w:t>Fleet Profile &amp; Bus Photography Showcase</w:t>
      </w:r>
    </w:p>
    <w:p>
      <w:pPr>
        <w:pStyle w:val="ListBullet"/>
        <w:spacing w:before="20" w:after="40" w:line="276" w:lineRule="auto"/>
      </w:pPr>
      <w:r>
        <w:rPr>
          <w:rFonts w:ascii="Calibri" w:hAnsi="Calibri"/>
          <w:color w:val="1E293B"/>
          <w:sz w:val="22"/>
        </w:rPr>
        <w:t xml:space="preserve">5.4 </w:t>
      </w:r>
      <w:r>
        <w:rPr>
          <w:rFonts w:ascii="Calibri" w:hAnsi="Calibri"/>
          <w:color w:val="2563EB"/>
          <w:sz w:val="22"/>
          <w:u w:val="single"/>
        </w:rPr>
        <w:t>Administrative Studio &amp; Interactive Mapping Workspace</w:t>
      </w:r>
    </w:p>
    <w:p>
      <w:pPr>
        <w:pStyle w:val="ListNumber"/>
        <w:spacing w:before="20" w:after="40" w:line="276" w:lineRule="auto"/>
      </w:pPr>
      <w:r>
        <w:rPr>
          <w:rFonts w:ascii="Calibri" w:hAnsi="Calibri"/>
          <w:color w:val="2563EB"/>
          <w:sz w:val="22"/>
          <w:u w:val="single"/>
        </w:rPr>
        <w:t>CHAPTER 6: TESTING, PERFORMANCE AND DISPUTE REDUCTION RESULTS</w:t>
      </w:r>
    </w:p>
    <w:p>
      <w:pPr>
        <w:pStyle w:val="ListBullet"/>
        <w:spacing w:before="20" w:after="40" w:line="276" w:lineRule="auto"/>
      </w:pPr>
      <w:r>
        <w:rPr>
          <w:rFonts w:ascii="Calibri" w:hAnsi="Calibri"/>
          <w:color w:val="1E293B"/>
          <w:sz w:val="22"/>
        </w:rPr>
        <w:t xml:space="preserve">6.1 </w:t>
      </w:r>
      <w:r>
        <w:rPr>
          <w:rFonts w:ascii="Calibri" w:hAnsi="Calibri"/>
          <w:color w:val="2563EB"/>
          <w:sz w:val="22"/>
          <w:u w:val="single"/>
        </w:rPr>
        <w:t>System Testing &amp; Verification Log</w:t>
      </w:r>
    </w:p>
    <w:p>
      <w:pPr>
        <w:pStyle w:val="ListBullet"/>
        <w:spacing w:before="20" w:after="40" w:line="276" w:lineRule="auto"/>
      </w:pPr>
      <w:r>
        <w:rPr>
          <w:rFonts w:ascii="Calibri" w:hAnsi="Calibri"/>
          <w:color w:val="1E293B"/>
          <w:sz w:val="22"/>
        </w:rPr>
        <w:t xml:space="preserve">6.2 </w:t>
      </w:r>
      <w:r>
        <w:rPr>
          <w:rFonts w:ascii="Calibri" w:hAnsi="Calibri"/>
          <w:color w:val="2563EB"/>
          <w:sz w:val="22"/>
          <w:u w:val="single"/>
        </w:rPr>
        <w:t>API Latency and Speed Benchmarks</w:t>
      </w:r>
    </w:p>
    <w:p>
      <w:pPr>
        <w:pStyle w:val="ListBullet"/>
        <w:spacing w:before="20" w:after="40" w:line="276" w:lineRule="auto"/>
      </w:pPr>
      <w:r>
        <w:rPr>
          <w:rFonts w:ascii="Calibri" w:hAnsi="Calibri"/>
          <w:color w:val="1E293B"/>
          <w:sz w:val="22"/>
        </w:rPr>
        <w:t xml:space="preserve">6.3 </w:t>
      </w:r>
      <w:r>
        <w:rPr>
          <w:rFonts w:ascii="Calibri" w:hAnsi="Calibri"/>
          <w:color w:val="2563EB"/>
          <w:sz w:val="22"/>
          <w:u w:val="single"/>
        </w:rPr>
        <w:t>Coordinate Mapping Accuracy &amp; Visual Precision</w:t>
      </w:r>
    </w:p>
    <w:p>
      <w:pPr>
        <w:pStyle w:val="ListBullet"/>
        <w:spacing w:before="20" w:after="40" w:line="276" w:lineRule="auto"/>
      </w:pPr>
      <w:r>
        <w:rPr>
          <w:rFonts w:ascii="Calibri" w:hAnsi="Calibri"/>
          <w:color w:val="1E293B"/>
          <w:sz w:val="22"/>
        </w:rPr>
        <w:t xml:space="preserve">6.4 </w:t>
      </w:r>
      <w:r>
        <w:rPr>
          <w:rFonts w:ascii="Calibri" w:hAnsi="Calibri"/>
          <w:color w:val="2563EB"/>
          <w:sz w:val="22"/>
          <w:u w:val="single"/>
        </w:rPr>
        <w:t>Real-World Dispute Reduction &amp; Usability Evaluation</w:t>
      </w:r>
    </w:p>
    <w:p>
      <w:pPr>
        <w:pStyle w:val="ListBullet"/>
        <w:spacing w:before="20" w:after="40" w:line="276" w:lineRule="auto"/>
      </w:pPr>
      <w:r>
        <w:rPr>
          <w:rFonts w:ascii="Calibri" w:hAnsi="Calibri"/>
          <w:color w:val="1E293B"/>
          <w:sz w:val="22"/>
        </w:rPr>
        <w:t xml:space="preserve">6.5 </w:t>
      </w:r>
      <w:r>
        <w:rPr>
          <w:rFonts w:ascii="Calibri" w:hAnsi="Calibri"/>
          <w:color w:val="2563EB"/>
          <w:sz w:val="22"/>
          <w:u w:val="single"/>
        </w:rPr>
        <w:t>Comparison with Existing Digital Solutions</w:t>
      </w:r>
    </w:p>
    <w:p>
      <w:pPr>
        <w:pStyle w:val="ListNumber"/>
        <w:spacing w:before="20" w:after="40" w:line="276" w:lineRule="auto"/>
      </w:pPr>
      <w:r>
        <w:rPr>
          <w:rFonts w:ascii="Calibri" w:hAnsi="Calibri"/>
          <w:color w:val="2563EB"/>
          <w:sz w:val="22"/>
          <w:u w:val="single"/>
        </w:rPr>
        <w:t>CHAPTER 7: FUTURE ROADMAP, BUSINESS EXPANSION AND CONCLUSION</w:t>
      </w:r>
    </w:p>
    <w:p>
      <w:pPr>
        <w:pStyle w:val="ListBullet"/>
        <w:spacing w:before="20" w:after="40" w:line="276" w:lineRule="auto"/>
      </w:pPr>
      <w:r>
        <w:rPr>
          <w:rFonts w:ascii="Calibri" w:hAnsi="Calibri"/>
          <w:color w:val="1E293B"/>
          <w:sz w:val="22"/>
        </w:rPr>
        <w:t xml:space="preserve">7.1 </w:t>
      </w:r>
      <w:r>
        <w:rPr>
          <w:rFonts w:ascii="Calibri" w:hAnsi="Calibri"/>
          <w:color w:val="2563EB"/>
          <w:sz w:val="22"/>
          <w:u w:val="single"/>
        </w:rPr>
        <w:t>Future Strategic Enhancements</w:t>
      </w:r>
    </w:p>
    <w:p>
      <w:pPr>
        <w:pStyle w:val="ListBullet"/>
        <w:spacing w:before="20" w:after="40" w:line="276" w:lineRule="auto"/>
      </w:pPr>
      <w:r>
        <w:rPr>
          <w:rFonts w:ascii="Calibri" w:hAnsi="Calibri"/>
          <w:color w:val="1E293B"/>
          <w:sz w:val="22"/>
        </w:rPr>
        <w:t xml:space="preserve">7.2 </w:t>
      </w:r>
      <w:r>
        <w:rPr>
          <w:rFonts w:ascii="Calibri" w:hAnsi="Calibri"/>
          <w:color w:val="2563EB"/>
          <w:sz w:val="22"/>
          <w:u w:val="single"/>
        </w:rPr>
        <w:t>Commercial &amp; Regulatory Deployment Model</w:t>
      </w:r>
    </w:p>
    <w:p>
      <w:pPr>
        <w:pStyle w:val="ListBullet"/>
        <w:spacing w:before="20" w:after="40" w:line="276" w:lineRule="auto"/>
      </w:pPr>
      <w:r>
        <w:rPr>
          <w:rFonts w:ascii="Calibri" w:hAnsi="Calibri"/>
          <w:color w:val="1E293B"/>
          <w:sz w:val="22"/>
        </w:rPr>
        <w:t xml:space="preserve">7.3 </w:t>
      </w:r>
      <w:r>
        <w:rPr>
          <w:rFonts w:ascii="Calibri" w:hAnsi="Calibri"/>
          <w:color w:val="2563EB"/>
          <w:sz w:val="22"/>
          <w:u w:val="single"/>
        </w:rPr>
        <w:t>Conclusion</w:t>
      </w:r>
    </w:p>
    <w:p>
      <w:pPr>
        <w:pStyle w:val="ListNumber"/>
        <w:spacing w:before="20" w:after="40" w:line="276" w:lineRule="auto"/>
      </w:pPr>
      <w:r>
        <w:rPr>
          <w:rFonts w:ascii="Calibri" w:hAnsi="Calibri"/>
          <w:color w:val="2563EB"/>
          <w:sz w:val="22"/>
          <w:u w:val="single"/>
        </w:rPr>
        <w:t>REFERENCES</w:t>
      </w:r>
    </w:p>
    <w:p>
      <w:pPr>
        <w:spacing w:before="120" w:after="120"/>
        <w:pBdr>
          <w:bottom w:val="single" w:sz="8" w:space="1" w:color="CBD5E1"/>
        </w:pBdr>
      </w:pPr>
    </w:p>
    <w:p>
      <w:r>
        <w:br w:type="page"/>
      </w:r>
    </w:p>
    <w:p>
      <w:pPr>
        <w:keepNext/>
        <w:spacing w:before="360" w:after="160"/>
      </w:pPr>
      <w:r>
        <w:rPr>
          <w:rFonts w:ascii="Calibri" w:hAnsi="Calibri"/>
          <w:b/>
          <w:color w:val="0F172A"/>
          <w:sz w:val="40"/>
        </w:rPr>
        <w:t>CHAPTER 1: BUSINESS PURPOSE AND PROBLEM CONTEXT</w:t>
      </w:r>
    </w:p>
    <w:p>
      <w:pPr>
        <w:keepNext/>
        <w:spacing w:before="280" w:after="120"/>
      </w:pPr>
      <w:r>
        <w:rPr>
          <w:rFonts w:ascii="Calibri" w:hAnsi="Calibri"/>
          <w:b/>
          <w:color w:val="1E293B"/>
          <w:sz w:val="29"/>
        </w:rPr>
        <w:t>1.1 The Real-World Crisis in Urban Bus Transit</w:t>
      </w:r>
    </w:p>
    <w:p>
      <w:pPr>
        <w:spacing w:before="0" w:after="100" w:line="276" w:lineRule="auto"/>
      </w:pPr>
      <w:r>
        <w:rPr>
          <w:rFonts w:ascii="Calibri" w:hAnsi="Calibri"/>
          <w:color w:val="1E293B"/>
          <w:sz w:val="22"/>
        </w:rPr>
        <w:t xml:space="preserve">In metropolitan cities across developing nations—exemplified by Dhaka, Bangladesh—public bus networks form the backbone of urban mobility. Over 70% of daily motorized travel in Dhaka relies on city buses. However, the daily experience of commuters is plagued by a chronic, disruptive social issue: </w:t>
      </w:r>
      <w:r>
        <w:rPr>
          <w:rFonts w:ascii="Calibri" w:hAnsi="Calibri"/>
          <w:b/>
          <w:color w:val="1E293B"/>
          <w:sz w:val="22"/>
        </w:rPr>
        <w:t>fare disputes and illegal overcharging</w:t>
      </w:r>
      <w:r>
        <w:rPr>
          <w:rFonts w:ascii="Calibri" w:hAnsi="Calibri"/>
          <w:color w:val="1E293B"/>
          <w:sz w:val="22"/>
        </w:rPr>
        <w:t>.</w:t>
      </w:r>
    </w:p>
    <w:p>
      <w:pPr>
        <w:spacing w:before="0" w:after="100" w:line="276" w:lineRule="auto"/>
      </w:pPr>
      <w:r>
        <w:rPr>
          <w:rFonts w:ascii="Calibri" w:hAnsi="Calibri"/>
          <w:color w:val="1E293B"/>
          <w:sz w:val="22"/>
        </w:rPr>
        <w:t>In Bangladesh, bus fares are not set freely by bus operators. Rather, the Bangladesh Road Transport Authority (BRTA), an official wing of the Ministry of Road Transport and Bridges, statutorily determines the exact fare per kilometer (e.g., Tk 2.50/km) and establishes mandatory minimum base fares (e.g., Tk 10.00). When fuel prices or macroeconomic factors change, the government convenes fare committees and issues official gazetted fare tables for each designated route corridor.</w:t>
      </w:r>
    </w:p>
    <w:p>
      <w:pPr>
        <w:spacing w:before="0" w:after="100" w:line="276" w:lineRule="auto"/>
      </w:pPr>
      <w:r>
        <w:rPr>
          <w:rFonts w:ascii="Calibri" w:hAnsi="Calibri"/>
          <w:color w:val="1E293B"/>
          <w:sz w:val="22"/>
        </w:rPr>
        <w:t>Despite these formal legal protections, bus staff routinely ignore statutory rates. Conductors frequently demand arbitrary, rounded-up fares. Commuters traveling short distances are regularly forced to pay inflated flat-rate fees known locally as "Waybill" charges or long-distance terminal fares. When passengers object, heated verbal arguments erupt, frequently escalating into physical intimidation, refusal to let passengers disembark, or passengers being forcibly pushed out of moving buses.</w:t>
      </w:r>
    </w:p>
    <w:p>
      <w:pPr>
        <w:keepNext/>
        <w:spacing w:before="280" w:after="120"/>
      </w:pPr>
      <w:r>
        <w:rPr>
          <w:rFonts w:ascii="Calibri" w:hAnsi="Calibri"/>
          <w:b/>
          <w:color w:val="1E293B"/>
          <w:sz w:val="29"/>
        </w:rPr>
        <w:t>1.2 The Information Asymmetry Gap</w:t>
      </w:r>
    </w:p>
    <w:p>
      <w:pPr>
        <w:spacing w:before="0" w:after="100" w:line="276" w:lineRule="auto"/>
      </w:pPr>
      <w:r>
        <w:rPr>
          <w:rFonts w:ascii="Calibri" w:hAnsi="Calibri"/>
          <w:color w:val="1E293B"/>
          <w:sz w:val="22"/>
        </w:rPr>
        <w:t xml:space="preserve">Why do fare disputes persist despite official government regulations? The root cause is </w:t>
      </w:r>
      <w:r>
        <w:rPr>
          <w:rFonts w:ascii="Calibri" w:hAnsi="Calibri"/>
          <w:b/>
          <w:color w:val="1E293B"/>
          <w:sz w:val="22"/>
        </w:rPr>
        <w:t>information asymmetry</w:t>
      </w:r>
      <w:r>
        <w:rPr>
          <w:rFonts w:ascii="Calibri" w:hAnsi="Calibri"/>
          <w:color w:val="1E293B"/>
          <w:sz w:val="22"/>
        </w:rPr>
        <w:t>.</w:t>
      </w:r>
    </w:p>
    <w:tbl>
      <w:tblPr>
        <w:tblW w:type="auto" w:w="0"/>
        <w:jc w:val="center"/>
        <w:tblLook w:firstColumn="1" w:firstRow="1" w:lastColumn="0" w:lastRow="0" w:noHBand="0" w:noVBand="1" w:val="04A0"/>
      </w:tblPr>
      <w:tblGrid>
        <w:gridCol w:w="9360"/>
      </w:tblGrid>
      <w:tr>
        <w:tc>
          <w:tcPr>
            <w:tcW w:type="dxa" w:w="9360"/>
            <w:shd w:val="clear" w:color="auto" w:fill="F1F5F9"/>
            <w:tcMar>
              <w:top w:w="120" w:type="dxa"/>
              <w:bottom w:w="120" w:type="dxa"/>
              <w:left w:w="150" w:type="dxa"/>
              <w:right w:w="150" w:type="dxa"/>
            </w:tcMar>
          </w:tcPr>
          <w:p>
            <w:pPr>
              <w:spacing w:before="40" w:after="40" w:line="252" w:lineRule="auto"/>
            </w:pPr>
            <w:r>
              <w:rPr>
                <w:rFonts w:ascii="Consolas" w:hAnsi="Consolas"/>
                <w:color w:val="1E293B"/>
                <w:sz w:val="17"/>
              </w:rPr>
              <w:t>+-------------------------------------------------------------------------+</w:t>
              <w:br/>
              <w:t>|                  THE TRANSIT INFORMATION ASYMMETRY PROBLEM              |</w:t>
              <w:br/>
              <w:t>+-------------------------------------------------------------------------+</w:t>
              <w:br/>
              <w:t>|                                                                         |</w:t>
              <w:br/>
              <w:t>|   +-----------------------+                    +--------------------+   |</w:t>
              <w:br/>
              <w:t>|   |   BRTA Regulatory     |                    |   Bus Conductor /  |   |</w:t>
              <w:br/>
              <w:t>|   |   Agency (PDF Chart)  |                    |   Operator Staff   |   |</w:t>
              <w:br/>
              <w:t>|   +-----------+-----------+                    +---------+----------+   |</w:t>
              <w:br/>
              <w:t>|               |                                          |              |</w:t>
              <w:br/>
              <w:t>|               | Static, Inaccessible                     | Demands      |</w:t>
              <w:br/>
              <w:t>|               | Government Document                      | Arbitrary    |</w:t>
              <w:br/>
              <w:t>|               v                                          | Surcharge    |</w:t>
              <w:br/>
              <w:t>|       [Information Void]                                 v              |</w:t>
              <w:br/>
              <w:t>|               |                             +-----------------------+   |</w:t>
              <w:br/>
              <w:t>|               +----------------------------&gt;|  Vulnerable Commuter  |   |</w:t>
              <w:br/>
              <w:t>|                                             |  (No Instant Proof)   |   |</w:t>
              <w:br/>
              <w:t>|                                             +-----------------------+   |</w:t>
              <w:br/>
              <w:t>+-------------------------------------------------------------------------+</w:t>
            </w:r>
          </w:p>
        </w:tc>
      </w:tr>
    </w:tbl>
    <w:p>
      <w:pPr>
        <w:spacing w:after="120"/>
      </w:pPr>
    </w:p>
    <w:p>
      <w:pPr>
        <w:pStyle w:val="ListNumber"/>
        <w:spacing w:before="20" w:after="40" w:line="276" w:lineRule="auto"/>
      </w:pPr>
      <w:r>
        <w:rPr>
          <w:rFonts w:ascii="Calibri" w:hAnsi="Calibri"/>
          <w:b/>
          <w:color w:val="1E293B"/>
          <w:sz w:val="22"/>
        </w:rPr>
        <w:t>Buried Documents:</w:t>
      </w:r>
      <w:r>
        <w:rPr>
          <w:rFonts w:ascii="Calibri" w:hAnsi="Calibri"/>
          <w:color w:val="1E293B"/>
          <w:sz w:val="22"/>
        </w:rPr>
        <w:t xml:space="preserve"> The BRTA publishes official fare matrices as static, scanned, multi-column PDF documents archived across obscure government websites.</w:t>
      </w:r>
    </w:p>
    <w:p>
      <w:pPr>
        <w:pStyle w:val="ListNumber"/>
        <w:spacing w:before="20" w:after="40" w:line="276" w:lineRule="auto"/>
      </w:pPr>
      <w:r>
        <w:rPr>
          <w:rFonts w:ascii="Calibri" w:hAnsi="Calibri"/>
          <w:b/>
          <w:color w:val="1E293B"/>
          <w:sz w:val="22"/>
        </w:rPr>
        <w:t>Zero In-Transit Accessibility:</w:t>
      </w:r>
      <w:r>
        <w:rPr>
          <w:rFonts w:ascii="Calibri" w:hAnsi="Calibri"/>
          <w:color w:val="1E293B"/>
          <w:sz w:val="22"/>
        </w:rPr>
        <w:t xml:space="preserve"> Commuters standing inside packed, shaking buses have no means to find or parse a 20-page scanned PDF file on their mobile phones.</w:t>
      </w:r>
    </w:p>
    <w:p>
      <w:pPr>
        <w:pStyle w:val="ListNumber"/>
        <w:spacing w:before="20" w:after="40" w:line="276" w:lineRule="auto"/>
      </w:pPr>
      <w:r>
        <w:rPr>
          <w:rFonts w:ascii="Calibri" w:hAnsi="Calibri"/>
          <w:b/>
          <w:color w:val="1E293B"/>
          <w:sz w:val="22"/>
        </w:rPr>
        <w:t>The Proof Deficit:</w:t>
      </w:r>
      <w:r>
        <w:rPr>
          <w:rFonts w:ascii="Calibri" w:hAnsi="Calibri"/>
          <w:color w:val="1E293B"/>
          <w:sz w:val="22"/>
        </w:rPr>
        <w:t xml:space="preserve"> If a commuter simply states </w:t>
      </w:r>
      <w:r>
        <w:rPr>
          <w:rFonts w:ascii="Calibri" w:hAnsi="Calibri"/>
          <w:i/>
          <w:color w:val="1E293B"/>
          <w:sz w:val="22"/>
        </w:rPr>
        <w:t>"The government fare is 15 Taka, not 25 Taka,"</w:t>
      </w:r>
      <w:r>
        <w:rPr>
          <w:rFonts w:ascii="Calibri" w:hAnsi="Calibri"/>
          <w:color w:val="1E293B"/>
          <w:sz w:val="22"/>
        </w:rPr>
        <w:t xml:space="preserve"> the bus conductor readily replies: </w:t>
      </w:r>
      <w:r>
        <w:rPr>
          <w:rFonts w:ascii="Calibri" w:hAnsi="Calibri"/>
          <w:i/>
          <w:color w:val="1E293B"/>
          <w:sz w:val="22"/>
        </w:rPr>
        <w:t>"Show me the proof, or pay full amount."</w:t>
      </w:r>
      <w:r>
        <w:rPr>
          <w:rFonts w:ascii="Calibri" w:hAnsi="Calibri"/>
          <w:color w:val="1E293B"/>
          <w:sz w:val="22"/>
        </w:rPr>
        <w:t xml:space="preserve"> Existing digital fare calculator apps display only plain text numbers on generic screens; conductors dismiss these as untrustworthy third-party apps.</w:t>
      </w:r>
    </w:p>
    <w:p>
      <w:pPr>
        <w:pStyle w:val="ListNumber"/>
        <w:spacing w:before="20" w:after="40" w:line="276" w:lineRule="auto"/>
      </w:pPr>
      <w:r>
        <w:rPr>
          <w:rFonts w:ascii="Calibri" w:hAnsi="Calibri"/>
          <w:b/>
          <w:color w:val="1E293B"/>
          <w:sz w:val="22"/>
        </w:rPr>
        <w:t>Fleet Confusion:</w:t>
      </w:r>
      <w:r>
        <w:rPr>
          <w:rFonts w:ascii="Calibri" w:hAnsi="Calibri"/>
          <w:color w:val="1E293B"/>
          <w:sz w:val="22"/>
        </w:rPr>
        <w:t xml:space="preserve"> Passengers frequently board the wrong variant of a bus (e.g., local versus express service) because routes lack clear vehicle profile and livery documentation.</w:t>
      </w:r>
    </w:p>
    <w:p>
      <w:pPr>
        <w:keepNext/>
        <w:spacing w:before="280" w:after="120"/>
      </w:pPr>
      <w:r>
        <w:rPr>
          <w:rFonts w:ascii="Calibri" w:hAnsi="Calibri"/>
          <w:b/>
          <w:color w:val="1E293B"/>
          <w:sz w:val="29"/>
        </w:rPr>
        <w:t>1.3 The SafeFare Value Proposition</w:t>
      </w:r>
    </w:p>
    <w:p>
      <w:pPr>
        <w:spacing w:before="0" w:after="100" w:line="276" w:lineRule="auto"/>
      </w:pPr>
      <w:r>
        <w:rPr>
          <w:rFonts w:ascii="Calibri" w:hAnsi="Calibri"/>
          <w:color w:val="1E293B"/>
          <w:sz w:val="22"/>
        </w:rPr>
        <w:t xml:space="preserve">SafeFare fundamentally alters this dynamic by transforming static government regulatory charts into an </w:t>
      </w:r>
      <w:r>
        <w:rPr>
          <w:rFonts w:ascii="Calibri" w:hAnsi="Calibri"/>
          <w:b/>
          <w:color w:val="1E293B"/>
          <w:sz w:val="22"/>
        </w:rPr>
        <w:t>interactive, instant, indisputable visual evidence platform</w:t>
      </w:r>
      <w:r>
        <w:rPr>
          <w:rFonts w:ascii="Calibri" w:hAnsi="Calibri"/>
          <w:color w:val="1E293B"/>
          <w:sz w:val="22"/>
        </w:rPr>
        <w:t>:</w:t>
      </w:r>
    </w:p>
    <w:p>
      <w:pPr>
        <w:pStyle w:val="ListBullet"/>
        <w:spacing w:before="20" w:after="40" w:line="276" w:lineRule="auto"/>
      </w:pPr>
      <w:r>
        <w:rPr>
          <w:rFonts w:ascii="Calibri" w:hAnsi="Calibri"/>
          <w:b/>
          <w:color w:val="1E293B"/>
          <w:sz w:val="22"/>
        </w:rPr>
        <w:t>Instant Truth:</w:t>
      </w:r>
      <w:r>
        <w:rPr>
          <w:rFonts w:ascii="Calibri" w:hAnsi="Calibri"/>
          <w:color w:val="1E293B"/>
          <w:sz w:val="22"/>
        </w:rPr>
        <w:t xml:space="preserve"> A commuter types their starting point and destination to receive the exact official fare and travel distance in less than 10 milliseconds.</w:t>
      </w:r>
    </w:p>
    <w:p>
      <w:pPr>
        <w:pStyle w:val="ListBullet"/>
        <w:spacing w:before="20" w:after="40" w:line="276" w:lineRule="auto"/>
      </w:pPr>
      <w:r>
        <w:rPr>
          <w:rFonts w:ascii="Calibri" w:hAnsi="Calibri"/>
          <w:b/>
          <w:color w:val="1E293B"/>
          <w:sz w:val="22"/>
        </w:rPr>
        <w:t>Indisputable Visual Proof:</w:t>
      </w:r>
      <w:r>
        <w:rPr>
          <w:rFonts w:ascii="Calibri" w:hAnsi="Calibri"/>
          <w:color w:val="1E293B"/>
          <w:sz w:val="22"/>
        </w:rPr>
        <w:t xml:space="preserve"> By tapping a single button, the commuter displays an on-screen preview of the </w:t>
      </w:r>
      <w:r>
        <w:rPr>
          <w:rFonts w:ascii="Calibri" w:hAnsi="Calibri"/>
          <w:b/>
          <w:color w:val="1E293B"/>
          <w:sz w:val="22"/>
        </w:rPr>
        <w:t>authentic, certified BRTA PDF document</w:t>
      </w:r>
      <w:r>
        <w:rPr>
          <w:rFonts w:ascii="Calibri" w:hAnsi="Calibri"/>
          <w:color w:val="1E293B"/>
          <w:sz w:val="22"/>
        </w:rPr>
        <w:t xml:space="preserve"> with a bright red box highlighted around the exact intersecting fare cell and blue boxes around the corresponding source and destination stops.</w:t>
      </w:r>
    </w:p>
    <w:p>
      <w:pPr>
        <w:pStyle w:val="ListBullet"/>
        <w:spacing w:before="20" w:after="40" w:line="276" w:lineRule="auto"/>
      </w:pPr>
      <w:r>
        <w:rPr>
          <w:rFonts w:ascii="Calibri" w:hAnsi="Calibri"/>
          <w:b/>
          <w:color w:val="1E293B"/>
          <w:sz w:val="22"/>
        </w:rPr>
        <w:t>De-escalation Through Transparency:</w:t>
      </w:r>
      <w:r>
        <w:rPr>
          <w:rFonts w:ascii="Calibri" w:hAnsi="Calibri"/>
          <w:color w:val="1E293B"/>
          <w:sz w:val="22"/>
        </w:rPr>
        <w:t xml:space="preserve"> When a conductor sees the official government seal, chart title, and highlighted cell, debate ceases. Information asymmetry is resolved on the spot.</w:t>
      </w:r>
    </w:p>
    <w:p>
      <w:pPr>
        <w:keepNext/>
        <w:spacing w:before="280" w:after="120"/>
      </w:pPr>
      <w:r>
        <w:rPr>
          <w:rFonts w:ascii="Calibri" w:hAnsi="Calibri"/>
          <w:b/>
          <w:color w:val="1E293B"/>
          <w:sz w:val="29"/>
        </w:rPr>
        <w:t>1.4 Stakeholder Analysis: Who Benefits from SafeFare?</w:t>
      </w:r>
    </w:p>
    <w:p>
      <w:pPr>
        <w:spacing w:before="0" w:after="100" w:line="276" w:lineRule="auto"/>
      </w:pPr>
      <w:r>
        <w:rPr>
          <w:rFonts w:ascii="Calibri" w:hAnsi="Calibri"/>
          <w:color w:val="1E293B"/>
          <w:sz w:val="22"/>
        </w:rPr>
        <w:t>SafeFare creates measurable value for four distinct stakeholder groups:</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val="clear" w:color="auto" w:fill="1E293B"/>
          </w:tcPr>
          <w:p>
            <w:pPr>
              <w:spacing w:before="40" w:after="40"/>
            </w:pPr>
            <w:r>
              <w:rPr>
                <w:rFonts w:ascii="Calibri" w:hAnsi="Calibri"/>
                <w:b/>
                <w:color w:val="FFFFFF"/>
                <w:sz w:val="20"/>
              </w:rPr>
              <w:t>Stakeholder Group</w:t>
            </w:r>
          </w:p>
        </w:tc>
        <w:tc>
          <w:tcPr>
            <w:tcW w:type="dxa" w:w="3120"/>
            <w:tcMar>
              <w:top w:w="100" w:type="dxa"/>
              <w:bottom w:w="100" w:type="dxa"/>
              <w:left w:w="120" w:type="dxa"/>
              <w:right w:w="120" w:type="dxa"/>
            </w:tcMar>
            <w:shd w:val="clear" w:color="auto" w:fill="1E293B"/>
          </w:tcPr>
          <w:p>
            <w:pPr>
              <w:spacing w:before="40" w:after="40"/>
            </w:pPr>
            <w:r>
              <w:rPr>
                <w:rFonts w:ascii="Calibri" w:hAnsi="Calibri"/>
                <w:b/>
                <w:color w:val="FFFFFF"/>
                <w:sz w:val="20"/>
              </w:rPr>
              <w:t>Pain Point Before SafeFare</w:t>
            </w:r>
          </w:p>
        </w:tc>
        <w:tc>
          <w:tcPr>
            <w:tcW w:type="dxa" w:w="3120"/>
            <w:tcMar>
              <w:top w:w="100" w:type="dxa"/>
              <w:bottom w:w="100" w:type="dxa"/>
              <w:left w:w="120" w:type="dxa"/>
              <w:right w:w="120" w:type="dxa"/>
            </w:tcMar>
            <w:shd w:val="clear" w:color="auto" w:fill="1E293B"/>
          </w:tcPr>
          <w:p>
            <w:pPr>
              <w:spacing w:before="40" w:after="40"/>
            </w:pPr>
            <w:r>
              <w:rPr>
                <w:rFonts w:ascii="Calibri" w:hAnsi="Calibri"/>
                <w:b/>
                <w:color w:val="FFFFFF"/>
                <w:sz w:val="20"/>
              </w:rPr>
              <w:t>Value Delivered by SafeFare</w:t>
            </w:r>
          </w:p>
        </w:tc>
      </w:tr>
      <w:tr>
        <w:tc>
          <w:tcPr>
            <w:tcW w:type="dxa" w:w="3120"/>
            <w:tcMar>
              <w:top w:w="100" w:type="dxa"/>
              <w:bottom w:w="100" w:type="dxa"/>
              <w:left w:w="120" w:type="dxa"/>
              <w:right w:w="120" w:type="dxa"/>
            </w:tcMar>
            <w:shd w:val="clear" w:color="auto" w:fill="F8FAFC"/>
          </w:tcPr>
          <w:p>
            <w:pPr>
              <w:spacing w:before="40" w:after="40"/>
            </w:pPr>
            <w:r>
              <w:rPr>
                <w:rFonts w:ascii="Calibri" w:hAnsi="Calibri"/>
                <w:b/>
                <w:color w:val="1E293B"/>
                <w:sz w:val="19"/>
              </w:rPr>
              <w:t>Urban Commuters (Passengers)</w:t>
            </w:r>
          </w:p>
        </w:tc>
        <w:tc>
          <w:tcPr>
            <w:tcW w:type="dxa" w:w="3120"/>
            <w:tcMar>
              <w:top w:w="100" w:type="dxa"/>
              <w:bottom w:w="100" w:type="dxa"/>
              <w:left w:w="120" w:type="dxa"/>
              <w:right w:w="120" w:type="dxa"/>
            </w:tcMar>
            <w:shd w:val="clear" w:color="auto" w:fill="F8FAFC"/>
          </w:tcPr>
          <w:p>
            <w:pPr>
              <w:spacing w:before="40" w:after="40"/>
            </w:pPr>
            <w:r>
              <w:rPr>
                <w:rFonts w:ascii="Calibri" w:hAnsi="Calibri"/>
                <w:color w:val="1E293B"/>
                <w:sz w:val="19"/>
              </w:rPr>
              <w:t>Overcharged on every trip; constant stress, arguments, and fear of harassment.</w:t>
            </w:r>
          </w:p>
        </w:tc>
        <w:tc>
          <w:tcPr>
            <w:tcW w:type="dxa" w:w="3120"/>
            <w:tcMar>
              <w:top w:w="100" w:type="dxa"/>
              <w:bottom w:w="100" w:type="dxa"/>
              <w:left w:w="120" w:type="dxa"/>
              <w:right w:w="120" w:type="dxa"/>
            </w:tcMar>
            <w:shd w:val="clear" w:color="auto" w:fill="F8FAFC"/>
          </w:tcPr>
          <w:p>
            <w:pPr>
              <w:spacing w:before="40" w:after="40"/>
            </w:pPr>
            <w:r>
              <w:rPr>
                <w:rFonts w:ascii="Calibri" w:hAnsi="Calibri"/>
                <w:color w:val="1E293B"/>
                <w:sz w:val="19"/>
              </w:rPr>
              <w:t>Instant, verified fare knowledge; legally unassailable visual proof to show conductors.</w:t>
            </w:r>
          </w:p>
        </w:tc>
      </w:tr>
      <w:tr>
        <w:tc>
          <w:tcPr>
            <w:tcW w:type="dxa" w:w="3120"/>
            <w:tcMar>
              <w:top w:w="100" w:type="dxa"/>
              <w:bottom w:w="100" w:type="dxa"/>
              <w:left w:w="120" w:type="dxa"/>
              <w:right w:w="120" w:type="dxa"/>
            </w:tcMar>
            <w:shd w:val="clear" w:color="auto" w:fill="FFFFFF"/>
          </w:tcPr>
          <w:p>
            <w:pPr>
              <w:spacing w:before="40" w:after="40"/>
            </w:pPr>
            <w:r>
              <w:rPr>
                <w:rFonts w:ascii="Calibri" w:hAnsi="Calibri"/>
                <w:b/>
                <w:color w:val="1E293B"/>
                <w:sz w:val="19"/>
              </w:rPr>
              <w:t>Bus Conductors &amp; Staff</w:t>
            </w:r>
          </w:p>
        </w:tc>
        <w:tc>
          <w:tcPr>
            <w:tcW w:type="dxa" w:w="3120"/>
            <w:tcMar>
              <w:top w:w="100" w:type="dxa"/>
              <w:bottom w:w="100" w:type="dxa"/>
              <w:left w:w="120" w:type="dxa"/>
              <w:right w:w="120" w:type="dxa"/>
            </w:tcMar>
            <w:shd w:val="clear" w:color="auto" w:fill="FFFFFF"/>
          </w:tcPr>
          <w:p>
            <w:pPr>
              <w:spacing w:before="40" w:after="40"/>
            </w:pPr>
            <w:r>
              <w:rPr>
                <w:rFonts w:ascii="Calibri" w:hAnsi="Calibri"/>
                <w:color w:val="1E293B"/>
                <w:sz w:val="19"/>
              </w:rPr>
              <w:t>Accused of theft by angry passengers; delays during fare collection arguments.</w:t>
            </w:r>
          </w:p>
        </w:tc>
        <w:tc>
          <w:tcPr>
            <w:tcW w:type="dxa" w:w="3120"/>
            <w:tcMar>
              <w:top w:w="100" w:type="dxa"/>
              <w:bottom w:w="100" w:type="dxa"/>
              <w:left w:w="120" w:type="dxa"/>
              <w:right w:w="120" w:type="dxa"/>
            </w:tcMar>
            <w:shd w:val="clear" w:color="auto" w:fill="FFFFFF"/>
          </w:tcPr>
          <w:p>
            <w:pPr>
              <w:spacing w:before="40" w:after="40"/>
            </w:pPr>
            <w:r>
              <w:rPr>
                <w:rFonts w:ascii="Calibri" w:hAnsi="Calibri"/>
                <w:color w:val="1E293B"/>
                <w:sz w:val="19"/>
              </w:rPr>
              <w:t>Clear, objective benchmark that eliminates passenger suspicion and speeds up collection.</w:t>
            </w:r>
          </w:p>
        </w:tc>
      </w:tr>
      <w:tr>
        <w:tc>
          <w:tcPr>
            <w:tcW w:type="dxa" w:w="3120"/>
            <w:tcMar>
              <w:top w:w="100" w:type="dxa"/>
              <w:bottom w:w="100" w:type="dxa"/>
              <w:left w:w="120" w:type="dxa"/>
              <w:right w:w="120" w:type="dxa"/>
            </w:tcMar>
            <w:shd w:val="clear" w:color="auto" w:fill="F8FAFC"/>
          </w:tcPr>
          <w:p>
            <w:pPr>
              <w:spacing w:before="40" w:after="40"/>
            </w:pPr>
            <w:r>
              <w:rPr>
                <w:rFonts w:ascii="Calibri" w:hAnsi="Calibri"/>
                <w:b/>
                <w:color w:val="1E293B"/>
                <w:sz w:val="19"/>
              </w:rPr>
              <w:t>Bus Syndicate Companies</w:t>
            </w:r>
          </w:p>
        </w:tc>
        <w:tc>
          <w:tcPr>
            <w:tcW w:type="dxa" w:w="3120"/>
            <w:tcMar>
              <w:top w:w="100" w:type="dxa"/>
              <w:bottom w:w="100" w:type="dxa"/>
              <w:left w:w="120" w:type="dxa"/>
              <w:right w:w="120" w:type="dxa"/>
            </w:tcMar>
            <w:shd w:val="clear" w:color="auto" w:fill="F8FAFC"/>
          </w:tcPr>
          <w:p>
            <w:pPr>
              <w:spacing w:before="40" w:after="40"/>
            </w:pPr>
            <w:r>
              <w:rPr>
                <w:rFonts w:ascii="Calibri" w:hAnsi="Calibri"/>
                <w:color w:val="1E293B"/>
                <w:sz w:val="19"/>
              </w:rPr>
              <w:t>Reputational damage; violence on fleet vehicles; rogue conductors pocketing extra cash.</w:t>
            </w:r>
          </w:p>
        </w:tc>
        <w:tc>
          <w:tcPr>
            <w:tcW w:type="dxa" w:w="3120"/>
            <w:tcMar>
              <w:top w:w="100" w:type="dxa"/>
              <w:bottom w:w="100" w:type="dxa"/>
              <w:left w:w="120" w:type="dxa"/>
              <w:right w:w="120" w:type="dxa"/>
            </w:tcMar>
            <w:shd w:val="clear" w:color="auto" w:fill="F8FAFC"/>
          </w:tcPr>
          <w:p>
            <w:pPr>
              <w:spacing w:before="40" w:after="40"/>
            </w:pPr>
            <w:r>
              <w:rPr>
                <w:rFonts w:ascii="Calibri" w:hAnsi="Calibri"/>
                <w:color w:val="1E293B"/>
                <w:sz w:val="19"/>
              </w:rPr>
              <w:t>Transparent, standardized tariff enforcement across all fleet drivers and staff.</w:t>
            </w:r>
          </w:p>
        </w:tc>
      </w:tr>
      <w:tr>
        <w:tc>
          <w:tcPr>
            <w:tcW w:type="dxa" w:w="3120"/>
            <w:tcMar>
              <w:top w:w="100" w:type="dxa"/>
              <w:bottom w:w="100" w:type="dxa"/>
              <w:left w:w="120" w:type="dxa"/>
              <w:right w:w="120" w:type="dxa"/>
            </w:tcMar>
            <w:shd w:val="clear" w:color="auto" w:fill="FFFFFF"/>
          </w:tcPr>
          <w:p>
            <w:pPr>
              <w:spacing w:before="40" w:after="40"/>
            </w:pPr>
            <w:r>
              <w:rPr>
                <w:rFonts w:ascii="Calibri" w:hAnsi="Calibri"/>
                <w:b/>
                <w:color w:val="1E293B"/>
                <w:sz w:val="19"/>
              </w:rPr>
              <w:t>Government Regulators (BRTA)</w:t>
            </w:r>
          </w:p>
        </w:tc>
        <w:tc>
          <w:tcPr>
            <w:tcW w:type="dxa" w:w="3120"/>
            <w:tcMar>
              <w:top w:w="100" w:type="dxa"/>
              <w:bottom w:w="100" w:type="dxa"/>
              <w:left w:w="120" w:type="dxa"/>
              <w:right w:w="120" w:type="dxa"/>
            </w:tcMar>
            <w:shd w:val="clear" w:color="auto" w:fill="FFFFFF"/>
          </w:tcPr>
          <w:p>
            <w:pPr>
              <w:spacing w:before="40" w:after="40"/>
            </w:pPr>
            <w:r>
              <w:rPr>
                <w:rFonts w:ascii="Calibri" w:hAnsi="Calibri"/>
                <w:color w:val="1E293B"/>
                <w:sz w:val="19"/>
              </w:rPr>
              <w:t>Regulations ignored on the street; lack of public enforcement tools.</w:t>
            </w:r>
          </w:p>
        </w:tc>
        <w:tc>
          <w:tcPr>
            <w:tcW w:type="dxa" w:w="3120"/>
            <w:tcMar>
              <w:top w:w="100" w:type="dxa"/>
              <w:bottom w:w="100" w:type="dxa"/>
              <w:left w:w="120" w:type="dxa"/>
              <w:right w:w="120" w:type="dxa"/>
            </w:tcMar>
            <w:shd w:val="clear" w:color="auto" w:fill="FFFFFF"/>
          </w:tcPr>
          <w:p>
            <w:pPr>
              <w:spacing w:before="40" w:after="40"/>
            </w:pPr>
            <w:r>
              <w:rPr>
                <w:rFonts w:ascii="Calibri" w:hAnsi="Calibri"/>
                <w:color w:val="1E293B"/>
                <w:sz w:val="19"/>
              </w:rPr>
              <w:t>Digital platform ensuring statutory gazette notifications are actively enforced by citizens.</w:t>
            </w:r>
          </w:p>
        </w:tc>
      </w:tr>
    </w:tbl>
    <w:p>
      <w:pPr>
        <w:spacing w:after="120"/>
      </w:pPr>
    </w:p>
    <w:p>
      <w:pPr>
        <w:keepNext/>
        <w:spacing w:before="280" w:after="120"/>
      </w:pPr>
      <w:r>
        <w:rPr>
          <w:rFonts w:ascii="Calibri" w:hAnsi="Calibri"/>
          <w:b/>
          <w:color w:val="1E293B"/>
          <w:sz w:val="29"/>
        </w:rPr>
        <w:t>1.5 Project Scope &amp; Commercial Viability</w:t>
      </w:r>
    </w:p>
    <w:p>
      <w:pPr>
        <w:spacing w:before="0" w:after="100" w:line="276" w:lineRule="auto"/>
      </w:pPr>
      <w:r>
        <w:rPr>
          <w:rFonts w:ascii="Calibri" w:hAnsi="Calibri"/>
          <w:color w:val="1E293B"/>
          <w:sz w:val="22"/>
        </w:rPr>
        <w:t>SafeFare is engineered specifically for metropolitan road transit environments. While currently focused on Dhaka's high-density corridors (such as Mirpur, Kalsi, Farmgate, Shahbag, Paltan, Jatrabari, and Kanchpur), the underlying software architecture is universal:</w:t>
      </w:r>
    </w:p>
    <w:p>
      <w:pPr>
        <w:pStyle w:val="ListBullet"/>
        <w:spacing w:before="20" w:after="40" w:line="276" w:lineRule="auto"/>
      </w:pPr>
      <w:r>
        <w:rPr>
          <w:rFonts w:ascii="Calibri" w:hAnsi="Calibri"/>
          <w:color w:val="1E293B"/>
          <w:sz w:val="22"/>
        </w:rPr>
        <w:t>Any transit agency or bus company worldwide that publishes matrix-based fare schedules can upload PDFs, digitize stop routes, and deploy SafeFare within hours.</w:t>
      </w:r>
    </w:p>
    <w:p>
      <w:pPr>
        <w:pStyle w:val="ListBullet"/>
        <w:spacing w:before="20" w:after="40" w:line="276" w:lineRule="auto"/>
      </w:pPr>
      <w:r>
        <w:rPr>
          <w:rFonts w:ascii="Calibri" w:hAnsi="Calibri"/>
          <w:color w:val="1E293B"/>
          <w:sz w:val="22"/>
        </w:rPr>
        <w:t>SafeFare can be monetized or publicly sustained through municipal government partnerships, public transit agency licensing, or discreet non-intrusive civic sponsorship.</w:t>
      </w:r>
    </w:p>
    <w:p>
      <w:pPr>
        <w:spacing w:before="120" w:after="120"/>
        <w:pBdr>
          <w:bottom w:val="single" w:sz="8" w:space="1" w:color="CBD5E1"/>
        </w:pBdr>
      </w:pPr>
    </w:p>
    <w:p>
      <w:r>
        <w:br w:type="page"/>
      </w:r>
    </w:p>
    <w:p>
      <w:pPr>
        <w:keepNext/>
        <w:spacing w:before="360" w:after="160"/>
      </w:pPr>
      <w:r>
        <w:rPr>
          <w:rFonts w:ascii="Calibri" w:hAnsi="Calibri"/>
          <w:b/>
          <w:color w:val="0F172A"/>
          <w:sz w:val="40"/>
        </w:rPr>
        <w:t>CHAPTER 2: HOW SAFEFARE WORKS — END-TO-END WORKFLOW</w:t>
      </w:r>
    </w:p>
    <w:p>
      <w:pPr>
        <w:keepNext/>
        <w:spacing w:before="280" w:after="120"/>
      </w:pPr>
      <w:r>
        <w:rPr>
          <w:rFonts w:ascii="Calibri" w:hAnsi="Calibri"/>
          <w:b/>
          <w:color w:val="1E293B"/>
          <w:sz w:val="29"/>
        </w:rPr>
        <w:t>2.1 System Workflow Overview</w:t>
      </w:r>
    </w:p>
    <w:p>
      <w:pPr>
        <w:spacing w:before="0" w:after="100" w:line="276" w:lineRule="auto"/>
      </w:pPr>
      <w:r>
        <w:rPr>
          <w:rFonts w:ascii="Calibri" w:hAnsi="Calibri"/>
          <w:color w:val="1E293B"/>
          <w:sz w:val="22"/>
        </w:rPr>
        <w:t xml:space="preserve">SafeFare operates on a bifurcated, dual-workflow architecture designed to optimize user experience for two completely different user personas: the </w:t>
      </w:r>
      <w:r>
        <w:rPr>
          <w:rFonts w:ascii="Calibri" w:hAnsi="Calibri"/>
          <w:b/>
          <w:color w:val="1E293B"/>
          <w:sz w:val="22"/>
        </w:rPr>
        <w:t>Commuter</w:t>
      </w:r>
      <w:r>
        <w:rPr>
          <w:rFonts w:ascii="Calibri" w:hAnsi="Calibri"/>
          <w:color w:val="1E293B"/>
          <w:sz w:val="22"/>
        </w:rPr>
        <w:t xml:space="preserve"> and the </w:t>
      </w:r>
      <w:r>
        <w:rPr>
          <w:rFonts w:ascii="Calibri" w:hAnsi="Calibri"/>
          <w:b/>
          <w:color w:val="1E293B"/>
          <w:sz w:val="22"/>
        </w:rPr>
        <w:t>Administrator</w:t>
      </w:r>
      <w:r>
        <w:rPr>
          <w:rFonts w:ascii="Calibri" w:hAnsi="Calibri"/>
          <w:color w:val="1E293B"/>
          <w:sz w:val="22"/>
        </w:rPr>
        <w:t>.</w:t>
      </w:r>
    </w:p>
    <w:tbl>
      <w:tblPr>
        <w:tblW w:type="auto" w:w="0"/>
        <w:jc w:val="center"/>
        <w:tblLook w:firstColumn="1" w:firstRow="1" w:lastColumn="0" w:lastRow="0" w:noHBand="0" w:noVBand="1" w:val="04A0"/>
      </w:tblPr>
      <w:tblGrid>
        <w:gridCol w:w="9360"/>
      </w:tblGrid>
      <w:tr>
        <w:tc>
          <w:tcPr>
            <w:tcW w:type="dxa" w:w="9360"/>
            <w:shd w:val="clear" w:color="auto" w:fill="F1F5F9"/>
            <w:tcMar>
              <w:top w:w="120" w:type="dxa"/>
              <w:bottom w:w="120" w:type="dxa"/>
              <w:left w:w="150" w:type="dxa"/>
              <w:right w:w="150" w:type="dxa"/>
            </w:tcMar>
          </w:tcPr>
          <w:p>
            <w:pPr>
              <w:spacing w:before="40" w:after="40" w:line="252" w:lineRule="auto"/>
            </w:pPr>
            <w:r>
              <w:rPr>
                <w:rFonts w:ascii="Consolas" w:hAnsi="Consolas"/>
                <w:color w:val="1E293B"/>
                <w:sz w:val="17"/>
              </w:rPr>
              <w:t>+===================================================================================+</w:t>
              <w:br/>
              <w:t>|                            SAFEFARE END-TO-END WORKFLOW                           |</w:t>
              <w:br/>
              <w:t>+===================================================================================+</w:t>
              <w:br/>
              <w:t>|                                                                                   |</w:t>
              <w:br/>
              <w:t>|  [ADMINISTRATOR WORKFLOW]                                                         |</w:t>
              <w:br/>
              <w:t>|  Step 1: Admin Logs In securely via /api/v1/users/login (JWT Token Authentication)|</w:t>
              <w:br/>
              <w:t>|  Step 2: Uploads Official Government PDF Fare Chart + Enters Sequential Stops     |</w:t>
              <w:br/>
              <w:t>|  Step 3: SafeFare Auto-Generates N*(N-1)/2 Combinatorial Fare Matrix Cells        |</w:t>
              <w:br/>
              <w:t>|  Step 4: Admin Uses Interactive HTML5 Canvas Studio to Draw Visual Bounding Boxes |</w:t>
              <w:br/>
              <w:t>|  Step 5: Coordinates &amp; Fares Auto-Save into Relational Database                   |</w:t>
              <w:br/>
              <w:t>|                                                                                   |</w:t>
              <w:br/>
              <w:t>|  -------------------------------------------------------------------------------  |</w:t>
              <w:br/>
              <w:t>|                                                                                   |</w:t>
              <w:br/>
              <w:t>|  [COMMUTER WORKFLOW - ZERO LOGIN REQUIRED]                                        |</w:t>
              <w:br/>
              <w:t>|  Step 1: Commuter Opens SafeFare Web App on Mobile Browser (No Login / No App)    |</w:t>
              <w:br/>
              <w:t>|  Step 2: Types Origin &amp; Destination (Auto-Complete Suggestions Appear Instantly)  |</w:t>
              <w:br/>
              <w:t>|  Step 3: Screen Displays: Verified Fare (Tk), Distance (km), and Bus Fleet Photo  |</w:t>
              <w:br/>
              <w:t>|  Step 4: Commuter Clicks "View Government Chart Proof"                            |</w:t>
              <w:br/>
              <w:t>|  Step 5: System Delivers Official PDF Chart with Red Highlighted Fare Cell in &lt;100ms|</w:t>
              <w:br/>
              <w:t>|  Step 6: Commuter Shows Screen to Bus Conductor -&gt; Dispute Resolved Instantly     |</w:t>
              <w:br/>
              <w:t>+===================================================================================+</w:t>
            </w:r>
          </w:p>
        </w:tc>
      </w:tr>
    </w:tbl>
    <w:p>
      <w:pPr>
        <w:spacing w:after="120"/>
      </w:pPr>
    </w:p>
    <w:p>
      <w:pPr>
        <w:keepNext/>
        <w:spacing w:before="280" w:after="120"/>
      </w:pPr>
      <w:r>
        <w:rPr>
          <w:rFonts w:ascii="Calibri" w:hAnsi="Calibri"/>
          <w:b/>
          <w:color w:val="1E293B"/>
          <w:sz w:val="29"/>
        </w:rPr>
        <w:t>2.2 The Commuter Journey: 3-Second Fare Verification</w:t>
      </w:r>
    </w:p>
    <w:p>
      <w:pPr>
        <w:spacing w:before="0" w:after="100" w:line="276" w:lineRule="auto"/>
      </w:pPr>
      <w:r>
        <w:rPr>
          <w:rFonts w:ascii="Calibri" w:hAnsi="Calibri"/>
          <w:color w:val="1E293B"/>
          <w:sz w:val="22"/>
        </w:rPr>
        <w:t>The commuter's interaction is engineered for maximum speed and simplicity:</w:t>
      </w:r>
    </w:p>
    <w:p>
      <w:pPr>
        <w:pStyle w:val="ListNumber"/>
        <w:spacing w:before="20" w:after="40" w:line="276" w:lineRule="auto"/>
      </w:pPr>
      <w:r>
        <w:rPr>
          <w:rFonts w:ascii="Calibri" w:hAnsi="Calibri"/>
          <w:b/>
          <w:color w:val="1E293B"/>
          <w:sz w:val="22"/>
        </w:rPr>
        <w:t>Frictionless Discovery:</w:t>
      </w:r>
      <w:r>
        <w:rPr>
          <w:rFonts w:ascii="Calibri" w:hAnsi="Calibri"/>
          <w:color w:val="1E293B"/>
          <w:sz w:val="22"/>
        </w:rPr>
        <w:t xml:space="preserve"> Standing at a bus stoppage or inside a crowded bus, the passenger visits the SafeFare URL. No app download, registration, or login is demanded.</w:t>
      </w:r>
    </w:p>
    <w:p>
      <w:pPr>
        <w:pStyle w:val="ListNumber"/>
        <w:spacing w:before="20" w:after="40" w:line="276" w:lineRule="auto"/>
      </w:pPr>
      <w:r>
        <w:rPr>
          <w:rFonts w:ascii="Calibri" w:hAnsi="Calibri"/>
          <w:b/>
          <w:color w:val="1E293B"/>
          <w:sz w:val="22"/>
        </w:rPr>
        <w:t>Instant Autocomplete:</w:t>
      </w:r>
      <w:r>
        <w:rPr>
          <w:rFonts w:ascii="Calibri" w:hAnsi="Calibri"/>
          <w:color w:val="1E293B"/>
          <w:sz w:val="22"/>
        </w:rPr>
        <w:t xml:space="preserve"> As the user begins typing (e.g., </w:t>
      </w:r>
      <w:r>
        <w:rPr>
          <w:rFonts w:ascii="Consolas" w:hAnsi="Consolas"/>
          <w:color w:val="B42828"/>
          <w:sz w:val="19"/>
        </w:rPr>
        <w:t>"Ka"</w:t>
      </w:r>
      <w:r>
        <w:rPr>
          <w:rFonts w:ascii="Calibri" w:hAnsi="Calibri"/>
          <w:color w:val="1E293B"/>
          <w:sz w:val="22"/>
        </w:rPr>
        <w:t xml:space="preserve">), the system suggests verified stoppages such as </w:t>
      </w:r>
      <w:r>
        <w:rPr>
          <w:rFonts w:ascii="Consolas" w:hAnsi="Consolas"/>
          <w:color w:val="B42828"/>
          <w:sz w:val="19"/>
        </w:rPr>
        <w:t>"Kalsi"</w:t>
      </w:r>
      <w:r>
        <w:rPr>
          <w:rFonts w:ascii="Calibri" w:hAnsi="Calibri"/>
          <w:color w:val="1E293B"/>
          <w:sz w:val="22"/>
        </w:rPr>
        <w:t xml:space="preserve"> and </w:t>
      </w:r>
      <w:r>
        <w:rPr>
          <w:rFonts w:ascii="Consolas" w:hAnsi="Consolas"/>
          <w:color w:val="B42828"/>
          <w:sz w:val="19"/>
        </w:rPr>
        <w:t>"Kanchpur Bridge"</w:t>
      </w:r>
      <w:r>
        <w:rPr>
          <w:rFonts w:ascii="Calibri" w:hAnsi="Calibri"/>
          <w:color w:val="1E293B"/>
          <w:sz w:val="22"/>
        </w:rPr>
        <w:t>.</w:t>
      </w:r>
    </w:p>
    <w:p>
      <w:pPr>
        <w:pStyle w:val="ListNumber"/>
        <w:spacing w:before="20" w:after="40" w:line="276" w:lineRule="auto"/>
      </w:pPr>
      <w:r>
        <w:rPr>
          <w:rFonts w:ascii="Calibri" w:hAnsi="Calibri"/>
          <w:b/>
          <w:color w:val="1E293B"/>
          <w:sz w:val="22"/>
        </w:rPr>
        <w:t>Comprehensive Results:</w:t>
      </w:r>
      <w:r>
        <w:rPr>
          <w:rFonts w:ascii="Calibri" w:hAnsi="Calibri"/>
          <w:color w:val="1E293B"/>
          <w:sz w:val="22"/>
        </w:rPr>
        <w:t xml:space="preserve"> Upon selecting the pair, the screen immediately renders:</w:t>
      </w:r>
    </w:p>
    <w:p>
      <w:pPr>
        <w:pStyle w:val="ListBullet"/>
        <w:spacing w:before="20" w:after="40" w:line="276" w:lineRule="auto"/>
      </w:pPr>
      <w:r>
        <w:rPr>
          <w:rFonts w:ascii="Calibri" w:hAnsi="Calibri"/>
          <w:b/>
          <w:color w:val="1E293B"/>
          <w:sz w:val="22"/>
        </w:rPr>
        <w:t>Mandated Fare:</w:t>
      </w:r>
      <w:r>
        <w:rPr>
          <w:rFonts w:ascii="Calibri" w:hAnsi="Calibri"/>
          <w:color w:val="1E293B"/>
          <w:sz w:val="22"/>
        </w:rPr>
        <w:t xml:space="preserve"> Exact statutory fare (e.g., </w:t>
      </w:r>
      <w:r>
        <w:rPr>
          <w:rFonts w:ascii="Calibri" w:hAnsi="Calibri"/>
          <w:b/>
          <w:color w:val="1E293B"/>
          <w:sz w:val="22"/>
        </w:rPr>
        <w:t>Tk 45.00</w:t>
      </w:r>
      <w:r>
        <w:rPr>
          <w:rFonts w:ascii="Calibri" w:hAnsi="Calibri"/>
          <w:color w:val="1E293B"/>
          <w:sz w:val="22"/>
        </w:rPr>
        <w:t>).</w:t>
      </w:r>
    </w:p>
    <w:p>
      <w:pPr>
        <w:pStyle w:val="ListBullet"/>
        <w:spacing w:before="20" w:after="40" w:line="276" w:lineRule="auto"/>
      </w:pPr>
      <w:r>
        <w:rPr>
          <w:rFonts w:ascii="Calibri" w:hAnsi="Calibri"/>
          <w:b/>
          <w:color w:val="1E293B"/>
          <w:sz w:val="22"/>
        </w:rPr>
        <w:t>Distance:</w:t>
      </w:r>
      <w:r>
        <w:rPr>
          <w:rFonts w:ascii="Calibri" w:hAnsi="Calibri"/>
          <w:color w:val="1E293B"/>
          <w:sz w:val="22"/>
        </w:rPr>
        <w:t xml:space="preserve"> Official regulatory travel distance (e.g., </w:t>
      </w:r>
      <w:r>
        <w:rPr>
          <w:rFonts w:ascii="Calibri" w:hAnsi="Calibri"/>
          <w:b/>
          <w:color w:val="1E293B"/>
          <w:sz w:val="22"/>
        </w:rPr>
        <w:t>24.5 km</w:t>
      </w:r>
      <w:r>
        <w:rPr>
          <w:rFonts w:ascii="Calibri" w:hAnsi="Calibri"/>
          <w:color w:val="1E293B"/>
          <w:sz w:val="22"/>
        </w:rPr>
        <w:t>).</w:t>
      </w:r>
    </w:p>
    <w:p>
      <w:pPr>
        <w:pStyle w:val="ListBullet"/>
        <w:spacing w:before="20" w:after="40" w:line="276" w:lineRule="auto"/>
      </w:pPr>
      <w:r>
        <w:rPr>
          <w:rFonts w:ascii="Calibri" w:hAnsi="Calibri"/>
          <w:b/>
          <w:color w:val="1E293B"/>
          <w:sz w:val="22"/>
        </w:rPr>
        <w:t>Fleet Identification:</w:t>
      </w:r>
      <w:r>
        <w:rPr>
          <w:rFonts w:ascii="Calibri" w:hAnsi="Calibri"/>
          <w:color w:val="1E293B"/>
          <w:sz w:val="22"/>
        </w:rPr>
        <w:t xml:space="preserve"> An authentic photograph of the bus, operator syndicate name, vehicle model, and seating capacity.</w:t>
      </w:r>
    </w:p>
    <w:p>
      <w:pPr>
        <w:pStyle w:val="ListNumber"/>
        <w:spacing w:before="20" w:after="40" w:line="276" w:lineRule="auto"/>
      </w:pPr>
      <w:r>
        <w:rPr>
          <w:rFonts w:ascii="Calibri" w:hAnsi="Calibri"/>
          <w:b/>
          <w:color w:val="1E293B"/>
          <w:sz w:val="22"/>
        </w:rPr>
        <w:t>Visual Proof Trigger:</w:t>
      </w:r>
      <w:r>
        <w:rPr>
          <w:rFonts w:ascii="Calibri" w:hAnsi="Calibri"/>
          <w:color w:val="1E293B"/>
          <w:sz w:val="22"/>
        </w:rPr>
        <w:t xml:space="preserve"> If the conductor demands an unapproved surcharge (e.g., demanding Tk 60.00), the commuter taps </w:t>
      </w:r>
      <w:r>
        <w:rPr>
          <w:rFonts w:ascii="Calibri" w:hAnsi="Calibri"/>
          <w:b/>
          <w:color w:val="1E293B"/>
          <w:sz w:val="22"/>
        </w:rPr>
        <w:t>"View Government Chart Proof"</w:t>
      </w:r>
      <w:r>
        <w:rPr>
          <w:rFonts w:ascii="Calibri" w:hAnsi="Calibri"/>
          <w:color w:val="1E293B"/>
          <w:sz w:val="22"/>
        </w:rPr>
        <w:t>.</w:t>
      </w:r>
    </w:p>
    <w:p>
      <w:pPr>
        <w:pStyle w:val="ListNumber"/>
        <w:spacing w:before="20" w:after="40" w:line="276" w:lineRule="auto"/>
      </w:pPr>
      <w:r>
        <w:rPr>
          <w:rFonts w:ascii="Calibri" w:hAnsi="Calibri"/>
          <w:b/>
          <w:color w:val="1E293B"/>
          <w:sz w:val="22"/>
        </w:rPr>
        <w:t>Indisputable Resolution:</w:t>
      </w:r>
      <w:r>
        <w:rPr>
          <w:rFonts w:ascii="Calibri" w:hAnsi="Calibri"/>
          <w:color w:val="1E293B"/>
          <w:sz w:val="22"/>
        </w:rPr>
        <w:t xml:space="preserve"> A modal pops up displaying the official, stamped BRTA document with a red box outlining the fare cell and blue boxes framing the origin and destination headers. Conductor overcharging is stopped immediately.</w:t>
      </w:r>
    </w:p>
    <w:p>
      <w:pPr>
        <w:keepNext/>
        <w:spacing w:before="280" w:after="120"/>
      </w:pPr>
      <w:r>
        <w:rPr>
          <w:rFonts w:ascii="Calibri" w:hAnsi="Calibri"/>
          <w:b/>
          <w:color w:val="1E293B"/>
          <w:sz w:val="29"/>
        </w:rPr>
        <w:t>2.3 The Administrative Journey: Route Digitization &amp; Canvas Studio</w:t>
      </w:r>
    </w:p>
    <w:p>
      <w:pPr>
        <w:spacing w:before="0" w:after="100" w:line="276" w:lineRule="auto"/>
      </w:pPr>
      <w:r>
        <w:rPr>
          <w:rFonts w:ascii="Calibri" w:hAnsi="Calibri"/>
          <w:color w:val="1E293B"/>
          <w:sz w:val="22"/>
        </w:rPr>
        <w:t>Before commuters can query a route, transport administrators digitize the route using SafeFare's two-step mapping studio:</w:t>
      </w:r>
    </w:p>
    <w:p>
      <w:pPr>
        <w:pStyle w:val="ListNumber"/>
        <w:spacing w:before="20" w:after="40" w:line="276" w:lineRule="auto"/>
      </w:pPr>
      <w:r>
        <w:rPr>
          <w:rFonts w:ascii="Calibri" w:hAnsi="Calibri"/>
          <w:b/>
          <w:color w:val="1E293B"/>
          <w:sz w:val="22"/>
        </w:rPr>
        <w:t>Route Initialization:</w:t>
      </w:r>
      <w:r>
        <w:rPr>
          <w:rFonts w:ascii="Calibri" w:hAnsi="Calibri"/>
          <w:color w:val="1E293B"/>
          <w:sz w:val="22"/>
        </w:rPr>
        <w:t xml:space="preserve"> The administrator enters the route name (e.g., </w:t>
      </w:r>
      <w:r>
        <w:rPr>
          <w:rFonts w:ascii="Calibri" w:hAnsi="Calibri"/>
          <w:i/>
          <w:color w:val="1E293B"/>
          <w:sz w:val="22"/>
        </w:rPr>
        <w:t>Kalsi to Kanchpur Bridge</w:t>
      </w:r>
      <w:r>
        <w:rPr>
          <w:rFonts w:ascii="Calibri" w:hAnsi="Calibri"/>
          <w:color w:val="1E293B"/>
          <w:sz w:val="22"/>
        </w:rPr>
        <w:t xml:space="preserve">), permit number (e.g., </w:t>
      </w:r>
      <w:r>
        <w:rPr>
          <w:rFonts w:ascii="Calibri" w:hAnsi="Calibri"/>
          <w:i/>
          <w:color w:val="1E293B"/>
          <w:sz w:val="22"/>
        </w:rPr>
        <w:t>A-101</w:t>
      </w:r>
      <w:r>
        <w:rPr>
          <w:rFonts w:ascii="Calibri" w:hAnsi="Calibri"/>
          <w:color w:val="1E293B"/>
          <w:sz w:val="22"/>
        </w:rPr>
        <w:t xml:space="preserve">), statutory rate per kilometer (e.g., </w:t>
      </w:r>
      <w:r>
        <w:rPr>
          <w:rFonts w:ascii="Calibri" w:hAnsi="Calibri"/>
          <w:i/>
          <w:color w:val="1E293B"/>
          <w:sz w:val="22"/>
        </w:rPr>
        <w:t>Tk 2.50</w:t>
      </w:r>
      <w:r>
        <w:rPr>
          <w:rFonts w:ascii="Calibri" w:hAnsi="Calibri"/>
          <w:color w:val="1E293B"/>
          <w:sz w:val="22"/>
        </w:rPr>
        <w:t xml:space="preserve">), and minimum base fare (e.g., </w:t>
      </w:r>
      <w:r>
        <w:rPr>
          <w:rFonts w:ascii="Calibri" w:hAnsi="Calibri"/>
          <w:i/>
          <w:color w:val="1E293B"/>
          <w:sz w:val="22"/>
        </w:rPr>
        <w:t>Tk 10.00</w:t>
      </w:r>
      <w:r>
        <w:rPr>
          <w:rFonts w:ascii="Calibri" w:hAnsi="Calibri"/>
          <w:color w:val="1E293B"/>
          <w:sz w:val="22"/>
        </w:rPr>
        <w:t>). They upload the official PDF chart and paste the ordered list of sequential stops.</w:t>
      </w:r>
    </w:p>
    <w:p>
      <w:pPr>
        <w:pStyle w:val="ListNumber"/>
        <w:spacing w:before="20" w:after="40" w:line="276" w:lineRule="auto"/>
      </w:pPr>
      <w:r>
        <w:rPr>
          <w:rFonts w:ascii="Calibri" w:hAnsi="Calibri"/>
          <w:b/>
          <w:color w:val="1E293B"/>
          <w:sz w:val="22"/>
        </w:rPr>
        <w:t>Combinatorial Automation:</w:t>
      </w:r>
      <w:r>
        <w:rPr>
          <w:rFonts w:ascii="Calibri" w:hAnsi="Calibri"/>
          <w:color w:val="1E293B"/>
          <w:sz w:val="22"/>
        </w:rPr>
        <w:t xml:space="preserve"> SafeFare's backend automatically builds all unique directional origin-destination pairs. For 13 stops, 78 relational matrix cells are generated instantaneously.</w:t>
      </w:r>
    </w:p>
    <w:p>
      <w:pPr>
        <w:pStyle w:val="ListNumber"/>
        <w:spacing w:before="20" w:after="40" w:line="276" w:lineRule="auto"/>
      </w:pPr>
      <w:r>
        <w:rPr>
          <w:rFonts w:ascii="Calibri" w:hAnsi="Calibri"/>
          <w:b/>
          <w:color w:val="1E293B"/>
          <w:sz w:val="22"/>
        </w:rPr>
        <w:t>Interactive Visual Calibration:</w:t>
      </w:r>
      <w:r>
        <w:rPr>
          <w:rFonts w:ascii="Calibri" w:hAnsi="Calibri"/>
          <w:color w:val="1E293B"/>
          <w:sz w:val="22"/>
        </w:rPr>
        <w:t xml:space="preserve"> In the Canvas Studio, the administrator views the rendered PDF page. By selecting a cell, they drag-draw bounding boxes directly over:</w:t>
      </w:r>
    </w:p>
    <w:p>
      <w:pPr>
        <w:pStyle w:val="ListBullet"/>
        <w:spacing w:before="20" w:after="40" w:line="276" w:lineRule="auto"/>
      </w:pPr>
      <w:r>
        <w:rPr>
          <w:rFonts w:ascii="Calibri" w:hAnsi="Calibri"/>
          <w:color w:val="1E293B"/>
          <w:sz w:val="22"/>
        </w:rPr>
        <w:t xml:space="preserve">The </w:t>
      </w:r>
      <w:r>
        <w:rPr>
          <w:rFonts w:ascii="Calibri" w:hAnsi="Calibri"/>
          <w:b/>
          <w:color w:val="1E293B"/>
          <w:sz w:val="22"/>
        </w:rPr>
        <w:t>Fare Box</w:t>
      </w:r>
      <w:r>
        <w:rPr>
          <w:rFonts w:ascii="Calibri" w:hAnsi="Calibri"/>
          <w:color w:val="1E293B"/>
          <w:sz w:val="22"/>
        </w:rPr>
        <w:t xml:space="preserve"> (highlighted in red).</w:t>
      </w:r>
    </w:p>
    <w:p>
      <w:pPr>
        <w:pStyle w:val="ListBullet"/>
        <w:spacing w:before="20" w:after="40" w:line="276" w:lineRule="auto"/>
      </w:pPr>
      <w:r>
        <w:rPr>
          <w:rFonts w:ascii="Calibri" w:hAnsi="Calibri"/>
          <w:color w:val="1E293B"/>
          <w:sz w:val="22"/>
        </w:rPr>
        <w:t xml:space="preserve">The </w:t>
      </w:r>
      <w:r>
        <w:rPr>
          <w:rFonts w:ascii="Calibri" w:hAnsi="Calibri"/>
          <w:b/>
          <w:color w:val="1E293B"/>
          <w:sz w:val="22"/>
        </w:rPr>
        <w:t>Source Stop Name</w:t>
      </w:r>
      <w:r>
        <w:rPr>
          <w:rFonts w:ascii="Calibri" w:hAnsi="Calibri"/>
          <w:color w:val="1E293B"/>
          <w:sz w:val="22"/>
        </w:rPr>
        <w:t xml:space="preserve"> (highlighted in blue).</w:t>
      </w:r>
    </w:p>
    <w:p>
      <w:pPr>
        <w:pStyle w:val="ListBullet"/>
        <w:spacing w:before="20" w:after="40" w:line="276" w:lineRule="auto"/>
      </w:pPr>
      <w:r>
        <w:rPr>
          <w:rFonts w:ascii="Calibri" w:hAnsi="Calibri"/>
          <w:color w:val="1E293B"/>
          <w:sz w:val="22"/>
        </w:rPr>
        <w:t xml:space="preserve">The </w:t>
      </w:r>
      <w:r>
        <w:rPr>
          <w:rFonts w:ascii="Calibri" w:hAnsi="Calibri"/>
          <w:b/>
          <w:color w:val="1E293B"/>
          <w:sz w:val="22"/>
        </w:rPr>
        <w:t>Destination Stop Name</w:t>
      </w:r>
      <w:r>
        <w:rPr>
          <w:rFonts w:ascii="Calibri" w:hAnsi="Calibri"/>
          <w:color w:val="1E293B"/>
          <w:sz w:val="22"/>
        </w:rPr>
        <w:t xml:space="preserve"> (highlighted in blue).</w:t>
      </w:r>
    </w:p>
    <w:p>
      <w:pPr>
        <w:pStyle w:val="ListNumber"/>
        <w:spacing w:before="20" w:after="40" w:line="276" w:lineRule="auto"/>
      </w:pPr>
      <w:r>
        <w:rPr>
          <w:rFonts w:ascii="Calibri" w:hAnsi="Calibri"/>
          <w:b/>
          <w:color w:val="1E293B"/>
          <w:sz w:val="22"/>
        </w:rPr>
        <w:t>Live Persistence:</w:t>
      </w:r>
      <w:r>
        <w:rPr>
          <w:rFonts w:ascii="Calibri" w:hAnsi="Calibri"/>
          <w:color w:val="1E293B"/>
          <w:sz w:val="22"/>
        </w:rPr>
        <w:t xml:space="preserve"> The coordinates $(x, y, w, h)$ and official fare amounts are auto-saved to the database in real time with visual completion badges.</w:t>
      </w:r>
    </w:p>
    <w:p>
      <w:pPr>
        <w:keepNext/>
        <w:spacing w:before="280" w:after="120"/>
      </w:pPr>
      <w:r>
        <w:rPr>
          <w:rFonts w:ascii="Calibri" w:hAnsi="Calibri"/>
          <w:b/>
          <w:color w:val="1E293B"/>
          <w:sz w:val="29"/>
        </w:rPr>
        <w:t>2.4 Asymmetric Security Model: Why Only Admins Need Login</w:t>
      </w:r>
    </w:p>
    <w:p>
      <w:pPr>
        <w:spacing w:before="0" w:after="100" w:line="276" w:lineRule="auto"/>
      </w:pPr>
      <w:r>
        <w:rPr>
          <w:rFonts w:ascii="Calibri" w:hAnsi="Calibri"/>
          <w:color w:val="1E293B"/>
          <w:sz w:val="22"/>
        </w:rPr>
        <w:t xml:space="preserve">A fundamental innovation of SafeFare is its </w:t>
      </w:r>
      <w:r>
        <w:rPr>
          <w:rFonts w:ascii="Calibri" w:hAnsi="Calibri"/>
          <w:b/>
          <w:color w:val="1E293B"/>
          <w:sz w:val="22"/>
        </w:rPr>
        <w:t>Asymmetric Role-Based Access Control (RBAC)</w:t>
      </w:r>
      <w:r>
        <w:rPr>
          <w:rFonts w:ascii="Calibri" w:hAnsi="Calibri"/>
          <w:color w:val="1E293B"/>
          <w:sz w:val="22"/>
        </w:rPr>
        <w:t>:</w:t>
      </w:r>
    </w:p>
    <w:p>
      <w:pPr>
        <w:pStyle w:val="ListBullet"/>
        <w:spacing w:before="20" w:after="40" w:line="276" w:lineRule="auto"/>
      </w:pPr>
      <w:r>
        <w:rPr>
          <w:rFonts w:ascii="Calibri" w:hAnsi="Calibri"/>
          <w:b/>
          <w:color w:val="1E293B"/>
          <w:sz w:val="22"/>
        </w:rPr>
        <w:t>Public Domain (Passengers):</w:t>
      </w:r>
      <w:r>
        <w:rPr>
          <w:rFonts w:ascii="Calibri" w:hAnsi="Calibri"/>
          <w:color w:val="1E293B"/>
          <w:sz w:val="22"/>
        </w:rPr>
        <w:t xml:space="preserve"> All fare calculation, autocomplete, fleet browsing, and visual proof viewing endpoints are 100% public. In urban transit, requiring a passenger to sign up or log in creates friction that destroys public adoption.</w:t>
      </w:r>
    </w:p>
    <w:p>
      <w:pPr>
        <w:pStyle w:val="ListBullet"/>
        <w:spacing w:before="20" w:after="40" w:line="276" w:lineRule="auto"/>
      </w:pPr>
      <w:r>
        <w:rPr>
          <w:rFonts w:ascii="Calibri" w:hAnsi="Calibri"/>
          <w:b/>
          <w:color w:val="1E293B"/>
          <w:sz w:val="22"/>
        </w:rPr>
        <w:t>Privileged Domain (Administrators):</w:t>
      </w:r>
      <w:r>
        <w:rPr>
          <w:rFonts w:ascii="Calibri" w:hAnsi="Calibri"/>
          <w:color w:val="1E293B"/>
          <w:sz w:val="22"/>
        </w:rPr>
        <w:t xml:space="preserve"> All route creation, coordinate editing, PDF uploading, and deletion endpoints require strict administrative credentials. Passwords are cryptographically hashed, and operations require an authenticated administrative session. This guarantees that no unauthorized party can alter fare data.</w:t>
      </w:r>
    </w:p>
    <w:p>
      <w:pPr>
        <w:keepNext/>
        <w:spacing w:before="280" w:after="120"/>
      </w:pPr>
      <w:r>
        <w:rPr>
          <w:rFonts w:ascii="Calibri" w:hAnsi="Calibri"/>
          <w:b/>
          <w:color w:val="1E293B"/>
          <w:sz w:val="29"/>
        </w:rPr>
        <w:t>2.5 Fleet Photography and Vehicle Verification Module</w:t>
      </w:r>
    </w:p>
    <w:p>
      <w:pPr>
        <w:spacing w:before="0" w:after="100" w:line="276" w:lineRule="auto"/>
      </w:pPr>
      <w:r>
        <w:rPr>
          <w:rFonts w:ascii="Calibri" w:hAnsi="Calibri"/>
          <w:color w:val="1E293B"/>
          <w:sz w:val="22"/>
        </w:rPr>
        <w:t>Urban bus corridors are frequently served by multiple bus models and syndicates. To ensure commuters board the correct authorized vehicle, SafeFare links each route to a dedicated vehicle visual profile:</w:t>
      </w:r>
    </w:p>
    <w:p>
      <w:pPr>
        <w:pStyle w:val="ListBullet"/>
        <w:spacing w:before="20" w:after="40" w:line="276" w:lineRule="auto"/>
      </w:pPr>
      <w:r>
        <w:rPr>
          <w:rFonts w:ascii="Calibri" w:hAnsi="Calibri"/>
          <w:b/>
          <w:color w:val="1E293B"/>
          <w:sz w:val="22"/>
        </w:rPr>
        <w:t>Bus Livery Photos:</w:t>
      </w:r>
      <w:r>
        <w:rPr>
          <w:rFonts w:ascii="Calibri" w:hAnsi="Calibri"/>
          <w:color w:val="1E293B"/>
          <w:sz w:val="22"/>
        </w:rPr>
        <w:t xml:space="preserve"> High-resolution photographs showing the front, side, and color striping of authorized buses.</w:t>
      </w:r>
    </w:p>
    <w:p>
      <w:pPr>
        <w:pStyle w:val="ListBullet"/>
        <w:spacing w:before="20" w:after="40" w:line="276" w:lineRule="auto"/>
      </w:pPr>
      <w:r>
        <w:rPr>
          <w:rFonts w:ascii="Calibri" w:hAnsi="Calibri"/>
          <w:b/>
          <w:color w:val="1E293B"/>
          <w:sz w:val="22"/>
        </w:rPr>
        <w:t>Operator Specifications:</w:t>
      </w:r>
      <w:r>
        <w:rPr>
          <w:rFonts w:ascii="Calibri" w:hAnsi="Calibri"/>
          <w:color w:val="1E293B"/>
          <w:sz w:val="22"/>
        </w:rPr>
        <w:t xml:space="preserve"> Company name, permit registration, total seating capacity (e.g., 40 Seater), and whether the bus is Air Conditioned (AC) or Non-AC.</w:t>
      </w:r>
    </w:p>
    <w:p>
      <w:pPr>
        <w:keepNext/>
        <w:spacing w:before="280" w:after="120"/>
      </w:pPr>
      <w:r>
        <w:rPr>
          <w:rFonts w:ascii="Calibri" w:hAnsi="Calibri"/>
          <w:b/>
          <w:color w:val="1E293B"/>
          <w:sz w:val="29"/>
        </w:rPr>
        <w:t>2.6 AI-Powered Transit Assistant Workflow</w:t>
      </w:r>
    </w:p>
    <w:p>
      <w:pPr>
        <w:spacing w:before="0" w:after="100" w:line="276" w:lineRule="auto"/>
      </w:pPr>
      <w:r>
        <w:rPr>
          <w:rFonts w:ascii="Calibri" w:hAnsi="Calibri"/>
          <w:color w:val="1E293B"/>
          <w:sz w:val="22"/>
        </w:rPr>
        <w:t>SafeFare embeds an intelligent conversational assistant tailored to urban transit inquiries:</w:t>
      </w:r>
    </w:p>
    <w:p>
      <w:pPr>
        <w:pStyle w:val="ListNumber"/>
        <w:spacing w:before="20" w:after="40" w:line="276" w:lineRule="auto"/>
      </w:pPr>
      <w:r>
        <w:rPr>
          <w:rFonts w:ascii="Calibri" w:hAnsi="Calibri"/>
          <w:color w:val="1E293B"/>
          <w:sz w:val="22"/>
        </w:rPr>
        <w:t xml:space="preserve">The commuter asks a natural-language question (e.g., </w:t>
      </w:r>
      <w:r>
        <w:rPr>
          <w:rFonts w:ascii="Calibri" w:hAnsi="Calibri"/>
          <w:i/>
          <w:color w:val="1E293B"/>
          <w:sz w:val="22"/>
        </w:rPr>
        <w:t>"Is there a student discount from Mirpur-10 to Farmgate?"</w:t>
      </w:r>
      <w:r>
        <w:rPr>
          <w:rFonts w:ascii="Calibri" w:hAnsi="Calibri"/>
          <w:color w:val="1E293B"/>
          <w:sz w:val="22"/>
        </w:rPr>
        <w:t xml:space="preserve"> or </w:t>
      </w:r>
      <w:r>
        <w:rPr>
          <w:rFonts w:ascii="Calibri" w:hAnsi="Calibri"/>
          <w:i/>
          <w:color w:val="1E293B"/>
          <w:sz w:val="22"/>
        </w:rPr>
        <w:t>"What is the minimum fare?"</w:t>
      </w:r>
      <w:r>
        <w:rPr>
          <w:rFonts w:ascii="Calibri" w:hAnsi="Calibri"/>
          <w:color w:val="1E293B"/>
          <w:sz w:val="22"/>
        </w:rPr>
        <w:t>).</w:t>
      </w:r>
    </w:p>
    <w:p>
      <w:pPr>
        <w:pStyle w:val="ListNumber"/>
        <w:spacing w:before="20" w:after="40" w:line="276" w:lineRule="auto"/>
      </w:pPr>
      <w:r>
        <w:rPr>
          <w:rFonts w:ascii="Calibri" w:hAnsi="Calibri"/>
          <w:color w:val="1E293B"/>
          <w:sz w:val="22"/>
        </w:rPr>
        <w:t>The SafeFare backend injects authorized route metadata, statutory minimum base fares, and government discount policies (50% student concession on production of a valid student ID card).</w:t>
      </w:r>
    </w:p>
    <w:p>
      <w:pPr>
        <w:pStyle w:val="ListNumber"/>
        <w:spacing w:before="20" w:after="40" w:line="276" w:lineRule="auto"/>
      </w:pPr>
      <w:r>
        <w:rPr>
          <w:rFonts w:ascii="Calibri" w:hAnsi="Calibri"/>
          <w:color w:val="1E293B"/>
          <w:sz w:val="22"/>
        </w:rPr>
        <w:t>The AI assistant responds concisely in simple, clear language.</w:t>
      </w:r>
    </w:p>
    <w:p>
      <w:pPr>
        <w:spacing w:before="120" w:after="120"/>
        <w:pBdr>
          <w:bottom w:val="single" w:sz="8" w:space="1" w:color="CBD5E1"/>
        </w:pBdr>
      </w:pPr>
    </w:p>
    <w:p>
      <w:r>
        <w:br w:type="page"/>
      </w:r>
    </w:p>
    <w:p>
      <w:pPr>
        <w:keepNext/>
        <w:spacing w:before="360" w:after="160"/>
      </w:pPr>
      <w:r>
        <w:rPr>
          <w:rFonts w:ascii="Calibri" w:hAnsi="Calibri"/>
          <w:b/>
          <w:color w:val="0F172A"/>
          <w:sz w:val="40"/>
        </w:rPr>
        <w:t>CHAPTER 3: SYSTEM ARCHITECTURE AND DATA DESIGN</w:t>
      </w:r>
    </w:p>
    <w:p>
      <w:pPr>
        <w:keepNext/>
        <w:spacing w:before="280" w:after="120"/>
      </w:pPr>
      <w:r>
        <w:rPr>
          <w:rFonts w:ascii="Calibri" w:hAnsi="Calibri"/>
          <w:b/>
          <w:color w:val="1E293B"/>
          <w:sz w:val="29"/>
        </w:rPr>
        <w:t>3.1 Three-Tier Software Architecture</w:t>
      </w:r>
    </w:p>
    <w:p>
      <w:pPr>
        <w:spacing w:before="0" w:after="100" w:line="276" w:lineRule="auto"/>
      </w:pPr>
      <w:r>
        <w:rPr>
          <w:rFonts w:ascii="Calibri" w:hAnsi="Calibri"/>
          <w:color w:val="1E293B"/>
          <w:sz w:val="22"/>
        </w:rPr>
        <w:t>SafeFare is built upon an enterprise three-tier architecture:</w:t>
      </w:r>
    </w:p>
    <w:tbl>
      <w:tblPr>
        <w:tblW w:type="auto" w:w="0"/>
        <w:jc w:val="center"/>
        <w:tblLook w:firstColumn="1" w:firstRow="1" w:lastColumn="0" w:lastRow="0" w:noHBand="0" w:noVBand="1" w:val="04A0"/>
      </w:tblPr>
      <w:tblGrid>
        <w:gridCol w:w="9360"/>
      </w:tblGrid>
      <w:tr>
        <w:tc>
          <w:tcPr>
            <w:tcW w:type="dxa" w:w="9360"/>
            <w:shd w:val="clear" w:color="auto" w:fill="F1F5F9"/>
            <w:tcMar>
              <w:top w:w="120" w:type="dxa"/>
              <w:bottom w:w="120" w:type="dxa"/>
              <w:left w:w="150" w:type="dxa"/>
              <w:right w:w="150" w:type="dxa"/>
            </w:tcMar>
          </w:tcPr>
          <w:p>
            <w:pPr>
              <w:spacing w:before="40" w:after="40" w:line="252" w:lineRule="auto"/>
            </w:pPr>
            <w:r>
              <w:rPr>
                <w:rFonts w:ascii="Consolas" w:hAnsi="Consolas"/>
                <w:color w:val="1E293B"/>
                <w:sz w:val="17"/>
              </w:rPr>
              <w:t>+-----------------------------------------------------------------------------------+</w:t>
              <w:br/>
              <w:t>|                         SAFEFARE THREE-TIER ARCHITECTURE                          |</w:t>
              <w:br/>
              <w:t>+-----------------------------------------------------------------------------------+</w:t>
              <w:br/>
              <w:t>|                                                                                   |</w:t>
              <w:br/>
              <w:t>|  [TIER 1: PRESENTATION TIER - CLIENT BROWSER]                                     |</w:t>
              <w:br/>
              <w:t>|  - Modern, responsive HTML5/CSS3/JavaScript interface                             |</w:t>
              <w:br/>
              <w:t>|  - Interactive HTML5 Canvas with affine coordinate mapping                       |</w:t>
              <w:br/>
              <w:t>|  - Zero-dependency client runtime for instant mobile page loading                 |</w:t>
              <w:br/>
              <w:t>|                                                                                   |</w:t>
              <w:br/>
              <w:t>|                                 | HTTPS Requests / REST JSON                      |</w:t>
              <w:br/>
              <w:t>|                                 v                                                 |</w:t>
              <w:br/>
              <w:t>|                                                                                   |</w:t>
              <w:br/>
              <w:t>|  [TIER 2: APPLICATION &amp; LOGIC TIER - FASTAPI ENGINE]                              |</w:t>
              <w:br/>
              <w:t>|  - Asynchronous Python REST controllers                                           |</w:t>
              <w:br/>
              <w:t>|  - Dynamic Vector/Raster Annotation Engine (PyMuPDF &amp; PIL)                        |</w:t>
              <w:br/>
              <w:t>|  - Combinatorial Matrix Generator (N*(N-1)/2 algorithm)                          |</w:t>
              <w:br/>
              <w:t>|  - Asymmetric RBAC Authentication &amp; Session Guard                                 |</w:t>
              <w:br/>
              <w:t>|  - Context-Augmented AI Assistant Dispatcher                                      |</w:t>
              <w:br/>
              <w:t>|                                                                                   |</w:t>
              <w:br/>
              <w:t>|                                 | SQLAlchemy ORM / Async SQL                      |</w:t>
              <w:br/>
              <w:t>|                                 v                                                 |</w:t>
              <w:br/>
              <w:t>|                                                                                   |</w:t>
              <w:br/>
              <w:t>|  [TIER 3: PERSISTENCE TIER - RELATIONAL DATABASE &amp; FILE SYSTEM]                   |</w:t>
              <w:br/>
              <w:t>|  - Relational Database (PostgreSQL / SQLite 3NF Schema)                           |</w:t>
              <w:br/>
              <w:t>|  - Master PDF Chart Binary Repository                                             |</w:t>
              <w:br/>
              <w:t>|  - Compressed Fleet Vehicle Image Assets Directory                                |</w:t>
              <w:br/>
              <w:t>+-----------------------------------------------------------------------------------+</w:t>
            </w:r>
          </w:p>
        </w:tc>
      </w:tr>
    </w:tbl>
    <w:p>
      <w:pPr>
        <w:spacing w:after="120"/>
      </w:pPr>
    </w:p>
    <w:p>
      <w:pPr>
        <w:keepNext/>
        <w:spacing w:before="280" w:after="120"/>
      </w:pPr>
      <w:r>
        <w:rPr>
          <w:rFonts w:ascii="Calibri" w:hAnsi="Calibri"/>
          <w:b/>
          <w:color w:val="1E293B"/>
          <w:sz w:val="29"/>
        </w:rPr>
        <w:t>3.2 Relational Database Management Overview</w:t>
      </w:r>
    </w:p>
    <w:p>
      <w:pPr>
        <w:spacing w:before="0" w:after="100" w:line="276" w:lineRule="auto"/>
      </w:pPr>
      <w:r>
        <w:rPr>
          <w:rFonts w:ascii="Calibri" w:hAnsi="Calibri"/>
          <w:color w:val="1E293B"/>
          <w:sz w:val="22"/>
        </w:rPr>
        <w:t xml:space="preserve">To guarantee data consistency, fast index lookups, and multi-tenant expansion, SafeFare implements a fully normalized </w:t>
      </w:r>
      <w:r>
        <w:rPr>
          <w:rFonts w:ascii="Calibri" w:hAnsi="Calibri"/>
          <w:b/>
          <w:color w:val="1E293B"/>
          <w:sz w:val="22"/>
        </w:rPr>
        <w:t>Third Normal Form (3NF)</w:t>
      </w:r>
      <w:r>
        <w:rPr>
          <w:rFonts w:ascii="Calibri" w:hAnsi="Calibri"/>
          <w:color w:val="1E293B"/>
          <w:sz w:val="22"/>
        </w:rPr>
        <w:t xml:space="preserve"> Relational Database Management System (RDBMS).</w:t>
      </w:r>
    </w:p>
    <w:p>
      <w:pPr>
        <w:spacing w:before="0" w:after="100" w:line="276" w:lineRule="auto"/>
      </w:pPr>
      <w:r>
        <w:rPr>
          <w:rFonts w:ascii="Calibri" w:hAnsi="Calibri"/>
          <w:color w:val="1E293B"/>
          <w:sz w:val="22"/>
        </w:rPr>
        <w:t>Relational modeling offers major advantages over unstructured files:</w:t>
      </w:r>
    </w:p>
    <w:p>
      <w:pPr>
        <w:pStyle w:val="ListBullet"/>
        <w:spacing w:before="20" w:after="40" w:line="276" w:lineRule="auto"/>
      </w:pPr>
      <w:r>
        <w:rPr>
          <w:rFonts w:ascii="Calibri" w:hAnsi="Calibri"/>
          <w:b/>
          <w:color w:val="1E293B"/>
          <w:sz w:val="22"/>
        </w:rPr>
        <w:t>ACID Transactional Integrity:</w:t>
      </w:r>
      <w:r>
        <w:rPr>
          <w:rFonts w:ascii="Calibri" w:hAnsi="Calibri"/>
          <w:color w:val="1E293B"/>
          <w:sz w:val="22"/>
        </w:rPr>
        <w:t xml:space="preserve"> Route modifications and cell updates occur atomically.</w:t>
      </w:r>
    </w:p>
    <w:p>
      <w:pPr>
        <w:pStyle w:val="ListBullet"/>
        <w:spacing w:before="20" w:after="40" w:line="276" w:lineRule="auto"/>
      </w:pPr>
      <w:r>
        <w:rPr>
          <w:rFonts w:ascii="Calibri" w:hAnsi="Calibri"/>
          <w:b/>
          <w:color w:val="1E293B"/>
          <w:sz w:val="22"/>
        </w:rPr>
        <w:t>Sub-Millisecond Search:</w:t>
      </w:r>
      <w:r>
        <w:rPr>
          <w:rFonts w:ascii="Calibri" w:hAnsi="Calibri"/>
          <w:color w:val="1E293B"/>
          <w:sz w:val="22"/>
        </w:rPr>
        <w:t xml:space="preserve"> Using composite indexes on origin and destination foreign keys allows the system to look up any fare across hundreds of routes in under 2 milliseconds.</w:t>
      </w:r>
    </w:p>
    <w:p>
      <w:pPr>
        <w:pStyle w:val="ListBullet"/>
        <w:spacing w:before="20" w:after="40" w:line="276" w:lineRule="auto"/>
      </w:pPr>
      <w:r>
        <w:rPr>
          <w:rFonts w:ascii="Calibri" w:hAnsi="Calibri"/>
          <w:b/>
          <w:color w:val="1E293B"/>
          <w:sz w:val="22"/>
        </w:rPr>
        <w:t>Cascading Referential Integrity:</w:t>
      </w:r>
      <w:r>
        <w:rPr>
          <w:rFonts w:ascii="Calibri" w:hAnsi="Calibri"/>
          <w:color w:val="1E293B"/>
          <w:sz w:val="22"/>
        </w:rPr>
        <w:t xml:space="preserve"> Deleting a route automatically purges its associated stops, cells, bounding boxes, and fleet profiles without leaving orphaned records.</w:t>
      </w:r>
    </w:p>
    <w:p>
      <w:pPr>
        <w:keepNext/>
        <w:spacing w:before="280" w:after="120"/>
      </w:pPr>
      <w:r>
        <w:rPr>
          <w:rFonts w:ascii="Calibri" w:hAnsi="Calibri"/>
          <w:b/>
          <w:color w:val="1E293B"/>
          <w:sz w:val="29"/>
        </w:rPr>
        <w:t>3.3 Entity-Relationship Diagram (ERD)</w:t>
      </w:r>
    </w:p>
    <w:p>
      <w:pPr>
        <w:spacing w:before="0" w:after="100" w:line="276" w:lineRule="auto"/>
      </w:pPr>
      <w:r>
        <w:rPr>
          <w:rFonts w:ascii="Calibri" w:hAnsi="Calibri"/>
          <w:color w:val="1E293B"/>
          <w:sz w:val="22"/>
        </w:rPr>
        <w:t>Figure 3.1 illustrates the structural entities, primary keys (</w:t>
      </w:r>
      <w:r>
        <w:rPr>
          <w:rFonts w:ascii="Consolas" w:hAnsi="Consolas"/>
          <w:color w:val="B42828"/>
          <w:sz w:val="19"/>
        </w:rPr>
        <w:t>PK</w:t>
      </w:r>
      <w:r>
        <w:rPr>
          <w:rFonts w:ascii="Calibri" w:hAnsi="Calibri"/>
          <w:color w:val="1E293B"/>
          <w:sz w:val="22"/>
        </w:rPr>
        <w:t>), foreign keys (</w:t>
      </w:r>
      <w:r>
        <w:rPr>
          <w:rFonts w:ascii="Consolas" w:hAnsi="Consolas"/>
          <w:color w:val="B42828"/>
          <w:sz w:val="19"/>
        </w:rPr>
        <w:t>FK</w:t>
      </w:r>
      <w:r>
        <w:rPr>
          <w:rFonts w:ascii="Calibri" w:hAnsi="Calibri"/>
          <w:color w:val="1E293B"/>
          <w:sz w:val="22"/>
        </w:rPr>
        <w:t>), and relational cardinality across the SafeFare platform.</w:t>
      </w:r>
    </w:p>
    <w:tbl>
      <w:tblPr>
        <w:tblW w:type="auto" w:w="0"/>
        <w:jc w:val="center"/>
        <w:tblLook w:firstColumn="1" w:firstRow="1" w:lastColumn="0" w:lastRow="0" w:noHBand="0" w:noVBand="1" w:val="04A0"/>
      </w:tblPr>
      <w:tblGrid>
        <w:gridCol w:w="9360"/>
      </w:tblGrid>
      <w:tr>
        <w:tc>
          <w:tcPr>
            <w:tcW w:type="dxa" w:w="9360"/>
            <w:shd w:val="clear" w:color="auto" w:fill="F1F5F9"/>
            <w:tcMar>
              <w:top w:w="120" w:type="dxa"/>
              <w:bottom w:w="120" w:type="dxa"/>
              <w:left w:w="150" w:type="dxa"/>
              <w:right w:w="150" w:type="dxa"/>
            </w:tcMar>
          </w:tcPr>
          <w:p>
            <w:pPr>
              <w:spacing w:before="40" w:after="40" w:line="252" w:lineRule="auto"/>
            </w:pPr>
            <w:r>
              <w:rPr>
                <w:rFonts w:ascii="Consolas" w:hAnsi="Consolas"/>
                <w:color w:val="1E293B"/>
                <w:sz w:val="17"/>
              </w:rPr>
              <w:t>erDiagram</w:t>
              <w:br/>
              <w:t xml:space="preserve">    ADMIN_USERS ||--o{ ROUTES : "creates_and_manages"</w:t>
              <w:br/>
              <w:t xml:space="preserve">    ROUTES ||--|{ STOPS : "contains_sequential"</w:t>
              <w:br/>
              <w:t xml:space="preserve">    ROUTES ||--|{ MATRIX_CELLS : "generates_combinatorial"</w:t>
              <w:br/>
              <w:t xml:space="preserve">    ROUTES ||--o{ BUS_FLEETS : "operates_vehicles_on"</w:t>
              <w:br/>
              <w:t xml:space="preserve">    STOPS ||--o{ MATRIX_CELLS : "serves_as_origin"</w:t>
              <w:br/>
              <w:t xml:space="preserve">    STOPS ||--o{ MATRIX_CELLS : "serves_as_destination"</w:t>
              <w:br/>
              <w:t xml:space="preserve">    MATRIX_CELLS ||--o{ BOUNDING_BOXES : "mapped_to_spatial"</w:t>
              <w:br/>
              <w:t xml:space="preserve">    ROUTES ||--o{ FARE_QUERY_LOGS : "queried_in"</w:t>
              <w:br/>
              <w:br/>
              <w:t xml:space="preserve">    ADMIN_USERS {</w:t>
              <w:br/>
              <w:t xml:space="preserve">        int user_id PK</w:t>
              <w:br/>
              <w:t xml:space="preserve">        string username</w:t>
              <w:br/>
              <w:t xml:space="preserve">        string email</w:t>
              <w:br/>
              <w:t xml:space="preserve">        string hashed_password</w:t>
              <w:br/>
              <w:t xml:space="preserve">        string full_name</w:t>
              <w:br/>
              <w:t xml:space="preserve">        boolean is_active</w:t>
              <w:br/>
              <w:t xml:space="preserve">        boolean is_superuser</w:t>
              <w:br/>
              <w:t xml:space="preserve">        datetime created_at</w:t>
              <w:br/>
              <w:t xml:space="preserve">    }</w:t>
              <w:br/>
              <w:br/>
              <w:t xml:space="preserve">    ROUTES {</w:t>
              <w:br/>
              <w:t xml:space="preserve">        string route_id PK</w:t>
              <w:br/>
              <w:t xml:space="preserve">        string route_name</w:t>
              <w:br/>
              <w:t xml:space="preserve">        string route_number</w:t>
              <w:br/>
              <w:t xml:space="preserve">        float rate_per_km</w:t>
              <w:br/>
              <w:t xml:space="preserve">        float min_fare</w:t>
              <w:br/>
              <w:t xml:space="preserve">        string pdf_filename</w:t>
              <w:br/>
              <w:t xml:space="preserve">        string pdf_storage_path</w:t>
              <w:br/>
              <w:t xml:space="preserve">        int total_stops</w:t>
              <w:br/>
              <w:t xml:space="preserve">        int total_cells</w:t>
              <w:br/>
              <w:t xml:space="preserve">        int mapped_cells</w:t>
              <w:br/>
              <w:t xml:space="preserve">        int created_by_user_id FK</w:t>
              <w:br/>
              <w:t xml:space="preserve">        datetime created_at</w:t>
              <w:br/>
              <w:t xml:space="preserve">        datetime updated_at</w:t>
              <w:br/>
              <w:t xml:space="preserve">    }</w:t>
              <w:br/>
              <w:br/>
              <w:t xml:space="preserve">    STOPS {</w:t>
              <w:br/>
              <w:t xml:space="preserve">        int stop_id PK</w:t>
              <w:br/>
              <w:t xml:space="preserve">        string route_id FK</w:t>
              <w:br/>
              <w:t xml:space="preserve">        int sequence_index</w:t>
              <w:br/>
              <w:t xml:space="preserve">        string stop_name</w:t>
              <w:br/>
              <w:t xml:space="preserve">        float latitude</w:t>
              <w:br/>
              <w:t xml:space="preserve">        float longitude</w:t>
              <w:br/>
              <w:t xml:space="preserve">    }</w:t>
              <w:br/>
              <w:br/>
              <w:t xml:space="preserve">    MATRIX_CELLS {</w:t>
              <w:br/>
              <w:t xml:space="preserve">        string cell_id PK</w:t>
              <w:br/>
              <w:t xml:space="preserve">        string route_id FK</w:t>
              <w:br/>
              <w:t xml:space="preserve">        int source_stop_id FK</w:t>
              <w:br/>
              <w:t xml:space="preserve">        int destination_stop_id FK</w:t>
              <w:br/>
              <w:t xml:space="preserve">        string source_name</w:t>
              <w:br/>
              <w:t xml:space="preserve">        string destination_name</w:t>
              <w:br/>
              <w:t xml:space="preserve">        float amount</w:t>
              <w:br/>
              <w:t xml:space="preserve">        float distance_km</w:t>
              <w:br/>
              <w:t xml:space="preserve">        boolean is_mapped</w:t>
              <w:br/>
              <w:t xml:space="preserve">        datetime updated_at</w:t>
              <w:br/>
              <w:t xml:space="preserve">    }</w:t>
              <w:br/>
              <w:br/>
              <w:t xml:space="preserve">    BOUNDING_BOXES {</w:t>
              <w:br/>
              <w:t xml:space="preserve">        int box_id PK</w:t>
              <w:br/>
              <w:t xml:space="preserve">        string cell_id FK</w:t>
              <w:br/>
              <w:t xml:space="preserve">        string target_type</w:t>
              <w:br/>
              <w:t xml:space="preserve">        int page_number</w:t>
              <w:br/>
              <w:t xml:space="preserve">        float x</w:t>
              <w:br/>
              <w:t xml:space="preserve">        float y</w:t>
              <w:br/>
              <w:t xml:space="preserve">        float width</w:t>
              <w:br/>
              <w:t xml:space="preserve">        float height</w:t>
              <w:br/>
              <w:t xml:space="preserve">        float canvas_zoom</w:t>
              <w:br/>
              <w:t xml:space="preserve">    }</w:t>
              <w:br/>
              <w:br/>
              <w:t xml:space="preserve">    BUS_FLEETS {</w:t>
              <w:br/>
              <w:t xml:space="preserve">        int fleet_id PK</w:t>
              <w:br/>
              <w:t xml:space="preserve">        string route_id FK</w:t>
              <w:br/>
              <w:t xml:space="preserve">        string operator_name</w:t>
              <w:br/>
              <w:t xml:space="preserve">        string bus_model</w:t>
              <w:br/>
              <w:t xml:space="preserve">        string registration_number</w:t>
              <w:br/>
              <w:t xml:space="preserve">        int seating_capacity</w:t>
              <w:br/>
              <w:t xml:space="preserve">        boolean is_ac</w:t>
              <w:br/>
              <w:t xml:space="preserve">        string image_url</w:t>
              <w:br/>
              <w:t xml:space="preserve">        boolean is_active</w:t>
              <w:br/>
              <w:t xml:space="preserve">    }</w:t>
              <w:br/>
              <w:br/>
              <w:t xml:space="preserve">    FARE_QUERY_LOGS {</w:t>
              <w:br/>
              <w:t xml:space="preserve">        int log_id PK</w:t>
              <w:br/>
              <w:t xml:space="preserve">        string route_id FK</w:t>
              <w:br/>
              <w:t xml:space="preserve">        string origin_input</w:t>
              <w:br/>
              <w:t xml:space="preserve">        string dest_input</w:t>
              <w:br/>
              <w:t xml:space="preserve">        float returned_fare</w:t>
              <w:br/>
              <w:t xml:space="preserve">        int response_time_ms</w:t>
              <w:br/>
              <w:t xml:space="preserve">        datetime query_timestamp</w:t>
              <w:br/>
              <w:t xml:space="preserve">    }</w:t>
            </w:r>
          </w:p>
        </w:tc>
      </w:tr>
    </w:tbl>
    <w:p>
      <w:pPr>
        <w:spacing w:after="120"/>
      </w:pPr>
    </w:p>
    <w:p>
      <w:pPr>
        <w:keepNext/>
        <w:spacing w:before="280" w:after="120"/>
      </w:pPr>
      <w:r>
        <w:rPr>
          <w:rFonts w:ascii="Calibri" w:hAnsi="Calibri"/>
          <w:b/>
          <w:color w:val="1E293B"/>
          <w:sz w:val="29"/>
        </w:rPr>
        <w:t>3.4 Entity Table Specifications and Data Dictionary</w:t>
      </w:r>
    </w:p>
    <w:p>
      <w:pPr>
        <w:spacing w:before="0" w:after="100" w:line="276" w:lineRule="auto"/>
      </w:pPr>
      <w:r>
        <w:rPr>
          <w:rFonts w:ascii="Calibri" w:hAnsi="Calibri"/>
          <w:color w:val="1E293B"/>
          <w:sz w:val="22"/>
        </w:rPr>
        <w:t>The database consists of seven normalized tables:</w:t>
      </w:r>
    </w:p>
    <w:p>
      <w:pPr>
        <w:pStyle w:val="ListNumber"/>
        <w:spacing w:before="20" w:after="40" w:line="276" w:lineRule="auto"/>
      </w:pPr>
      <w:r>
        <w:rPr>
          <w:rFonts w:ascii="Calibri" w:hAnsi="Calibri"/>
          <w:b/>
          <w:color w:val="1E293B"/>
          <w:sz w:val="22"/>
        </w:rPr>
        <w:t>`admin_users`</w:t>
      </w:r>
      <w:r>
        <w:rPr>
          <w:rFonts w:ascii="Calibri" w:hAnsi="Calibri"/>
          <w:color w:val="1E293B"/>
          <w:sz w:val="22"/>
        </w:rPr>
        <w:t>: Stores authenticated administrators authorized to create routes and edit fare matrices. Includes hashed passwords and superuser privilege flags.</w:t>
      </w:r>
    </w:p>
    <w:p>
      <w:pPr>
        <w:pStyle w:val="ListNumber"/>
        <w:spacing w:before="20" w:after="40" w:line="276" w:lineRule="auto"/>
      </w:pPr>
      <w:r>
        <w:rPr>
          <w:rFonts w:ascii="Calibri" w:hAnsi="Calibri"/>
          <w:b/>
          <w:color w:val="1E293B"/>
          <w:sz w:val="22"/>
        </w:rPr>
        <w:t>`routes`</w:t>
      </w:r>
      <w:r>
        <w:rPr>
          <w:rFonts w:ascii="Calibri" w:hAnsi="Calibri"/>
          <w:color w:val="1E293B"/>
          <w:sz w:val="22"/>
        </w:rPr>
        <w:t>: Stores the high-level metadata of each bus route, including statutory rate per kilometer, minimum base fare, PDF file path, total stop count, and mapping progress counters.</w:t>
      </w:r>
    </w:p>
    <w:p>
      <w:pPr>
        <w:pStyle w:val="ListNumber"/>
        <w:spacing w:before="20" w:after="40" w:line="276" w:lineRule="auto"/>
      </w:pPr>
      <w:r>
        <w:rPr>
          <w:rFonts w:ascii="Calibri" w:hAnsi="Calibri"/>
          <w:b/>
          <w:color w:val="1E293B"/>
          <w:sz w:val="22"/>
        </w:rPr>
        <w:t>`stops`</w:t>
      </w:r>
      <w:r>
        <w:rPr>
          <w:rFonts w:ascii="Calibri" w:hAnsi="Calibri"/>
          <w:color w:val="1E293B"/>
          <w:sz w:val="22"/>
        </w:rPr>
        <w:t>: Contains the sequentially ordered bus stops for each route ($1, 2, \dots, N$) along with geographical coordinates.</w:t>
      </w:r>
    </w:p>
    <w:p>
      <w:pPr>
        <w:pStyle w:val="ListNumber"/>
        <w:spacing w:before="20" w:after="40" w:line="276" w:lineRule="auto"/>
      </w:pPr>
      <w:r>
        <w:rPr>
          <w:rFonts w:ascii="Calibri" w:hAnsi="Calibri"/>
          <w:b/>
          <w:color w:val="1E293B"/>
          <w:sz w:val="22"/>
        </w:rPr>
        <w:t>`matrix_cells`</w:t>
      </w:r>
      <w:r>
        <w:rPr>
          <w:rFonts w:ascii="Calibri" w:hAnsi="Calibri"/>
          <w:color w:val="1E293B"/>
          <w:sz w:val="22"/>
        </w:rPr>
        <w:t>: Represents each unique combinatorial origin-to-destination fare pair along the route, storing the officially gazetted fare amount and intermediate distance.</w:t>
      </w:r>
    </w:p>
    <w:p>
      <w:pPr>
        <w:pStyle w:val="ListNumber"/>
        <w:spacing w:before="20" w:after="40" w:line="276" w:lineRule="auto"/>
      </w:pPr>
      <w:r>
        <w:rPr>
          <w:rFonts w:ascii="Calibri" w:hAnsi="Calibri"/>
          <w:b/>
          <w:color w:val="1E293B"/>
          <w:sz w:val="22"/>
        </w:rPr>
        <w:t>`bounding_boxes`</w:t>
      </w:r>
      <w:r>
        <w:rPr>
          <w:rFonts w:ascii="Calibri" w:hAnsi="Calibri"/>
          <w:color w:val="1E293B"/>
          <w:sz w:val="22"/>
        </w:rPr>
        <w:t>: Stores the physical Cartesian coordinates $(x, y, w, h)$ on the government PDF chart corresponding to the fare cell, source stop header, and destination stop header.</w:t>
      </w:r>
    </w:p>
    <w:p>
      <w:pPr>
        <w:pStyle w:val="ListNumber"/>
        <w:spacing w:before="20" w:after="40" w:line="276" w:lineRule="auto"/>
      </w:pPr>
      <w:r>
        <w:rPr>
          <w:rFonts w:ascii="Calibri" w:hAnsi="Calibri"/>
          <w:b/>
          <w:color w:val="1E293B"/>
          <w:sz w:val="22"/>
        </w:rPr>
        <w:t>`bus_fleets`</w:t>
      </w:r>
      <w:r>
        <w:rPr>
          <w:rFonts w:ascii="Calibri" w:hAnsi="Calibri"/>
          <w:color w:val="1E293B"/>
          <w:sz w:val="22"/>
        </w:rPr>
        <w:t>: Stores vehicle photographs, operator syndicate names, vehicle chassis models, registration numbers, and AC/Non-AC status.</w:t>
      </w:r>
    </w:p>
    <w:p>
      <w:pPr>
        <w:pStyle w:val="ListNumber"/>
        <w:spacing w:before="20" w:after="40" w:line="276" w:lineRule="auto"/>
      </w:pPr>
      <w:r>
        <w:rPr>
          <w:rFonts w:ascii="Calibri" w:hAnsi="Calibri"/>
          <w:b/>
          <w:color w:val="1E293B"/>
          <w:sz w:val="22"/>
        </w:rPr>
        <w:t>`fare_query_logs`</w:t>
      </w:r>
      <w:r>
        <w:rPr>
          <w:rFonts w:ascii="Calibri" w:hAnsi="Calibri"/>
          <w:color w:val="1E293B"/>
          <w:sz w:val="22"/>
        </w:rPr>
        <w:t>: Logs commuter search queries, response times, and timestamps for civic audit and transport analytics.</w:t>
      </w:r>
    </w:p>
    <w:p>
      <w:pPr>
        <w:keepNext/>
        <w:spacing w:before="280" w:after="120"/>
      </w:pPr>
      <w:r>
        <w:rPr>
          <w:rFonts w:ascii="Calibri" w:hAnsi="Calibri"/>
          <w:b/>
          <w:color w:val="1E293B"/>
          <w:sz w:val="29"/>
        </w:rPr>
        <w:t>3.5 Combinatorial Route Matrix Formulation</w:t>
      </w:r>
    </w:p>
    <w:p>
      <w:pPr>
        <w:spacing w:before="0" w:after="100" w:line="276" w:lineRule="auto"/>
      </w:pPr>
      <w:r>
        <w:rPr>
          <w:rFonts w:ascii="Calibri" w:hAnsi="Calibri"/>
          <w:color w:val="1E293B"/>
          <w:sz w:val="22"/>
        </w:rPr>
        <w:t>A transit corridor with $N$ ordered stops does not merely possess $N$ fare values. Rather, a passenger may board at any stop $i$ and disembark at any subsequent stop $j$. The number of unique directional trips is governed by combinations:</w:t>
      </w:r>
    </w:p>
    <w:p>
      <w:pPr>
        <w:spacing w:before="0" w:after="100" w:line="276" w:lineRule="auto"/>
      </w:pPr>
      <w:r>
        <w:rPr>
          <w:rFonts w:ascii="Calibri" w:hAnsi="Calibri"/>
          <w:color w:val="1E293B"/>
          <w:sz w:val="22"/>
        </w:rPr>
        <w:t>$$\text{Total Fare Cells} = \binom{N}{2} = \frac{N(N - 1)}{2}$$</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val="clear" w:color="auto" w:fill="1E293B"/>
          </w:tcPr>
          <w:p>
            <w:pPr>
              <w:spacing w:before="40" w:after="40"/>
            </w:pPr>
            <w:r>
              <w:rPr>
                <w:rFonts w:ascii="Calibri" w:hAnsi="Calibri"/>
                <w:b/>
                <w:color w:val="FFFFFF"/>
                <w:sz w:val="20"/>
              </w:rPr>
              <w:t>Route Corridor</w:t>
            </w:r>
          </w:p>
        </w:tc>
        <w:tc>
          <w:tcPr>
            <w:tcW w:type="dxa" w:w="3120"/>
            <w:tcMar>
              <w:top w:w="100" w:type="dxa"/>
              <w:bottom w:w="100" w:type="dxa"/>
              <w:left w:w="120" w:type="dxa"/>
              <w:right w:w="120" w:type="dxa"/>
            </w:tcMar>
            <w:shd w:val="clear" w:color="auto" w:fill="1E293B"/>
          </w:tcPr>
          <w:p>
            <w:pPr>
              <w:spacing w:before="40" w:after="40"/>
            </w:pPr>
            <w:r>
              <w:rPr>
                <w:rFonts w:ascii="Calibri" w:hAnsi="Calibri"/>
                <w:b/>
                <w:color w:val="FFFFFF"/>
                <w:sz w:val="20"/>
              </w:rPr>
              <w:t>Sequential Stops ($N$)</w:t>
            </w:r>
          </w:p>
        </w:tc>
        <w:tc>
          <w:tcPr>
            <w:tcW w:type="dxa" w:w="3120"/>
            <w:tcMar>
              <w:top w:w="100" w:type="dxa"/>
              <w:bottom w:w="100" w:type="dxa"/>
              <w:left w:w="120" w:type="dxa"/>
              <w:right w:w="120" w:type="dxa"/>
            </w:tcMar>
            <w:shd w:val="clear" w:color="auto" w:fill="1E293B"/>
          </w:tcPr>
          <w:p>
            <w:pPr>
              <w:spacing w:before="40" w:after="40"/>
            </w:pPr>
            <w:r>
              <w:rPr>
                <w:rFonts w:ascii="Calibri" w:hAnsi="Calibri"/>
                <w:b/>
                <w:color w:val="FFFFFF"/>
                <w:sz w:val="20"/>
              </w:rPr>
              <w:t>Total Unique Fare Pairs ($N(N-1)/2$)</w:t>
            </w:r>
          </w:p>
        </w:tc>
      </w:tr>
      <w:tr>
        <w:tc>
          <w:tcPr>
            <w:tcW w:type="dxa" w:w="3120"/>
            <w:tcMar>
              <w:top w:w="100" w:type="dxa"/>
              <w:bottom w:w="100" w:type="dxa"/>
              <w:left w:w="120" w:type="dxa"/>
              <w:right w:w="120" w:type="dxa"/>
            </w:tcMar>
            <w:shd w:val="clear" w:color="auto" w:fill="F8FAFC"/>
          </w:tcPr>
          <w:p>
            <w:pPr>
              <w:spacing w:before="40" w:after="40"/>
            </w:pPr>
            <w:r>
              <w:rPr>
                <w:rFonts w:ascii="Calibri" w:hAnsi="Calibri"/>
                <w:b/>
                <w:color w:val="1E293B"/>
                <w:sz w:val="19"/>
              </w:rPr>
              <w:t>Kalsi (Mirpur-12) to Kanchpur Bridge</w:t>
            </w:r>
          </w:p>
        </w:tc>
        <w:tc>
          <w:tcPr>
            <w:tcW w:type="dxa" w:w="3120"/>
            <w:tcMar>
              <w:top w:w="100" w:type="dxa"/>
              <w:bottom w:w="100" w:type="dxa"/>
              <w:left w:w="120" w:type="dxa"/>
              <w:right w:w="120" w:type="dxa"/>
            </w:tcMar>
            <w:shd w:val="clear" w:color="auto" w:fill="F8FAFC"/>
          </w:tcPr>
          <w:p>
            <w:pPr>
              <w:spacing w:before="40" w:after="40"/>
            </w:pPr>
            <w:r>
              <w:rPr>
                <w:rFonts w:ascii="Calibri" w:hAnsi="Calibri"/>
                <w:color w:val="1E293B"/>
                <w:sz w:val="19"/>
              </w:rPr>
              <w:t>13 Stops</w:t>
            </w:r>
          </w:p>
        </w:tc>
        <w:tc>
          <w:tcPr>
            <w:tcW w:type="dxa" w:w="3120"/>
            <w:tcMar>
              <w:top w:w="100" w:type="dxa"/>
              <w:bottom w:w="100" w:type="dxa"/>
              <w:left w:w="120" w:type="dxa"/>
              <w:right w:w="120" w:type="dxa"/>
            </w:tcMar>
            <w:shd w:val="clear" w:color="auto" w:fill="F8FAFC"/>
          </w:tcPr>
          <w:p>
            <w:pPr>
              <w:spacing w:before="40" w:after="40"/>
            </w:pPr>
            <w:r>
              <w:rPr>
                <w:rFonts w:ascii="Calibri" w:hAnsi="Calibri"/>
                <w:b/>
                <w:color w:val="1E293B"/>
                <w:sz w:val="19"/>
              </w:rPr>
              <w:t>78 Fare Pairs</w:t>
            </w:r>
          </w:p>
        </w:tc>
      </w:tr>
      <w:tr>
        <w:tc>
          <w:tcPr>
            <w:tcW w:type="dxa" w:w="3120"/>
            <w:tcMar>
              <w:top w:w="100" w:type="dxa"/>
              <w:bottom w:w="100" w:type="dxa"/>
              <w:left w:w="120" w:type="dxa"/>
              <w:right w:w="120" w:type="dxa"/>
            </w:tcMar>
            <w:shd w:val="clear" w:color="auto" w:fill="FFFFFF"/>
          </w:tcPr>
          <w:p>
            <w:pPr>
              <w:spacing w:before="40" w:after="40"/>
            </w:pPr>
            <w:r>
              <w:rPr>
                <w:rFonts w:ascii="Calibri" w:hAnsi="Calibri"/>
                <w:b/>
                <w:color w:val="1E293B"/>
                <w:sz w:val="19"/>
              </w:rPr>
              <w:t>Mirpur-12 to Motijheel Corridor</w:t>
            </w:r>
          </w:p>
        </w:tc>
        <w:tc>
          <w:tcPr>
            <w:tcW w:type="dxa" w:w="3120"/>
            <w:tcMar>
              <w:top w:w="100" w:type="dxa"/>
              <w:bottom w:w="100" w:type="dxa"/>
              <w:left w:w="120" w:type="dxa"/>
              <w:right w:w="120" w:type="dxa"/>
            </w:tcMar>
            <w:shd w:val="clear" w:color="auto" w:fill="FFFFFF"/>
          </w:tcPr>
          <w:p>
            <w:pPr>
              <w:spacing w:before="40" w:after="40"/>
            </w:pPr>
            <w:r>
              <w:rPr>
                <w:rFonts w:ascii="Calibri" w:hAnsi="Calibri"/>
                <w:color w:val="1E293B"/>
                <w:sz w:val="19"/>
              </w:rPr>
              <w:t>16 Stops</w:t>
            </w:r>
          </w:p>
        </w:tc>
        <w:tc>
          <w:tcPr>
            <w:tcW w:type="dxa" w:w="3120"/>
            <w:tcMar>
              <w:top w:w="100" w:type="dxa"/>
              <w:bottom w:w="100" w:type="dxa"/>
              <w:left w:w="120" w:type="dxa"/>
              <w:right w:w="120" w:type="dxa"/>
            </w:tcMar>
            <w:shd w:val="clear" w:color="auto" w:fill="FFFFFF"/>
          </w:tcPr>
          <w:p>
            <w:pPr>
              <w:spacing w:before="40" w:after="40"/>
            </w:pPr>
            <w:r>
              <w:rPr>
                <w:rFonts w:ascii="Calibri" w:hAnsi="Calibri"/>
                <w:b/>
                <w:color w:val="1E293B"/>
                <w:sz w:val="19"/>
              </w:rPr>
              <w:t>120 Fare Pairs</w:t>
            </w:r>
          </w:p>
        </w:tc>
      </w:tr>
      <w:tr>
        <w:tc>
          <w:tcPr>
            <w:tcW w:type="dxa" w:w="3120"/>
            <w:tcMar>
              <w:top w:w="100" w:type="dxa"/>
              <w:bottom w:w="100" w:type="dxa"/>
              <w:left w:w="120" w:type="dxa"/>
              <w:right w:w="120" w:type="dxa"/>
            </w:tcMar>
            <w:shd w:val="clear" w:color="auto" w:fill="F8FAFC"/>
          </w:tcPr>
          <w:p>
            <w:pPr>
              <w:spacing w:before="40" w:after="40"/>
            </w:pPr>
            <w:r>
              <w:rPr>
                <w:rFonts w:ascii="Calibri" w:hAnsi="Calibri"/>
                <w:b/>
                <w:color w:val="1E293B"/>
                <w:sz w:val="19"/>
              </w:rPr>
              <w:t>Uttara Housebuilding to Azimpur</w:t>
            </w:r>
          </w:p>
        </w:tc>
        <w:tc>
          <w:tcPr>
            <w:tcW w:type="dxa" w:w="3120"/>
            <w:tcMar>
              <w:top w:w="100" w:type="dxa"/>
              <w:bottom w:w="100" w:type="dxa"/>
              <w:left w:w="120" w:type="dxa"/>
              <w:right w:w="120" w:type="dxa"/>
            </w:tcMar>
            <w:shd w:val="clear" w:color="auto" w:fill="F8FAFC"/>
          </w:tcPr>
          <w:p>
            <w:pPr>
              <w:spacing w:before="40" w:after="40"/>
            </w:pPr>
            <w:r>
              <w:rPr>
                <w:rFonts w:ascii="Calibri" w:hAnsi="Calibri"/>
                <w:color w:val="1E293B"/>
                <w:sz w:val="19"/>
              </w:rPr>
              <w:t>21 Stops</w:t>
            </w:r>
          </w:p>
        </w:tc>
        <w:tc>
          <w:tcPr>
            <w:tcW w:type="dxa" w:w="3120"/>
            <w:tcMar>
              <w:top w:w="100" w:type="dxa"/>
              <w:bottom w:w="100" w:type="dxa"/>
              <w:left w:w="120" w:type="dxa"/>
              <w:right w:w="120" w:type="dxa"/>
            </w:tcMar>
            <w:shd w:val="clear" w:color="auto" w:fill="F8FAFC"/>
          </w:tcPr>
          <w:p>
            <w:pPr>
              <w:spacing w:before="40" w:after="40"/>
            </w:pPr>
            <w:r>
              <w:rPr>
                <w:rFonts w:ascii="Calibri" w:hAnsi="Calibri"/>
                <w:b/>
                <w:color w:val="1E293B"/>
                <w:sz w:val="19"/>
              </w:rPr>
              <w:t>210 Fare Pairs</w:t>
            </w:r>
          </w:p>
        </w:tc>
      </w:tr>
      <w:tr>
        <w:tc>
          <w:tcPr>
            <w:tcW w:type="dxa" w:w="3120"/>
            <w:tcMar>
              <w:top w:w="100" w:type="dxa"/>
              <w:bottom w:w="100" w:type="dxa"/>
              <w:left w:w="120" w:type="dxa"/>
              <w:right w:w="120" w:type="dxa"/>
            </w:tcMar>
            <w:shd w:val="clear" w:color="auto" w:fill="FFFFFF"/>
          </w:tcPr>
          <w:p>
            <w:pPr>
              <w:spacing w:before="40" w:after="40"/>
            </w:pPr>
            <w:r>
              <w:rPr>
                <w:rFonts w:ascii="Calibri" w:hAnsi="Calibri"/>
                <w:b/>
                <w:color w:val="1E293B"/>
                <w:sz w:val="19"/>
              </w:rPr>
              <w:t>Gazipur Chowrasta to Sadarghat</w:t>
            </w:r>
          </w:p>
        </w:tc>
        <w:tc>
          <w:tcPr>
            <w:tcW w:type="dxa" w:w="3120"/>
            <w:tcMar>
              <w:top w:w="100" w:type="dxa"/>
              <w:bottom w:w="100" w:type="dxa"/>
              <w:left w:w="120" w:type="dxa"/>
              <w:right w:w="120" w:type="dxa"/>
            </w:tcMar>
            <w:shd w:val="clear" w:color="auto" w:fill="FFFFFF"/>
          </w:tcPr>
          <w:p>
            <w:pPr>
              <w:spacing w:before="40" w:after="40"/>
            </w:pPr>
            <w:r>
              <w:rPr>
                <w:rFonts w:ascii="Calibri" w:hAnsi="Calibri"/>
                <w:color w:val="1E293B"/>
                <w:sz w:val="19"/>
              </w:rPr>
              <w:t>28 Stops</w:t>
            </w:r>
          </w:p>
        </w:tc>
        <w:tc>
          <w:tcPr>
            <w:tcW w:type="dxa" w:w="3120"/>
            <w:tcMar>
              <w:top w:w="100" w:type="dxa"/>
              <w:bottom w:w="100" w:type="dxa"/>
              <w:left w:w="120" w:type="dxa"/>
              <w:right w:w="120" w:type="dxa"/>
            </w:tcMar>
            <w:shd w:val="clear" w:color="auto" w:fill="FFFFFF"/>
          </w:tcPr>
          <w:p>
            <w:pPr>
              <w:spacing w:before="40" w:after="40"/>
            </w:pPr>
            <w:r>
              <w:rPr>
                <w:rFonts w:ascii="Calibri" w:hAnsi="Calibri"/>
                <w:b/>
                <w:color w:val="1E293B"/>
                <w:sz w:val="19"/>
              </w:rPr>
              <w:t>378 Fare Pairs</w:t>
            </w:r>
          </w:p>
        </w:tc>
      </w:tr>
    </w:tbl>
    <w:p>
      <w:pPr>
        <w:spacing w:after="120"/>
      </w:pPr>
    </w:p>
    <w:p>
      <w:pPr>
        <w:spacing w:before="0" w:after="100" w:line="276" w:lineRule="auto"/>
      </w:pPr>
      <w:r>
        <w:rPr>
          <w:rFonts w:ascii="Calibri" w:hAnsi="Calibri"/>
          <w:color w:val="1E293B"/>
          <w:sz w:val="22"/>
        </w:rPr>
        <w:t>SafeFare automates this complex matrix construction instantaneously upon route initialization, eliminating manual setup.</w:t>
      </w:r>
    </w:p>
    <w:p>
      <w:pPr>
        <w:spacing w:before="120" w:after="120"/>
        <w:pBdr>
          <w:bottom w:val="single" w:sz="8" w:space="1" w:color="CBD5E1"/>
        </w:pBdr>
      </w:pPr>
    </w:p>
    <w:p>
      <w:r>
        <w:br w:type="page"/>
      </w:r>
    </w:p>
    <w:p>
      <w:pPr>
        <w:keepNext/>
        <w:spacing w:before="360" w:after="160"/>
      </w:pPr>
      <w:r>
        <w:rPr>
          <w:rFonts w:ascii="Calibri" w:hAnsi="Calibri"/>
          <w:b/>
          <w:color w:val="0F172A"/>
          <w:sz w:val="40"/>
        </w:rPr>
        <w:t>CHAPTER 4: API DIRECTORY AND INTEGRATION SPECIFICATIONS</w:t>
      </w:r>
    </w:p>
    <w:p>
      <w:pPr>
        <w:keepNext/>
        <w:spacing w:before="280" w:after="120"/>
      </w:pPr>
      <w:r>
        <w:rPr>
          <w:rFonts w:ascii="Calibri" w:hAnsi="Calibri"/>
          <w:b/>
          <w:color w:val="1E293B"/>
          <w:sz w:val="29"/>
        </w:rPr>
        <w:t>4.1 RESTful API Architecture Overview</w:t>
      </w:r>
    </w:p>
    <w:p>
      <w:pPr>
        <w:spacing w:before="0" w:after="100" w:line="276" w:lineRule="auto"/>
      </w:pPr>
      <w:r>
        <w:rPr>
          <w:rFonts w:ascii="Calibri" w:hAnsi="Calibri"/>
          <w:color w:val="1E293B"/>
          <w:sz w:val="22"/>
        </w:rPr>
        <w:t xml:space="preserve">SafeFare provides a modular RESTful API architecture structured under the </w:t>
      </w:r>
      <w:r>
        <w:rPr>
          <w:rFonts w:ascii="Consolas" w:hAnsi="Consolas"/>
          <w:color w:val="B42828"/>
          <w:sz w:val="19"/>
        </w:rPr>
        <w:t>/api/v1</w:t>
      </w:r>
      <w:r>
        <w:rPr>
          <w:rFonts w:ascii="Calibri" w:hAnsi="Calibri"/>
          <w:color w:val="1E293B"/>
          <w:sz w:val="22"/>
        </w:rPr>
        <w:t xml:space="preserve"> namespace. All payloads and responses are formatted in standardized JSON, while image proof endpoints stream raw binary PNG data.</w:t>
      </w:r>
    </w:p>
    <w:p>
      <w:pPr>
        <w:keepNext/>
        <w:spacing w:before="280" w:after="120"/>
      </w:pPr>
      <w:r>
        <w:rPr>
          <w:rFonts w:ascii="Calibri" w:hAnsi="Calibri"/>
          <w:b/>
          <w:color w:val="1E293B"/>
          <w:sz w:val="29"/>
        </w:rPr>
        <w:t>4.2 Master API Endpoint Summary Table</w:t>
      </w:r>
    </w:p>
    <w:p>
      <w:pPr>
        <w:spacing w:before="0" w:after="100" w:line="276" w:lineRule="auto"/>
      </w:pPr>
      <w:r>
        <w:rPr>
          <w:rFonts w:ascii="Calibri" w:hAnsi="Calibri"/>
          <w:color w:val="1E293B"/>
          <w:sz w:val="22"/>
        </w:rPr>
        <w:t>The table below summarizes all primary system APIs, their access permissions, and their business functions.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val="clear" w:color="auto" w:fill="1E293B"/>
          </w:tcPr>
          <w:p>
            <w:pPr>
              <w:spacing w:before="40" w:after="40"/>
            </w:pPr>
            <w:r>
              <w:rPr>
                <w:rFonts w:ascii="Calibri" w:hAnsi="Calibri"/>
                <w:b/>
                <w:color w:val="FFFFFF"/>
                <w:sz w:val="20"/>
              </w:rPr>
              <w:t>HTTP Method</w:t>
            </w:r>
          </w:p>
        </w:tc>
        <w:tc>
          <w:tcPr>
            <w:tcW w:type="dxa" w:w="2340"/>
            <w:tcMar>
              <w:top w:w="100" w:type="dxa"/>
              <w:bottom w:w="100" w:type="dxa"/>
              <w:left w:w="120" w:type="dxa"/>
              <w:right w:w="120" w:type="dxa"/>
            </w:tcMar>
            <w:shd w:val="clear" w:color="auto" w:fill="1E293B"/>
          </w:tcPr>
          <w:p>
            <w:pPr>
              <w:spacing w:before="40" w:after="40"/>
            </w:pPr>
            <w:r>
              <w:rPr>
                <w:rFonts w:ascii="Calibri" w:hAnsi="Calibri"/>
                <w:b/>
                <w:color w:val="FFFFFF"/>
                <w:sz w:val="20"/>
              </w:rPr>
              <w:t>Route Endpoint</w:t>
            </w:r>
          </w:p>
        </w:tc>
        <w:tc>
          <w:tcPr>
            <w:tcW w:type="dxa" w:w="2340"/>
            <w:tcMar>
              <w:top w:w="100" w:type="dxa"/>
              <w:bottom w:w="100" w:type="dxa"/>
              <w:left w:w="120" w:type="dxa"/>
              <w:right w:w="120" w:type="dxa"/>
            </w:tcMar>
            <w:shd w:val="clear" w:color="auto" w:fill="1E293B"/>
          </w:tcPr>
          <w:p>
            <w:pPr>
              <w:spacing w:before="40" w:after="40"/>
            </w:pPr>
            <w:r>
              <w:rPr>
                <w:rFonts w:ascii="Calibri" w:hAnsi="Calibri"/>
                <w:b/>
                <w:color w:val="FFFFFF"/>
                <w:sz w:val="20"/>
              </w:rPr>
              <w:t>Authorization Level</w:t>
            </w:r>
          </w:p>
        </w:tc>
        <w:tc>
          <w:tcPr>
            <w:tcW w:type="dxa" w:w="2340"/>
            <w:tcMar>
              <w:top w:w="100" w:type="dxa"/>
              <w:bottom w:w="100" w:type="dxa"/>
              <w:left w:w="120" w:type="dxa"/>
              <w:right w:w="120" w:type="dxa"/>
            </w:tcMar>
            <w:shd w:val="clear" w:color="auto" w:fill="1E293B"/>
          </w:tcPr>
          <w:p>
            <w:pPr>
              <w:spacing w:before="40" w:after="40"/>
            </w:pPr>
            <w:r>
              <w:rPr>
                <w:rFonts w:ascii="Calibri" w:hAnsi="Calibri"/>
                <w:b/>
                <w:color w:val="FFFFFF"/>
                <w:sz w:val="20"/>
              </w:rPr>
              <w:t>Core Business Function</w:t>
            </w:r>
          </w:p>
        </w:tc>
      </w:tr>
      <w:tr>
        <w:tc>
          <w:tcPr>
            <w:tcW w:type="dxa" w:w="2340"/>
            <w:tcMar>
              <w:top w:w="100" w:type="dxa"/>
              <w:bottom w:w="100" w:type="dxa"/>
              <w:left w:w="120" w:type="dxa"/>
              <w:right w:w="120" w:type="dxa"/>
            </w:tcMar>
            <w:shd w:val="clear" w:color="auto" w:fill="F8FAFC"/>
          </w:tcPr>
          <w:p>
            <w:pPr>
              <w:spacing w:before="40" w:after="40"/>
            </w:pPr>
            <w:r>
              <w:rPr>
                <w:rFonts w:ascii="Consolas" w:hAnsi="Consolas"/>
                <w:color w:val="B42828"/>
                <w:sz w:val="16"/>
              </w:rPr>
              <w:t>GET</w:t>
            </w:r>
          </w:p>
        </w:tc>
        <w:tc>
          <w:tcPr>
            <w:tcW w:type="dxa" w:w="2340"/>
            <w:tcMar>
              <w:top w:w="100" w:type="dxa"/>
              <w:bottom w:w="100" w:type="dxa"/>
              <w:left w:w="120" w:type="dxa"/>
              <w:right w:w="120" w:type="dxa"/>
            </w:tcMar>
            <w:shd w:val="clear" w:color="auto" w:fill="F8FAFC"/>
          </w:tcPr>
          <w:p>
            <w:pPr>
              <w:spacing w:before="40" w:after="40"/>
            </w:pPr>
            <w:r>
              <w:rPr>
                <w:rFonts w:ascii="Consolas" w:hAnsi="Consolas"/>
                <w:color w:val="B42828"/>
                <w:sz w:val="16"/>
              </w:rPr>
              <w:t>/</w:t>
            </w:r>
          </w:p>
        </w:tc>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Public</w:t>
            </w:r>
          </w:p>
        </w:tc>
        <w:tc>
          <w:tcPr>
            <w:tcW w:type="dxa" w:w="2340"/>
            <w:tcMar>
              <w:top w:w="100" w:type="dxa"/>
              <w:bottom w:w="100" w:type="dxa"/>
              <w:left w:w="120" w:type="dxa"/>
              <w:right w:w="120" w:type="dxa"/>
            </w:tcMar>
            <w:shd w:val="clear" w:color="auto" w:fill="F8FAFC"/>
          </w:tcPr>
          <w:p>
            <w:pPr>
              <w:spacing w:before="40" w:after="40"/>
            </w:pPr>
            <w:r>
              <w:rPr>
                <w:rFonts w:ascii="Calibri" w:hAnsi="Calibri"/>
                <w:color w:val="1E293B"/>
                <w:sz w:val="19"/>
              </w:rPr>
              <w:t>Health check, API status, and links to documentation.</w:t>
            </w:r>
          </w:p>
        </w:tc>
      </w:tr>
      <w:tr>
        <w:tc>
          <w:tcPr>
            <w:tcW w:type="dxa" w:w="2340"/>
            <w:tcMar>
              <w:top w:w="100" w:type="dxa"/>
              <w:bottom w:w="100" w:type="dxa"/>
              <w:left w:w="120" w:type="dxa"/>
              <w:right w:w="120" w:type="dxa"/>
            </w:tcMar>
            <w:shd w:val="clear" w:color="auto" w:fill="FFFFFF"/>
          </w:tcPr>
          <w:p>
            <w:pPr>
              <w:spacing w:before="40" w:after="40"/>
            </w:pPr>
            <w:r>
              <w:rPr>
                <w:rFonts w:ascii="Consolas" w:hAnsi="Consolas"/>
                <w:color w:val="B42828"/>
                <w:sz w:val="16"/>
              </w:rPr>
              <w:t>GET</w:t>
            </w:r>
          </w:p>
        </w:tc>
        <w:tc>
          <w:tcPr>
            <w:tcW w:type="dxa" w:w="2340"/>
            <w:tcMar>
              <w:top w:w="100" w:type="dxa"/>
              <w:bottom w:w="100" w:type="dxa"/>
              <w:left w:w="120" w:type="dxa"/>
              <w:right w:w="120" w:type="dxa"/>
            </w:tcMar>
            <w:shd w:val="clear" w:color="auto" w:fill="FFFFFF"/>
          </w:tcPr>
          <w:p>
            <w:pPr>
              <w:spacing w:before="40" w:after="40"/>
            </w:pPr>
            <w:r>
              <w:rPr>
                <w:rFonts w:ascii="Consolas" w:hAnsi="Consolas"/>
                <w:color w:val="B42828"/>
                <w:sz w:val="16"/>
              </w:rPr>
              <w:t>/api/v1/fares/stops</w:t>
            </w:r>
          </w:p>
        </w:tc>
        <w:tc>
          <w:tcPr>
            <w:tcW w:type="dxa" w:w="2340"/>
            <w:tcMar>
              <w:top w:w="100" w:type="dxa"/>
              <w:bottom w:w="100" w:type="dxa"/>
              <w:left w:w="120" w:type="dxa"/>
              <w:right w:w="120" w:type="dxa"/>
            </w:tcMar>
            <w:shd w:val="clear" w:color="auto" w:fill="FFFFFF"/>
          </w:tcPr>
          <w:p>
            <w:pPr>
              <w:spacing w:before="40" w:after="40"/>
            </w:pPr>
            <w:r>
              <w:rPr>
                <w:rFonts w:ascii="Calibri" w:hAnsi="Calibri"/>
                <w:b/>
                <w:color w:val="1E293B"/>
                <w:sz w:val="19"/>
              </w:rPr>
              <w:t>Public</w:t>
            </w:r>
          </w:p>
        </w:tc>
        <w:tc>
          <w:tcPr>
            <w:tcW w:type="dxa" w:w="2340"/>
            <w:tcMar>
              <w:top w:w="100" w:type="dxa"/>
              <w:bottom w:w="100" w:type="dxa"/>
              <w:left w:w="120" w:type="dxa"/>
              <w:right w:w="120" w:type="dxa"/>
            </w:tcMar>
            <w:shd w:val="clear" w:color="auto" w:fill="FFFFFF"/>
          </w:tcPr>
          <w:p>
            <w:pPr>
              <w:spacing w:before="40" w:after="40"/>
            </w:pPr>
            <w:r>
              <w:rPr>
                <w:rFonts w:ascii="Calibri" w:hAnsi="Calibri"/>
                <w:color w:val="1E293B"/>
                <w:sz w:val="19"/>
              </w:rPr>
              <w:t>Instant search autocomplete suggestions for stop names.</w:t>
            </w:r>
          </w:p>
        </w:tc>
      </w:tr>
      <w:tr>
        <w:tc>
          <w:tcPr>
            <w:tcW w:type="dxa" w:w="2340"/>
            <w:tcMar>
              <w:top w:w="100" w:type="dxa"/>
              <w:bottom w:w="100" w:type="dxa"/>
              <w:left w:w="120" w:type="dxa"/>
              <w:right w:w="120" w:type="dxa"/>
            </w:tcMar>
            <w:shd w:val="clear" w:color="auto" w:fill="F8FAFC"/>
          </w:tcPr>
          <w:p>
            <w:pPr>
              <w:spacing w:before="40" w:after="40"/>
            </w:pPr>
            <w:r>
              <w:rPr>
                <w:rFonts w:ascii="Consolas" w:hAnsi="Consolas"/>
                <w:color w:val="B42828"/>
                <w:sz w:val="16"/>
              </w:rPr>
              <w:t>POST</w:t>
            </w:r>
          </w:p>
        </w:tc>
        <w:tc>
          <w:tcPr>
            <w:tcW w:type="dxa" w:w="2340"/>
            <w:tcMar>
              <w:top w:w="100" w:type="dxa"/>
              <w:bottom w:w="100" w:type="dxa"/>
              <w:left w:w="120" w:type="dxa"/>
              <w:right w:w="120" w:type="dxa"/>
            </w:tcMar>
            <w:shd w:val="clear" w:color="auto" w:fill="F8FAFC"/>
          </w:tcPr>
          <w:p>
            <w:pPr>
              <w:spacing w:before="40" w:after="40"/>
            </w:pPr>
            <w:r>
              <w:rPr>
                <w:rFonts w:ascii="Consolas" w:hAnsi="Consolas"/>
                <w:color w:val="B42828"/>
                <w:sz w:val="16"/>
              </w:rPr>
              <w:t>/api/v1/fares/search</w:t>
            </w:r>
          </w:p>
        </w:tc>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Public</w:t>
            </w:r>
          </w:p>
        </w:tc>
        <w:tc>
          <w:tcPr>
            <w:tcW w:type="dxa" w:w="2340"/>
            <w:tcMar>
              <w:top w:w="100" w:type="dxa"/>
              <w:bottom w:w="100" w:type="dxa"/>
              <w:left w:w="120" w:type="dxa"/>
              <w:right w:w="120" w:type="dxa"/>
            </w:tcMar>
            <w:shd w:val="clear" w:color="auto" w:fill="F8FAFC"/>
          </w:tcPr>
          <w:p>
            <w:pPr>
              <w:spacing w:before="40" w:after="40"/>
            </w:pPr>
            <w:r>
              <w:rPr>
                <w:rFonts w:ascii="Calibri" w:hAnsi="Calibri"/>
                <w:color w:val="1E293B"/>
                <w:sz w:val="19"/>
              </w:rPr>
              <w:t>Computes verified fare, distance, and returns proof URL.</w:t>
            </w:r>
          </w:p>
        </w:tc>
      </w:tr>
      <w:tr>
        <w:tc>
          <w:tcPr>
            <w:tcW w:type="dxa" w:w="2340"/>
            <w:tcMar>
              <w:top w:w="100" w:type="dxa"/>
              <w:bottom w:w="100" w:type="dxa"/>
              <w:left w:w="120" w:type="dxa"/>
              <w:right w:w="120" w:type="dxa"/>
            </w:tcMar>
            <w:shd w:val="clear" w:color="auto" w:fill="FFFFFF"/>
          </w:tcPr>
          <w:p>
            <w:pPr>
              <w:spacing w:before="40" w:after="40"/>
            </w:pPr>
            <w:r>
              <w:rPr>
                <w:rFonts w:ascii="Consolas" w:hAnsi="Consolas"/>
                <w:color w:val="B42828"/>
                <w:sz w:val="16"/>
              </w:rPr>
              <w:t>GET</w:t>
            </w:r>
          </w:p>
        </w:tc>
        <w:tc>
          <w:tcPr>
            <w:tcW w:type="dxa" w:w="2340"/>
            <w:tcMar>
              <w:top w:w="100" w:type="dxa"/>
              <w:bottom w:w="100" w:type="dxa"/>
              <w:left w:w="120" w:type="dxa"/>
              <w:right w:w="120" w:type="dxa"/>
            </w:tcMar>
            <w:shd w:val="clear" w:color="auto" w:fill="FFFFFF"/>
          </w:tcPr>
          <w:p>
            <w:pPr>
              <w:spacing w:before="40" w:after="40"/>
            </w:pPr>
            <w:r>
              <w:rPr>
                <w:rFonts w:ascii="Consolas" w:hAnsi="Consolas"/>
                <w:color w:val="B42828"/>
                <w:sz w:val="16"/>
              </w:rPr>
              <w:t>/api/v1/admin/routes</w:t>
            </w:r>
          </w:p>
        </w:tc>
        <w:tc>
          <w:tcPr>
            <w:tcW w:type="dxa" w:w="2340"/>
            <w:tcMar>
              <w:top w:w="100" w:type="dxa"/>
              <w:bottom w:w="100" w:type="dxa"/>
              <w:left w:w="120" w:type="dxa"/>
              <w:right w:w="120" w:type="dxa"/>
            </w:tcMar>
            <w:shd w:val="clear" w:color="auto" w:fill="FFFFFF"/>
          </w:tcPr>
          <w:p>
            <w:pPr>
              <w:spacing w:before="40" w:after="40"/>
            </w:pPr>
            <w:r>
              <w:rPr>
                <w:rFonts w:ascii="Calibri" w:hAnsi="Calibri"/>
                <w:b/>
                <w:color w:val="1E293B"/>
                <w:sz w:val="19"/>
              </w:rPr>
              <w:t>Public</w:t>
            </w:r>
          </w:p>
        </w:tc>
        <w:tc>
          <w:tcPr>
            <w:tcW w:type="dxa" w:w="2340"/>
            <w:tcMar>
              <w:top w:w="100" w:type="dxa"/>
              <w:bottom w:w="100" w:type="dxa"/>
              <w:left w:w="120" w:type="dxa"/>
              <w:right w:w="120" w:type="dxa"/>
            </w:tcMar>
            <w:shd w:val="clear" w:color="auto" w:fill="FFFFFF"/>
          </w:tcPr>
          <w:p>
            <w:pPr>
              <w:spacing w:before="40" w:after="40"/>
            </w:pPr>
            <w:r>
              <w:rPr>
                <w:rFonts w:ascii="Calibri" w:hAnsi="Calibri"/>
                <w:color w:val="1E293B"/>
                <w:sz w:val="19"/>
              </w:rPr>
              <w:t>Catalogs all registered bus routes with mapping completion %.</w:t>
            </w:r>
          </w:p>
        </w:tc>
      </w:tr>
      <w:tr>
        <w:tc>
          <w:tcPr>
            <w:tcW w:type="dxa" w:w="2340"/>
            <w:tcMar>
              <w:top w:w="100" w:type="dxa"/>
              <w:bottom w:w="100" w:type="dxa"/>
              <w:left w:w="120" w:type="dxa"/>
              <w:right w:w="120" w:type="dxa"/>
            </w:tcMar>
            <w:shd w:val="clear" w:color="auto" w:fill="F8FAFC"/>
          </w:tcPr>
          <w:p>
            <w:pPr>
              <w:spacing w:before="40" w:after="40"/>
            </w:pPr>
            <w:r>
              <w:rPr>
                <w:rFonts w:ascii="Consolas" w:hAnsi="Consolas"/>
                <w:color w:val="B42828"/>
                <w:sz w:val="16"/>
              </w:rPr>
              <w:t>GET</w:t>
            </w:r>
          </w:p>
        </w:tc>
        <w:tc>
          <w:tcPr>
            <w:tcW w:type="dxa" w:w="2340"/>
            <w:tcMar>
              <w:top w:w="100" w:type="dxa"/>
              <w:bottom w:w="100" w:type="dxa"/>
              <w:left w:w="120" w:type="dxa"/>
              <w:right w:w="120" w:type="dxa"/>
            </w:tcMar>
            <w:shd w:val="clear" w:color="auto" w:fill="F8FAFC"/>
          </w:tcPr>
          <w:p>
            <w:pPr>
              <w:spacing w:before="40" w:after="40"/>
            </w:pPr>
            <w:r>
              <w:rPr>
                <w:rFonts w:ascii="Consolas" w:hAnsi="Consolas"/>
                <w:color w:val="B42828"/>
                <w:sz w:val="16"/>
              </w:rPr>
              <w:t>/api/v1/admin/routes/{id}</w:t>
            </w:r>
          </w:p>
        </w:tc>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Public</w:t>
            </w:r>
          </w:p>
        </w:tc>
        <w:tc>
          <w:tcPr>
            <w:tcW w:type="dxa" w:w="2340"/>
            <w:tcMar>
              <w:top w:w="100" w:type="dxa"/>
              <w:bottom w:w="100" w:type="dxa"/>
              <w:left w:w="120" w:type="dxa"/>
              <w:right w:w="120" w:type="dxa"/>
            </w:tcMar>
            <w:shd w:val="clear" w:color="auto" w:fill="F8FAFC"/>
          </w:tcPr>
          <w:p>
            <w:pPr>
              <w:spacing w:before="40" w:after="40"/>
            </w:pPr>
            <w:r>
              <w:rPr>
                <w:rFonts w:ascii="Calibri" w:hAnsi="Calibri"/>
                <w:color w:val="1E293B"/>
                <w:sz w:val="19"/>
              </w:rPr>
              <w:t>Returns complete route details, stops list, and matrix cells.</w:t>
            </w:r>
          </w:p>
        </w:tc>
      </w:tr>
      <w:tr>
        <w:tc>
          <w:tcPr>
            <w:tcW w:type="dxa" w:w="2340"/>
            <w:tcMar>
              <w:top w:w="100" w:type="dxa"/>
              <w:bottom w:w="100" w:type="dxa"/>
              <w:left w:w="120" w:type="dxa"/>
              <w:right w:w="120" w:type="dxa"/>
            </w:tcMar>
            <w:shd w:val="clear" w:color="auto" w:fill="FFFFFF"/>
          </w:tcPr>
          <w:p>
            <w:pPr>
              <w:spacing w:before="40" w:after="40"/>
            </w:pPr>
            <w:r>
              <w:rPr>
                <w:rFonts w:ascii="Consolas" w:hAnsi="Consolas"/>
                <w:color w:val="B42828"/>
                <w:sz w:val="16"/>
              </w:rPr>
              <w:t>GET</w:t>
            </w:r>
          </w:p>
        </w:tc>
        <w:tc>
          <w:tcPr>
            <w:tcW w:type="dxa" w:w="2340"/>
            <w:tcMar>
              <w:top w:w="100" w:type="dxa"/>
              <w:bottom w:w="100" w:type="dxa"/>
              <w:left w:w="120" w:type="dxa"/>
              <w:right w:w="120" w:type="dxa"/>
            </w:tcMar>
            <w:shd w:val="clear" w:color="auto" w:fill="FFFFFF"/>
          </w:tcPr>
          <w:p>
            <w:pPr>
              <w:spacing w:before="40" w:after="40"/>
            </w:pPr>
            <w:r>
              <w:rPr>
                <w:rFonts w:ascii="Consolas" w:hAnsi="Consolas"/>
                <w:color w:val="B42828"/>
                <w:sz w:val="16"/>
              </w:rPr>
              <w:t>/api/v1/admin/routes/{id}/page-image</w:t>
            </w:r>
          </w:p>
        </w:tc>
        <w:tc>
          <w:tcPr>
            <w:tcW w:type="dxa" w:w="2340"/>
            <w:tcMar>
              <w:top w:w="100" w:type="dxa"/>
              <w:bottom w:w="100" w:type="dxa"/>
              <w:left w:w="120" w:type="dxa"/>
              <w:right w:w="120" w:type="dxa"/>
            </w:tcMar>
            <w:shd w:val="clear" w:color="auto" w:fill="FFFFFF"/>
          </w:tcPr>
          <w:p>
            <w:pPr>
              <w:spacing w:before="40" w:after="40"/>
            </w:pPr>
            <w:r>
              <w:rPr>
                <w:rFonts w:ascii="Calibri" w:hAnsi="Calibri"/>
                <w:b/>
                <w:color w:val="1E293B"/>
                <w:sz w:val="19"/>
              </w:rPr>
              <w:t>Public</w:t>
            </w:r>
          </w:p>
        </w:tc>
        <w:tc>
          <w:tcPr>
            <w:tcW w:type="dxa" w:w="2340"/>
            <w:tcMar>
              <w:top w:w="100" w:type="dxa"/>
              <w:bottom w:w="100" w:type="dxa"/>
              <w:left w:w="120" w:type="dxa"/>
              <w:right w:w="120" w:type="dxa"/>
            </w:tcMar>
            <w:shd w:val="clear" w:color="auto" w:fill="FFFFFF"/>
          </w:tcPr>
          <w:p>
            <w:pPr>
              <w:spacing w:before="40" w:after="40"/>
            </w:pPr>
            <w:r>
              <w:rPr>
                <w:rFonts w:ascii="Calibri" w:hAnsi="Calibri"/>
                <w:color w:val="1E293B"/>
                <w:sz w:val="19"/>
              </w:rPr>
              <w:t>Streams high-definition rendered PNG of the raw PDF chart.</w:t>
            </w:r>
          </w:p>
        </w:tc>
      </w:tr>
      <w:tr>
        <w:tc>
          <w:tcPr>
            <w:tcW w:type="dxa" w:w="2340"/>
            <w:tcMar>
              <w:top w:w="100" w:type="dxa"/>
              <w:bottom w:w="100" w:type="dxa"/>
              <w:left w:w="120" w:type="dxa"/>
              <w:right w:w="120" w:type="dxa"/>
            </w:tcMar>
            <w:shd w:val="clear" w:color="auto" w:fill="F8FAFC"/>
          </w:tcPr>
          <w:p>
            <w:pPr>
              <w:spacing w:before="40" w:after="40"/>
            </w:pPr>
            <w:r>
              <w:rPr>
                <w:rFonts w:ascii="Consolas" w:hAnsi="Consolas"/>
                <w:color w:val="B42828"/>
                <w:sz w:val="16"/>
              </w:rPr>
              <w:t>GET</w:t>
            </w:r>
          </w:p>
        </w:tc>
        <w:tc>
          <w:tcPr>
            <w:tcW w:type="dxa" w:w="2340"/>
            <w:tcMar>
              <w:top w:w="100" w:type="dxa"/>
              <w:bottom w:w="100" w:type="dxa"/>
              <w:left w:w="120" w:type="dxa"/>
              <w:right w:w="120" w:type="dxa"/>
            </w:tcMar>
            <w:shd w:val="clear" w:color="auto" w:fill="F8FAFC"/>
          </w:tcPr>
          <w:p>
            <w:pPr>
              <w:spacing w:before="40" w:after="40"/>
            </w:pPr>
            <w:r>
              <w:rPr>
                <w:rFonts w:ascii="Consolas" w:hAnsi="Consolas"/>
                <w:color w:val="B42828"/>
                <w:sz w:val="16"/>
              </w:rPr>
              <w:t>/api/v1/admin/routes/{id}/preview-cell/{cid}</w:t>
            </w:r>
          </w:p>
        </w:tc>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Public</w:t>
            </w:r>
          </w:p>
        </w:tc>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Renders dynamic visual proof with highlighted boxes.</w:t>
            </w:r>
          </w:p>
        </w:tc>
      </w:tr>
      <w:tr>
        <w:tc>
          <w:tcPr>
            <w:tcW w:type="dxa" w:w="2340"/>
            <w:tcMar>
              <w:top w:w="100" w:type="dxa"/>
              <w:bottom w:w="100" w:type="dxa"/>
              <w:left w:w="120" w:type="dxa"/>
              <w:right w:w="120" w:type="dxa"/>
            </w:tcMar>
            <w:shd w:val="clear" w:color="auto" w:fill="FFFFFF"/>
          </w:tcPr>
          <w:p>
            <w:pPr>
              <w:spacing w:before="40" w:after="40"/>
            </w:pPr>
            <w:r>
              <w:rPr>
                <w:rFonts w:ascii="Consolas" w:hAnsi="Consolas"/>
                <w:color w:val="B42828"/>
                <w:sz w:val="16"/>
              </w:rPr>
              <w:t>POST</w:t>
            </w:r>
          </w:p>
        </w:tc>
        <w:tc>
          <w:tcPr>
            <w:tcW w:type="dxa" w:w="2340"/>
            <w:tcMar>
              <w:top w:w="100" w:type="dxa"/>
              <w:bottom w:w="100" w:type="dxa"/>
              <w:left w:w="120" w:type="dxa"/>
              <w:right w:w="120" w:type="dxa"/>
            </w:tcMar>
            <w:shd w:val="clear" w:color="auto" w:fill="FFFFFF"/>
          </w:tcPr>
          <w:p>
            <w:pPr>
              <w:spacing w:before="40" w:after="40"/>
            </w:pPr>
            <w:r>
              <w:rPr>
                <w:rFonts w:ascii="Consolas" w:hAnsi="Consolas"/>
                <w:color w:val="B42828"/>
                <w:sz w:val="16"/>
              </w:rPr>
              <w:t>/api/v1/ai/ask</w:t>
            </w:r>
          </w:p>
        </w:tc>
        <w:tc>
          <w:tcPr>
            <w:tcW w:type="dxa" w:w="2340"/>
            <w:tcMar>
              <w:top w:w="100" w:type="dxa"/>
              <w:bottom w:w="100" w:type="dxa"/>
              <w:left w:w="120" w:type="dxa"/>
              <w:right w:w="120" w:type="dxa"/>
            </w:tcMar>
            <w:shd w:val="clear" w:color="auto" w:fill="FFFFFF"/>
          </w:tcPr>
          <w:p>
            <w:pPr>
              <w:spacing w:before="40" w:after="40"/>
            </w:pPr>
            <w:r>
              <w:rPr>
                <w:rFonts w:ascii="Calibri" w:hAnsi="Calibri"/>
                <w:b/>
                <w:color w:val="1E293B"/>
                <w:sz w:val="19"/>
              </w:rPr>
              <w:t>Public</w:t>
            </w:r>
          </w:p>
        </w:tc>
        <w:tc>
          <w:tcPr>
            <w:tcW w:type="dxa" w:w="2340"/>
            <w:tcMar>
              <w:top w:w="100" w:type="dxa"/>
              <w:bottom w:w="100" w:type="dxa"/>
              <w:left w:w="120" w:type="dxa"/>
              <w:right w:w="120" w:type="dxa"/>
            </w:tcMar>
            <w:shd w:val="clear" w:color="auto" w:fill="FFFFFF"/>
          </w:tcPr>
          <w:p>
            <w:pPr>
              <w:spacing w:before="40" w:after="40"/>
            </w:pPr>
            <w:r>
              <w:rPr>
                <w:rFonts w:ascii="Calibri" w:hAnsi="Calibri"/>
                <w:color w:val="1E293B"/>
                <w:sz w:val="19"/>
              </w:rPr>
              <w:t>Submits natural-language transit inquiry to AI Assistant.</w:t>
            </w:r>
          </w:p>
        </w:tc>
      </w:tr>
      <w:tr>
        <w:tc>
          <w:tcPr>
            <w:tcW w:type="dxa" w:w="2340"/>
            <w:tcMar>
              <w:top w:w="100" w:type="dxa"/>
              <w:bottom w:w="100" w:type="dxa"/>
              <w:left w:w="120" w:type="dxa"/>
              <w:right w:w="120" w:type="dxa"/>
            </w:tcMar>
            <w:shd w:val="clear" w:color="auto" w:fill="F8FAFC"/>
          </w:tcPr>
          <w:p>
            <w:pPr>
              <w:spacing w:before="40" w:after="40"/>
            </w:pPr>
            <w:r>
              <w:rPr>
                <w:rFonts w:ascii="Consolas" w:hAnsi="Consolas"/>
                <w:color w:val="B42828"/>
                <w:sz w:val="16"/>
              </w:rPr>
              <w:t>POST</w:t>
            </w:r>
          </w:p>
        </w:tc>
        <w:tc>
          <w:tcPr>
            <w:tcW w:type="dxa" w:w="2340"/>
            <w:tcMar>
              <w:top w:w="100" w:type="dxa"/>
              <w:bottom w:w="100" w:type="dxa"/>
              <w:left w:w="120" w:type="dxa"/>
              <w:right w:w="120" w:type="dxa"/>
            </w:tcMar>
            <w:shd w:val="clear" w:color="auto" w:fill="F8FAFC"/>
          </w:tcPr>
          <w:p>
            <w:pPr>
              <w:spacing w:before="40" w:after="40"/>
            </w:pPr>
            <w:r>
              <w:rPr>
                <w:rFonts w:ascii="Consolas" w:hAnsi="Consolas"/>
                <w:color w:val="B42828"/>
                <w:sz w:val="16"/>
              </w:rPr>
              <w:t>/api/v1/admin/routes/upload-and-init</w:t>
            </w:r>
          </w:p>
        </w:tc>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Admin Only</w:t>
            </w:r>
          </w:p>
        </w:tc>
        <w:tc>
          <w:tcPr>
            <w:tcW w:type="dxa" w:w="2340"/>
            <w:tcMar>
              <w:top w:w="100" w:type="dxa"/>
              <w:bottom w:w="100" w:type="dxa"/>
              <w:left w:w="120" w:type="dxa"/>
              <w:right w:w="120" w:type="dxa"/>
            </w:tcMar>
            <w:shd w:val="clear" w:color="auto" w:fill="F8FAFC"/>
          </w:tcPr>
          <w:p>
            <w:pPr>
              <w:spacing w:before="40" w:after="40"/>
            </w:pPr>
            <w:r>
              <w:rPr>
                <w:rFonts w:ascii="Calibri" w:hAnsi="Calibri"/>
                <w:color w:val="1E293B"/>
                <w:sz w:val="19"/>
              </w:rPr>
              <w:t>Uploads PDF, parses stops, and auto-builds $N(N-1)/2$ matrix.</w:t>
            </w:r>
          </w:p>
        </w:tc>
      </w:tr>
      <w:tr>
        <w:tc>
          <w:tcPr>
            <w:tcW w:type="dxa" w:w="2340"/>
            <w:tcMar>
              <w:top w:w="100" w:type="dxa"/>
              <w:bottom w:w="100" w:type="dxa"/>
              <w:left w:w="120" w:type="dxa"/>
              <w:right w:w="120" w:type="dxa"/>
            </w:tcMar>
            <w:shd w:val="clear" w:color="auto" w:fill="FFFFFF"/>
          </w:tcPr>
          <w:p>
            <w:pPr>
              <w:spacing w:before="40" w:after="40"/>
            </w:pPr>
            <w:r>
              <w:rPr>
                <w:rFonts w:ascii="Consolas" w:hAnsi="Consolas"/>
                <w:color w:val="B42828"/>
                <w:sz w:val="16"/>
              </w:rPr>
              <w:t>PATCH</w:t>
            </w:r>
          </w:p>
        </w:tc>
        <w:tc>
          <w:tcPr>
            <w:tcW w:type="dxa" w:w="2340"/>
            <w:tcMar>
              <w:top w:w="100" w:type="dxa"/>
              <w:bottom w:w="100" w:type="dxa"/>
              <w:left w:w="120" w:type="dxa"/>
              <w:right w:w="120" w:type="dxa"/>
            </w:tcMar>
            <w:shd w:val="clear" w:color="auto" w:fill="FFFFFF"/>
          </w:tcPr>
          <w:p>
            <w:pPr>
              <w:spacing w:before="40" w:after="40"/>
            </w:pPr>
            <w:r>
              <w:rPr>
                <w:rFonts w:ascii="Consolas" w:hAnsi="Consolas"/>
                <w:color w:val="B42828"/>
                <w:sz w:val="16"/>
              </w:rPr>
              <w:t>/api/v1/admin/routes/{id}/cells/{cid}</w:t>
            </w:r>
          </w:p>
        </w:tc>
        <w:tc>
          <w:tcPr>
            <w:tcW w:type="dxa" w:w="2340"/>
            <w:tcMar>
              <w:top w:w="100" w:type="dxa"/>
              <w:bottom w:w="100" w:type="dxa"/>
              <w:left w:w="120" w:type="dxa"/>
              <w:right w:w="120" w:type="dxa"/>
            </w:tcMar>
            <w:shd w:val="clear" w:color="auto" w:fill="FFFFFF"/>
          </w:tcPr>
          <w:p>
            <w:pPr>
              <w:spacing w:before="40" w:after="40"/>
            </w:pPr>
            <w:r>
              <w:rPr>
                <w:rFonts w:ascii="Calibri" w:hAnsi="Calibri"/>
                <w:b/>
                <w:color w:val="1E293B"/>
                <w:sz w:val="19"/>
              </w:rPr>
              <w:t>Admin Only</w:t>
            </w:r>
          </w:p>
        </w:tc>
        <w:tc>
          <w:tcPr>
            <w:tcW w:type="dxa" w:w="2340"/>
            <w:tcMar>
              <w:top w:w="100" w:type="dxa"/>
              <w:bottom w:w="100" w:type="dxa"/>
              <w:left w:w="120" w:type="dxa"/>
              <w:right w:w="120" w:type="dxa"/>
            </w:tcMar>
            <w:shd w:val="clear" w:color="auto" w:fill="FFFFFF"/>
          </w:tcPr>
          <w:p>
            <w:pPr>
              <w:spacing w:before="40" w:after="40"/>
            </w:pPr>
            <w:r>
              <w:rPr>
                <w:rFonts w:ascii="Calibri" w:hAnsi="Calibri"/>
                <w:color w:val="1E293B"/>
                <w:sz w:val="19"/>
              </w:rPr>
              <w:t>Auto-saves bounding boxes and fare amounts for a single cell.</w:t>
            </w:r>
          </w:p>
        </w:tc>
      </w:tr>
      <w:tr>
        <w:tc>
          <w:tcPr>
            <w:tcW w:type="dxa" w:w="2340"/>
            <w:tcMar>
              <w:top w:w="100" w:type="dxa"/>
              <w:bottom w:w="100" w:type="dxa"/>
              <w:left w:w="120" w:type="dxa"/>
              <w:right w:w="120" w:type="dxa"/>
            </w:tcMar>
            <w:shd w:val="clear" w:color="auto" w:fill="F8FAFC"/>
          </w:tcPr>
          <w:p>
            <w:pPr>
              <w:spacing w:before="40" w:after="40"/>
            </w:pPr>
            <w:r>
              <w:rPr>
                <w:rFonts w:ascii="Consolas" w:hAnsi="Consolas"/>
                <w:color w:val="B42828"/>
                <w:sz w:val="16"/>
              </w:rPr>
              <w:t>PUT</w:t>
            </w:r>
          </w:p>
        </w:tc>
        <w:tc>
          <w:tcPr>
            <w:tcW w:type="dxa" w:w="2340"/>
            <w:tcMar>
              <w:top w:w="100" w:type="dxa"/>
              <w:bottom w:w="100" w:type="dxa"/>
              <w:left w:w="120" w:type="dxa"/>
              <w:right w:w="120" w:type="dxa"/>
            </w:tcMar>
            <w:shd w:val="clear" w:color="auto" w:fill="F8FAFC"/>
          </w:tcPr>
          <w:p>
            <w:pPr>
              <w:spacing w:before="40" w:after="40"/>
            </w:pPr>
            <w:r>
              <w:rPr>
                <w:rFonts w:ascii="Consolas" w:hAnsi="Consolas"/>
                <w:color w:val="B42828"/>
                <w:sz w:val="16"/>
              </w:rPr>
              <w:t>/api/v1/admin/routes/{id}/matrix</w:t>
            </w:r>
          </w:p>
        </w:tc>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Admin Only</w:t>
            </w:r>
          </w:p>
        </w:tc>
        <w:tc>
          <w:tcPr>
            <w:tcW w:type="dxa" w:w="2340"/>
            <w:tcMar>
              <w:top w:w="100" w:type="dxa"/>
              <w:bottom w:w="100" w:type="dxa"/>
              <w:left w:w="120" w:type="dxa"/>
              <w:right w:w="120" w:type="dxa"/>
            </w:tcMar>
            <w:shd w:val="clear" w:color="auto" w:fill="F8FAFC"/>
          </w:tcPr>
          <w:p>
            <w:pPr>
              <w:spacing w:before="40" w:after="40"/>
            </w:pPr>
            <w:r>
              <w:rPr>
                <w:rFonts w:ascii="Calibri" w:hAnsi="Calibri"/>
                <w:color w:val="1E293B"/>
                <w:sz w:val="19"/>
              </w:rPr>
              <w:t>Batch-updates multiple or all matrix cells in one operation.</w:t>
            </w:r>
          </w:p>
        </w:tc>
      </w:tr>
      <w:tr>
        <w:tc>
          <w:tcPr>
            <w:tcW w:type="dxa" w:w="2340"/>
            <w:tcMar>
              <w:top w:w="100" w:type="dxa"/>
              <w:bottom w:w="100" w:type="dxa"/>
              <w:left w:w="120" w:type="dxa"/>
              <w:right w:w="120" w:type="dxa"/>
            </w:tcMar>
            <w:shd w:val="clear" w:color="auto" w:fill="FFFFFF"/>
          </w:tcPr>
          <w:p>
            <w:pPr>
              <w:spacing w:before="40" w:after="40"/>
            </w:pPr>
            <w:r>
              <w:rPr>
                <w:rFonts w:ascii="Consolas" w:hAnsi="Consolas"/>
                <w:color w:val="B42828"/>
                <w:sz w:val="16"/>
              </w:rPr>
              <w:t>DELETE</w:t>
            </w:r>
          </w:p>
        </w:tc>
        <w:tc>
          <w:tcPr>
            <w:tcW w:type="dxa" w:w="2340"/>
            <w:tcMar>
              <w:top w:w="100" w:type="dxa"/>
              <w:bottom w:w="100" w:type="dxa"/>
              <w:left w:w="120" w:type="dxa"/>
              <w:right w:w="120" w:type="dxa"/>
            </w:tcMar>
            <w:shd w:val="clear" w:color="auto" w:fill="FFFFFF"/>
          </w:tcPr>
          <w:p>
            <w:pPr>
              <w:spacing w:before="40" w:after="40"/>
            </w:pPr>
            <w:r>
              <w:rPr>
                <w:rFonts w:ascii="Consolas" w:hAnsi="Consolas"/>
                <w:color w:val="B42828"/>
                <w:sz w:val="16"/>
              </w:rPr>
              <w:t>/api/v1/admin/routes/{id}</w:t>
            </w:r>
          </w:p>
        </w:tc>
        <w:tc>
          <w:tcPr>
            <w:tcW w:type="dxa" w:w="2340"/>
            <w:tcMar>
              <w:top w:w="100" w:type="dxa"/>
              <w:bottom w:w="100" w:type="dxa"/>
              <w:left w:w="120" w:type="dxa"/>
              <w:right w:w="120" w:type="dxa"/>
            </w:tcMar>
            <w:shd w:val="clear" w:color="auto" w:fill="FFFFFF"/>
          </w:tcPr>
          <w:p>
            <w:pPr>
              <w:spacing w:before="40" w:after="40"/>
            </w:pPr>
            <w:r>
              <w:rPr>
                <w:rFonts w:ascii="Calibri" w:hAnsi="Calibri"/>
                <w:b/>
                <w:color w:val="1E293B"/>
                <w:sz w:val="19"/>
              </w:rPr>
              <w:t>Admin Only</w:t>
            </w:r>
          </w:p>
        </w:tc>
        <w:tc>
          <w:tcPr>
            <w:tcW w:type="dxa" w:w="2340"/>
            <w:tcMar>
              <w:top w:w="100" w:type="dxa"/>
              <w:bottom w:w="100" w:type="dxa"/>
              <w:left w:w="120" w:type="dxa"/>
              <w:right w:w="120" w:type="dxa"/>
            </w:tcMar>
            <w:shd w:val="clear" w:color="auto" w:fill="FFFFFF"/>
          </w:tcPr>
          <w:p>
            <w:pPr>
              <w:spacing w:before="40" w:after="40"/>
            </w:pPr>
            <w:r>
              <w:rPr>
                <w:rFonts w:ascii="Calibri" w:hAnsi="Calibri"/>
                <w:color w:val="1E293B"/>
                <w:sz w:val="19"/>
              </w:rPr>
              <w:t>Deletes a route, its matrix data, and stored PDF binary.</w:t>
            </w:r>
          </w:p>
        </w:tc>
      </w:tr>
      <w:tr>
        <w:tc>
          <w:tcPr>
            <w:tcW w:type="dxa" w:w="2340"/>
            <w:tcMar>
              <w:top w:w="100" w:type="dxa"/>
              <w:bottom w:w="100" w:type="dxa"/>
              <w:left w:w="120" w:type="dxa"/>
              <w:right w:w="120" w:type="dxa"/>
            </w:tcMar>
            <w:shd w:val="clear" w:color="auto" w:fill="F8FAFC"/>
          </w:tcPr>
          <w:p>
            <w:pPr>
              <w:spacing w:before="40" w:after="40"/>
            </w:pPr>
            <w:r>
              <w:rPr>
                <w:rFonts w:ascii="Consolas" w:hAnsi="Consolas"/>
                <w:color w:val="B42828"/>
                <w:sz w:val="16"/>
              </w:rPr>
              <w:t>POST</w:t>
            </w:r>
          </w:p>
        </w:tc>
        <w:tc>
          <w:tcPr>
            <w:tcW w:type="dxa" w:w="2340"/>
            <w:tcMar>
              <w:top w:w="100" w:type="dxa"/>
              <w:bottom w:w="100" w:type="dxa"/>
              <w:left w:w="120" w:type="dxa"/>
              <w:right w:w="120" w:type="dxa"/>
            </w:tcMar>
            <w:shd w:val="clear" w:color="auto" w:fill="F8FAFC"/>
          </w:tcPr>
          <w:p>
            <w:pPr>
              <w:spacing w:before="40" w:after="40"/>
            </w:pPr>
            <w:r>
              <w:rPr>
                <w:rFonts w:ascii="Consolas" w:hAnsi="Consolas"/>
                <w:color w:val="B42828"/>
                <w:sz w:val="16"/>
              </w:rPr>
              <w:t>/api/v1/users/login</w:t>
            </w:r>
          </w:p>
        </w:tc>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Public</w:t>
            </w:r>
          </w:p>
        </w:tc>
        <w:tc>
          <w:tcPr>
            <w:tcW w:type="dxa" w:w="2340"/>
            <w:tcMar>
              <w:top w:w="100" w:type="dxa"/>
              <w:bottom w:w="100" w:type="dxa"/>
              <w:left w:w="120" w:type="dxa"/>
              <w:right w:w="120" w:type="dxa"/>
            </w:tcMar>
            <w:shd w:val="clear" w:color="auto" w:fill="F8FAFC"/>
          </w:tcPr>
          <w:p>
            <w:pPr>
              <w:spacing w:before="40" w:after="40"/>
            </w:pPr>
            <w:r>
              <w:rPr>
                <w:rFonts w:ascii="Calibri" w:hAnsi="Calibri"/>
                <w:color w:val="1E293B"/>
                <w:sz w:val="19"/>
              </w:rPr>
              <w:t>Authenticates administrator credentials and returns session token.</w:t>
            </w:r>
          </w:p>
        </w:tc>
      </w:tr>
    </w:tbl>
    <w:p>
      <w:pPr>
        <w:spacing w:after="120"/>
      </w:pPr>
    </w:p>
    <w:p>
      <w:pPr>
        <w:spacing w:before="120" w:after="120"/>
        <w:pBdr>
          <w:bottom w:val="single" w:sz="8" w:space="1" w:color="CBD5E1"/>
        </w:pBdr>
      </w:pPr>
    </w:p>
    <w:p>
      <w:pPr>
        <w:keepNext/>
        <w:spacing w:before="280" w:after="120"/>
      </w:pPr>
      <w:r>
        <w:rPr>
          <w:rFonts w:ascii="Calibri" w:hAnsi="Calibri"/>
          <w:b/>
          <w:color w:val="1E293B"/>
          <w:sz w:val="29"/>
        </w:rPr>
        <w:t>4.3 Commuter Search &amp; Autocomplete API Group</w:t>
      </w:r>
    </w:p>
    <w:p>
      <w:pPr>
        <w:keepNext/>
        <w:spacing w:before="200" w:after="80"/>
      </w:pPr>
      <w:r>
        <w:rPr>
          <w:rFonts w:ascii="Calibri" w:hAnsi="Calibri"/>
          <w:b/>
          <w:color w:val="334155"/>
          <w:sz w:val="24"/>
        </w:rPr>
        <w:t>1. Stop Autocomplete Search: `GET /api/v1/fares/stops`</w:t>
      </w:r>
    </w:p>
    <w:p>
      <w:pPr>
        <w:pStyle w:val="ListBullet"/>
        <w:spacing w:before="20" w:after="40" w:line="276" w:lineRule="auto"/>
      </w:pPr>
      <w:r>
        <w:rPr>
          <w:rFonts w:ascii="Calibri" w:hAnsi="Calibri"/>
          <w:b/>
          <w:color w:val="1E293B"/>
          <w:sz w:val="22"/>
        </w:rPr>
        <w:t>Purpose:</w:t>
      </w:r>
      <w:r>
        <w:rPr>
          <w:rFonts w:ascii="Calibri" w:hAnsi="Calibri"/>
          <w:color w:val="1E293B"/>
          <w:sz w:val="22"/>
        </w:rPr>
        <w:t xml:space="preserve"> Powers the responsive search dropdown as commuters type stop names.</w:t>
      </w:r>
    </w:p>
    <w:p>
      <w:pPr>
        <w:pStyle w:val="ListBullet"/>
        <w:spacing w:before="20" w:after="40" w:line="276" w:lineRule="auto"/>
      </w:pPr>
      <w:r>
        <w:rPr>
          <w:rFonts w:ascii="Calibri" w:hAnsi="Calibri"/>
          <w:b/>
          <w:color w:val="1E293B"/>
          <w:sz w:val="22"/>
        </w:rPr>
        <w:t>Query Parameter:</w:t>
      </w:r>
      <w:r>
        <w:rPr>
          <w:rFonts w:ascii="Calibri" w:hAnsi="Calibri"/>
          <w:color w:val="1E293B"/>
          <w:sz w:val="22"/>
        </w:rPr>
        <w:t xml:space="preserve"> </w:t>
      </w:r>
      <w:r>
        <w:rPr>
          <w:rFonts w:ascii="Consolas" w:hAnsi="Consolas"/>
          <w:color w:val="B42828"/>
          <w:sz w:val="19"/>
        </w:rPr>
        <w:t>q</w:t>
      </w:r>
      <w:r>
        <w:rPr>
          <w:rFonts w:ascii="Calibri" w:hAnsi="Calibri"/>
          <w:color w:val="1E293B"/>
          <w:sz w:val="22"/>
        </w:rPr>
        <w:t xml:space="preserve"> (string, e.g., </w:t>
      </w:r>
      <w:r>
        <w:rPr>
          <w:rFonts w:ascii="Consolas" w:hAnsi="Consolas"/>
          <w:color w:val="B42828"/>
          <w:sz w:val="19"/>
        </w:rPr>
        <w:t>"Mir"</w:t>
      </w:r>
      <w:r>
        <w:rPr>
          <w:rFonts w:ascii="Calibri" w:hAnsi="Calibri"/>
          <w:color w:val="1E293B"/>
          <w:sz w:val="22"/>
        </w:rPr>
        <w:t xml:space="preserve"> or </w:t>
      </w:r>
      <w:r>
        <w:rPr>
          <w:rFonts w:ascii="Consolas" w:hAnsi="Consolas"/>
          <w:color w:val="B42828"/>
          <w:sz w:val="19"/>
        </w:rPr>
        <w:t>"Kanch"</w:t>
      </w:r>
      <w:r>
        <w:rPr>
          <w:rFonts w:ascii="Calibri" w:hAnsi="Calibri"/>
          <w:color w:val="1E293B"/>
          <w:sz w:val="22"/>
        </w:rPr>
        <w:t>).</w:t>
      </w:r>
    </w:p>
    <w:p>
      <w:pPr>
        <w:pStyle w:val="ListBullet"/>
        <w:spacing w:before="20" w:after="40" w:line="276" w:lineRule="auto"/>
      </w:pPr>
      <w:r>
        <w:rPr>
          <w:rFonts w:ascii="Calibri" w:hAnsi="Calibri"/>
          <w:b/>
          <w:color w:val="1E293B"/>
          <w:sz w:val="22"/>
        </w:rPr>
        <w:t>Execution Logic:</w:t>
      </w:r>
      <w:r>
        <w:rPr>
          <w:rFonts w:ascii="Calibri" w:hAnsi="Calibri"/>
          <w:color w:val="1E293B"/>
          <w:sz w:val="22"/>
        </w:rPr>
        <w:t xml:space="preserve"> Normalizes query text, extracts unique stop names across all database routes, and returns prefix matches followed by substring matches.</w:t>
      </w:r>
    </w:p>
    <w:p>
      <w:pPr>
        <w:pStyle w:val="ListBullet"/>
        <w:spacing w:before="20" w:after="40" w:line="276" w:lineRule="auto"/>
      </w:pPr>
      <w:r>
        <w:rPr>
          <w:rFonts w:ascii="Calibri" w:hAnsi="Calibri"/>
          <w:b/>
          <w:color w:val="1E293B"/>
          <w:sz w:val="22"/>
        </w:rPr>
        <w:t>Sample Output:</w:t>
      </w:r>
    </w:p>
    <w:tbl>
      <w:tblPr>
        <w:tblW w:type="auto" w:w="0"/>
        <w:jc w:val="center"/>
        <w:tblLook w:firstColumn="1" w:firstRow="1" w:lastColumn="0" w:lastRow="0" w:noHBand="0" w:noVBand="1" w:val="04A0"/>
      </w:tblPr>
      <w:tblGrid>
        <w:gridCol w:w="9360"/>
      </w:tblGrid>
      <w:tr>
        <w:tc>
          <w:tcPr>
            <w:tcW w:type="dxa" w:w="9360"/>
            <w:shd w:val="clear" w:color="auto" w:fill="F1F5F9"/>
            <w:tcMar>
              <w:top w:w="120" w:type="dxa"/>
              <w:bottom w:w="120" w:type="dxa"/>
              <w:left w:w="150" w:type="dxa"/>
              <w:right w:w="150" w:type="dxa"/>
            </w:tcMar>
          </w:tcPr>
          <w:p>
            <w:pPr>
              <w:spacing w:before="40" w:after="40" w:line="252" w:lineRule="auto"/>
            </w:pPr>
            <w:r>
              <w:rPr>
                <w:rFonts w:ascii="Consolas" w:hAnsi="Consolas"/>
                <w:color w:val="1E293B"/>
                <w:sz w:val="17"/>
              </w:rPr>
              <w:t xml:space="preserve">  ["Kalsi", "Kanchpur Bridge", "Kazipara"]</w:t>
            </w:r>
          </w:p>
        </w:tc>
      </w:tr>
    </w:tbl>
    <w:p>
      <w:pPr>
        <w:spacing w:after="120"/>
      </w:pPr>
    </w:p>
    <w:p>
      <w:pPr>
        <w:keepNext/>
        <w:spacing w:before="200" w:after="80"/>
      </w:pPr>
      <w:r>
        <w:rPr>
          <w:rFonts w:ascii="Calibri" w:hAnsi="Calibri"/>
          <w:b/>
          <w:color w:val="334155"/>
          <w:sz w:val="24"/>
        </w:rPr>
        <w:t>2. Verified Fare Search: `POST /api/v1/fares/search`</w:t>
      </w:r>
    </w:p>
    <w:p>
      <w:pPr>
        <w:pStyle w:val="ListBullet"/>
        <w:spacing w:before="20" w:after="40" w:line="276" w:lineRule="auto"/>
      </w:pPr>
      <w:r>
        <w:rPr>
          <w:rFonts w:ascii="Calibri" w:hAnsi="Calibri"/>
          <w:b/>
          <w:color w:val="1E293B"/>
          <w:sz w:val="22"/>
        </w:rPr>
        <w:t>Purpose:</w:t>
      </w:r>
      <w:r>
        <w:rPr>
          <w:rFonts w:ascii="Calibri" w:hAnsi="Calibri"/>
          <w:color w:val="1E293B"/>
          <w:sz w:val="22"/>
        </w:rPr>
        <w:t xml:space="preserve"> The core verification API used by commuters to obtain official fare amounts.</w:t>
      </w:r>
    </w:p>
    <w:p>
      <w:pPr>
        <w:pStyle w:val="ListBullet"/>
        <w:spacing w:before="20" w:after="40" w:line="276" w:lineRule="auto"/>
      </w:pPr>
      <w:r>
        <w:rPr>
          <w:rFonts w:ascii="Calibri" w:hAnsi="Calibri"/>
          <w:b/>
          <w:color w:val="1E293B"/>
          <w:sz w:val="22"/>
        </w:rPr>
        <w:t>Request Payload:</w:t>
      </w:r>
    </w:p>
    <w:tbl>
      <w:tblPr>
        <w:tblW w:type="auto" w:w="0"/>
        <w:jc w:val="center"/>
        <w:tblLook w:firstColumn="1" w:firstRow="1" w:lastColumn="0" w:lastRow="0" w:noHBand="0" w:noVBand="1" w:val="04A0"/>
      </w:tblPr>
      <w:tblGrid>
        <w:gridCol w:w="9360"/>
      </w:tblGrid>
      <w:tr>
        <w:tc>
          <w:tcPr>
            <w:tcW w:type="dxa" w:w="9360"/>
            <w:shd w:val="clear" w:color="auto" w:fill="F1F5F9"/>
            <w:tcMar>
              <w:top w:w="120" w:type="dxa"/>
              <w:bottom w:w="120" w:type="dxa"/>
              <w:left w:w="150" w:type="dxa"/>
              <w:right w:w="150" w:type="dxa"/>
            </w:tcMar>
          </w:tcPr>
          <w:p>
            <w:pPr>
              <w:spacing w:before="40" w:after="40" w:line="252" w:lineRule="auto"/>
            </w:pPr>
            <w:r>
              <w:rPr>
                <w:rFonts w:ascii="Consolas" w:hAnsi="Consolas"/>
                <w:color w:val="1E293B"/>
                <w:sz w:val="17"/>
              </w:rPr>
              <w:t xml:space="preserve">  {</w:t>
              <w:br/>
              <w:t xml:space="preserve">    "source": "Kalsi",</w:t>
              <w:br/>
              <w:t xml:space="preserve">    "destination": "Kanchpur Bridge",</w:t>
              <w:br/>
              <w:t xml:space="preserve">    "route_name": "Kalsi (Mirpur-12) to Kanchpur Bridge"</w:t>
              <w:br/>
              <w:t xml:space="preserve">  }</w:t>
            </w:r>
          </w:p>
        </w:tc>
      </w:tr>
    </w:tbl>
    <w:p>
      <w:pPr>
        <w:spacing w:after="120"/>
      </w:pPr>
    </w:p>
    <w:p>
      <w:pPr>
        <w:pStyle w:val="ListBullet"/>
        <w:spacing w:before="20" w:after="40" w:line="276" w:lineRule="auto"/>
      </w:pPr>
      <w:r>
        <w:rPr>
          <w:rFonts w:ascii="Calibri" w:hAnsi="Calibri"/>
          <w:b/>
          <w:color w:val="1E293B"/>
          <w:sz w:val="22"/>
        </w:rPr>
        <w:t>Execution Logic:</w:t>
      </w:r>
      <w:r>
        <w:rPr>
          <w:rFonts w:ascii="Calibri" w:hAnsi="Calibri"/>
          <w:color w:val="1E293B"/>
          <w:sz w:val="22"/>
        </w:rPr>
        <w:t xml:space="preserve"> Searches the relational matrix for the direct or reverse stop pair, verifies the cell mapping status, and formats the response.</w:t>
      </w:r>
    </w:p>
    <w:p>
      <w:pPr>
        <w:pStyle w:val="ListBullet"/>
        <w:spacing w:before="20" w:after="40" w:line="276" w:lineRule="auto"/>
      </w:pPr>
      <w:r>
        <w:rPr>
          <w:rFonts w:ascii="Calibri" w:hAnsi="Calibri"/>
          <w:b/>
          <w:color w:val="1E293B"/>
          <w:sz w:val="22"/>
        </w:rPr>
        <w:t>Sample Output:</w:t>
      </w:r>
    </w:p>
    <w:tbl>
      <w:tblPr>
        <w:tblW w:type="auto" w:w="0"/>
        <w:jc w:val="center"/>
        <w:tblLook w:firstColumn="1" w:firstRow="1" w:lastColumn="0" w:lastRow="0" w:noHBand="0" w:noVBand="1" w:val="04A0"/>
      </w:tblPr>
      <w:tblGrid>
        <w:gridCol w:w="9360"/>
      </w:tblGrid>
      <w:tr>
        <w:tc>
          <w:tcPr>
            <w:tcW w:type="dxa" w:w="9360"/>
            <w:shd w:val="clear" w:color="auto" w:fill="F1F5F9"/>
            <w:tcMar>
              <w:top w:w="120" w:type="dxa"/>
              <w:bottom w:w="120" w:type="dxa"/>
              <w:left w:w="150" w:type="dxa"/>
              <w:right w:w="150" w:type="dxa"/>
            </w:tcMar>
          </w:tcPr>
          <w:p>
            <w:pPr>
              <w:spacing w:before="40" w:after="40" w:line="252" w:lineRule="auto"/>
            </w:pPr>
            <w:r>
              <w:rPr>
                <w:rFonts w:ascii="Consolas" w:hAnsi="Consolas"/>
                <w:color w:val="1E293B"/>
                <w:sz w:val="17"/>
              </w:rPr>
              <w:t xml:space="preserve">  {</w:t>
              <w:br/>
              <w:t xml:space="preserve">    "source": "Kalsi",</w:t>
              <w:br/>
              <w:t xml:space="preserve">    "destination": "Kanchpur Bridge",</w:t>
              <w:br/>
              <w:t xml:space="preserve">    "calculated_fare": 45.0,</w:t>
              <w:br/>
              <w:t xml:space="preserve">    "distance_km": 24.5,</w:t>
              <w:br/>
              <w:t xml:space="preserve">    "chart_url": "/api/v1/admin/routes/kalsi_kanchpur_1710759600/preview-cell/1_13",</w:t>
              <w:br/>
              <w:t xml:space="preserve">    "highlight_coordinates": {</w:t>
              <w:br/>
              <w:t xml:space="preserve">      "x_start": 412,</w:t>
              <w:br/>
              <w:t xml:space="preserve">      "y_start": 320,</w:t>
              <w:br/>
              <w:t xml:space="preserve">      "x_end": 492,</w:t>
              <w:br/>
              <w:t xml:space="preserve">      "y_end": 346,</w:t>
              <w:br/>
              <w:t xml:space="preserve">      "page": 0</w:t>
              <w:br/>
              <w:t xml:space="preserve">    }</w:t>
              <w:br/>
              <w:t xml:space="preserve">  }</w:t>
            </w:r>
          </w:p>
        </w:tc>
      </w:tr>
    </w:tbl>
    <w:p>
      <w:pPr>
        <w:spacing w:after="120"/>
      </w:pPr>
    </w:p>
    <w:p>
      <w:pPr>
        <w:spacing w:before="120" w:after="120"/>
        <w:pBdr>
          <w:bottom w:val="single" w:sz="8" w:space="1" w:color="CBD5E1"/>
        </w:pBdr>
      </w:pPr>
    </w:p>
    <w:p>
      <w:pPr>
        <w:keepNext/>
        <w:spacing w:before="280" w:after="120"/>
      </w:pPr>
      <w:r>
        <w:rPr>
          <w:rFonts w:ascii="Calibri" w:hAnsi="Calibri"/>
          <w:b/>
          <w:color w:val="1E293B"/>
          <w:sz w:val="29"/>
        </w:rPr>
        <w:t>4.4 Dynamic Visual Proof Generation API Group</w:t>
      </w:r>
    </w:p>
    <w:p>
      <w:pPr>
        <w:keepNext/>
        <w:spacing w:before="200" w:after="80"/>
      </w:pPr>
      <w:r>
        <w:rPr>
          <w:rFonts w:ascii="Calibri" w:hAnsi="Calibri"/>
          <w:b/>
          <w:color w:val="334155"/>
          <w:sz w:val="24"/>
        </w:rPr>
        <w:t>Visual Proof Preview: `GET /api/v1/admin/routes/{id}/preview-cell/{cell_id}`</w:t>
      </w:r>
    </w:p>
    <w:p>
      <w:pPr>
        <w:pStyle w:val="ListBullet"/>
        <w:spacing w:before="20" w:after="40" w:line="276" w:lineRule="auto"/>
      </w:pPr>
      <w:r>
        <w:rPr>
          <w:rFonts w:ascii="Calibri" w:hAnsi="Calibri"/>
          <w:b/>
          <w:color w:val="1E293B"/>
          <w:sz w:val="22"/>
        </w:rPr>
        <w:t>Purpose:</w:t>
      </w:r>
      <w:r>
        <w:rPr>
          <w:rFonts w:ascii="Calibri" w:hAnsi="Calibri"/>
          <w:color w:val="1E293B"/>
          <w:sz w:val="22"/>
        </w:rPr>
        <w:t xml:space="preserve"> Generates and returns the official government visual evidence image.</w:t>
      </w:r>
    </w:p>
    <w:p>
      <w:pPr>
        <w:pStyle w:val="ListBullet"/>
        <w:spacing w:before="20" w:after="40" w:line="276" w:lineRule="auto"/>
      </w:pPr>
      <w:r>
        <w:rPr>
          <w:rFonts w:ascii="Calibri" w:hAnsi="Calibri"/>
          <w:b/>
          <w:color w:val="1E293B"/>
          <w:sz w:val="22"/>
        </w:rPr>
        <w:t>Query Parameters:</w:t>
      </w:r>
      <w:r>
        <w:rPr>
          <w:rFonts w:ascii="Calibri" w:hAnsi="Calibri"/>
          <w:color w:val="1E293B"/>
          <w:sz w:val="22"/>
        </w:rPr>
        <w:t xml:space="preserve"> </w:t>
      </w:r>
      <w:r>
        <w:rPr>
          <w:rFonts w:ascii="Consolas" w:hAnsi="Consolas"/>
          <w:color w:val="B42828"/>
          <w:sz w:val="19"/>
        </w:rPr>
        <w:t>page_num</w:t>
      </w:r>
      <w:r>
        <w:rPr>
          <w:rFonts w:ascii="Calibri" w:hAnsi="Calibri"/>
          <w:color w:val="1E293B"/>
          <w:sz w:val="22"/>
        </w:rPr>
        <w:t xml:space="preserve"> (default </w:t>
      </w:r>
      <w:r>
        <w:rPr>
          <w:rFonts w:ascii="Consolas" w:hAnsi="Consolas"/>
          <w:color w:val="B42828"/>
          <w:sz w:val="19"/>
        </w:rPr>
        <w:t>0</w:t>
      </w:r>
      <w:r>
        <w:rPr>
          <w:rFonts w:ascii="Calibri" w:hAnsi="Calibri"/>
          <w:color w:val="1E293B"/>
          <w:sz w:val="22"/>
        </w:rPr>
        <w:t xml:space="preserve">), </w:t>
      </w:r>
      <w:r>
        <w:rPr>
          <w:rFonts w:ascii="Consolas" w:hAnsi="Consolas"/>
          <w:color w:val="B42828"/>
          <w:sz w:val="19"/>
        </w:rPr>
        <w:t>zoom</w:t>
      </w:r>
      <w:r>
        <w:rPr>
          <w:rFonts w:ascii="Calibri" w:hAnsi="Calibri"/>
          <w:color w:val="1E293B"/>
          <w:sz w:val="22"/>
        </w:rPr>
        <w:t xml:space="preserve"> (default </w:t>
      </w:r>
      <w:r>
        <w:rPr>
          <w:rFonts w:ascii="Consolas" w:hAnsi="Consolas"/>
          <w:color w:val="B42828"/>
          <w:sz w:val="19"/>
        </w:rPr>
        <w:t>2.0</w:t>
      </w:r>
      <w:r>
        <w:rPr>
          <w:rFonts w:ascii="Calibri" w:hAnsi="Calibri"/>
          <w:color w:val="1E293B"/>
          <w:sz w:val="22"/>
        </w:rPr>
        <w:t>).</w:t>
      </w:r>
    </w:p>
    <w:p>
      <w:pPr>
        <w:pStyle w:val="ListBullet"/>
        <w:spacing w:before="20" w:after="40" w:line="276" w:lineRule="auto"/>
      </w:pPr>
      <w:r>
        <w:rPr>
          <w:rFonts w:ascii="Calibri" w:hAnsi="Calibri"/>
          <w:b/>
          <w:color w:val="1E293B"/>
          <w:sz w:val="22"/>
        </w:rPr>
        <w:t>Execution Logic:</w:t>
      </w:r>
    </w:p>
    <w:p>
      <w:pPr>
        <w:pStyle w:val="ListNumber"/>
        <w:spacing w:before="20" w:after="40" w:line="276" w:lineRule="auto"/>
      </w:pPr>
      <w:r>
        <w:rPr>
          <w:rFonts w:ascii="Calibri" w:hAnsi="Calibri"/>
          <w:color w:val="1E293B"/>
          <w:sz w:val="22"/>
        </w:rPr>
        <w:t xml:space="preserve">Retrieves the master PDF file path and bounding box coordinates for </w:t>
      </w:r>
      <w:r>
        <w:rPr>
          <w:rFonts w:ascii="Consolas" w:hAnsi="Consolas"/>
          <w:color w:val="B42828"/>
          <w:sz w:val="19"/>
        </w:rPr>
        <w:t>cell_id</w:t>
      </w:r>
      <w:r>
        <w:rPr>
          <w:rFonts w:ascii="Calibri" w:hAnsi="Calibri"/>
          <w:color w:val="1E293B"/>
          <w:sz w:val="22"/>
        </w:rPr>
        <w:t>.</w:t>
      </w:r>
    </w:p>
    <w:p>
      <w:pPr>
        <w:pStyle w:val="ListNumber"/>
        <w:spacing w:before="20" w:after="40" w:line="276" w:lineRule="auto"/>
      </w:pPr>
      <w:r>
        <w:rPr>
          <w:rFonts w:ascii="Calibri" w:hAnsi="Calibri"/>
          <w:color w:val="1E293B"/>
          <w:sz w:val="22"/>
        </w:rPr>
        <w:t>Rasterizes the PDF page into an in-memory high-definition image at $2.0\times$ zoom.</w:t>
      </w:r>
    </w:p>
    <w:p>
      <w:pPr>
        <w:pStyle w:val="ListNumber"/>
        <w:spacing w:before="20" w:after="40" w:line="276" w:lineRule="auto"/>
      </w:pPr>
      <w:r>
        <w:rPr>
          <w:rFonts w:ascii="Calibri" w:hAnsi="Calibri"/>
          <w:color w:val="1E293B"/>
          <w:sz w:val="22"/>
        </w:rPr>
        <w:t>Draws semi-transparent blue bounding boxes around the Source and Destination stop names along the chart axes.</w:t>
      </w:r>
    </w:p>
    <w:p>
      <w:pPr>
        <w:pStyle w:val="ListNumber"/>
        <w:spacing w:before="20" w:after="40" w:line="276" w:lineRule="auto"/>
      </w:pPr>
      <w:r>
        <w:rPr>
          <w:rFonts w:ascii="Calibri" w:hAnsi="Calibri"/>
          <w:color w:val="1E293B"/>
          <w:sz w:val="22"/>
        </w:rPr>
        <w:t>Draws a bold red bounding box around the intersecting Fare Amount cell.</w:t>
      </w:r>
    </w:p>
    <w:p>
      <w:pPr>
        <w:pStyle w:val="ListNumber"/>
        <w:spacing w:before="20" w:after="40" w:line="276" w:lineRule="auto"/>
      </w:pPr>
      <w:r>
        <w:rPr>
          <w:rFonts w:ascii="Calibri" w:hAnsi="Calibri"/>
          <w:color w:val="1E293B"/>
          <w:sz w:val="22"/>
        </w:rPr>
        <w:t xml:space="preserve">Streams the annotated image directly to the browser as </w:t>
      </w:r>
      <w:r>
        <w:rPr>
          <w:rFonts w:ascii="Consolas" w:hAnsi="Consolas"/>
          <w:color w:val="B42828"/>
          <w:sz w:val="19"/>
        </w:rPr>
        <w:t>image/png</w:t>
      </w:r>
      <w:r>
        <w:rPr>
          <w:rFonts w:ascii="Calibri" w:hAnsi="Calibri"/>
          <w:color w:val="1E293B"/>
          <w:sz w:val="22"/>
        </w:rPr>
        <w:t xml:space="preserve"> within 70 milliseconds.</w:t>
      </w:r>
    </w:p>
    <w:p>
      <w:pPr>
        <w:spacing w:before="120" w:after="120"/>
        <w:pBdr>
          <w:bottom w:val="single" w:sz="8" w:space="1" w:color="CBD5E1"/>
        </w:pBdr>
      </w:pPr>
    </w:p>
    <w:p>
      <w:pPr>
        <w:keepNext/>
        <w:spacing w:before="280" w:after="120"/>
      </w:pPr>
      <w:r>
        <w:rPr>
          <w:rFonts w:ascii="Calibri" w:hAnsi="Calibri"/>
          <w:b/>
          <w:color w:val="1E293B"/>
          <w:sz w:val="29"/>
        </w:rPr>
        <w:t>4.5 Administrative Route &amp; Matrix Mapping API Group</w:t>
      </w:r>
    </w:p>
    <w:p>
      <w:pPr>
        <w:keepNext/>
        <w:spacing w:before="200" w:after="80"/>
      </w:pPr>
      <w:r>
        <w:rPr>
          <w:rFonts w:ascii="Calibri" w:hAnsi="Calibri"/>
          <w:b/>
          <w:color w:val="334155"/>
          <w:sz w:val="24"/>
        </w:rPr>
        <w:t>1. Upload PDF &amp; Initialize Route: `POST /api/v1/admin/routes/upload-and-init`</w:t>
      </w:r>
    </w:p>
    <w:p>
      <w:pPr>
        <w:pStyle w:val="ListBullet"/>
        <w:spacing w:before="20" w:after="40" w:line="276" w:lineRule="auto"/>
      </w:pPr>
      <w:r>
        <w:rPr>
          <w:rFonts w:ascii="Calibri" w:hAnsi="Calibri"/>
          <w:b/>
          <w:color w:val="1E293B"/>
          <w:sz w:val="22"/>
        </w:rPr>
        <w:t>Purpose:</w:t>
      </w:r>
      <w:r>
        <w:rPr>
          <w:rFonts w:ascii="Calibri" w:hAnsi="Calibri"/>
          <w:color w:val="1E293B"/>
          <w:sz w:val="22"/>
        </w:rPr>
        <w:t xml:space="preserve"> Ingests a new government PDF fare chart, stores the binary, parses the sequential stop names, and creates all relational database entries.</w:t>
      </w:r>
    </w:p>
    <w:p>
      <w:pPr>
        <w:pStyle w:val="ListBullet"/>
        <w:spacing w:before="20" w:after="40" w:line="276" w:lineRule="auto"/>
      </w:pPr>
      <w:r>
        <w:rPr>
          <w:rFonts w:ascii="Calibri" w:hAnsi="Calibri"/>
          <w:b/>
          <w:color w:val="1E293B"/>
          <w:sz w:val="22"/>
        </w:rPr>
        <w:t>Form Parameters:</w:t>
      </w:r>
    </w:p>
    <w:p>
      <w:pPr>
        <w:pStyle w:val="ListBullet"/>
        <w:spacing w:before="20" w:after="40" w:line="276" w:lineRule="auto"/>
      </w:pPr>
      <w:r>
        <w:rPr>
          <w:rFonts w:ascii="Consolas" w:hAnsi="Consolas"/>
          <w:color w:val="B42828"/>
          <w:sz w:val="19"/>
        </w:rPr>
        <w:t>pdf_file</w:t>
      </w:r>
      <w:r>
        <w:rPr>
          <w:rFonts w:ascii="Calibri" w:hAnsi="Calibri"/>
          <w:color w:val="1E293B"/>
          <w:sz w:val="22"/>
        </w:rPr>
        <w:t>: Multipart PDF document binary.</w:t>
      </w:r>
    </w:p>
    <w:p>
      <w:pPr>
        <w:pStyle w:val="ListBullet"/>
        <w:spacing w:before="20" w:after="40" w:line="276" w:lineRule="auto"/>
      </w:pPr>
      <w:r>
        <w:rPr>
          <w:rFonts w:ascii="Consolas" w:hAnsi="Consolas"/>
          <w:color w:val="B42828"/>
          <w:sz w:val="19"/>
        </w:rPr>
        <w:t>route_name</w:t>
      </w:r>
      <w:r>
        <w:rPr>
          <w:rFonts w:ascii="Calibri" w:hAnsi="Calibri"/>
          <w:color w:val="1E293B"/>
          <w:sz w:val="22"/>
        </w:rPr>
        <w:t>: Human-readable route title.</w:t>
      </w:r>
    </w:p>
    <w:p>
      <w:pPr>
        <w:pStyle w:val="ListBullet"/>
        <w:spacing w:before="20" w:after="40" w:line="276" w:lineRule="auto"/>
      </w:pPr>
      <w:r>
        <w:rPr>
          <w:rFonts w:ascii="Consolas" w:hAnsi="Consolas"/>
          <w:color w:val="B42828"/>
          <w:sz w:val="19"/>
        </w:rPr>
        <w:t>route_number</w:t>
      </w:r>
      <w:r>
        <w:rPr>
          <w:rFonts w:ascii="Calibri" w:hAnsi="Calibri"/>
          <w:color w:val="1E293B"/>
          <w:sz w:val="22"/>
        </w:rPr>
        <w:t xml:space="preserve">: Official permit number (e.g., </w:t>
      </w:r>
      <w:r>
        <w:rPr>
          <w:rFonts w:ascii="Consolas" w:hAnsi="Consolas"/>
          <w:color w:val="B42828"/>
          <w:sz w:val="19"/>
        </w:rPr>
        <w:t>A-101</w:t>
      </w:r>
      <w:r>
        <w:rPr>
          <w:rFonts w:ascii="Calibri" w:hAnsi="Calibri"/>
          <w:color w:val="1E293B"/>
          <w:sz w:val="22"/>
        </w:rPr>
        <w:t>).</w:t>
      </w:r>
    </w:p>
    <w:p>
      <w:pPr>
        <w:pStyle w:val="ListBullet"/>
        <w:spacing w:before="20" w:after="40" w:line="276" w:lineRule="auto"/>
      </w:pPr>
      <w:r>
        <w:rPr>
          <w:rFonts w:ascii="Consolas" w:hAnsi="Consolas"/>
          <w:color w:val="B42828"/>
          <w:sz w:val="19"/>
        </w:rPr>
        <w:t>rate_per_km</w:t>
      </w:r>
      <w:r>
        <w:rPr>
          <w:rFonts w:ascii="Calibri" w:hAnsi="Calibri"/>
          <w:color w:val="1E293B"/>
          <w:sz w:val="22"/>
        </w:rPr>
        <w:t xml:space="preserve">: Statutory per-km rate (e.g., </w:t>
      </w:r>
      <w:r>
        <w:rPr>
          <w:rFonts w:ascii="Consolas" w:hAnsi="Consolas"/>
          <w:color w:val="B42828"/>
          <w:sz w:val="19"/>
        </w:rPr>
        <w:t>2.50</w:t>
      </w:r>
      <w:r>
        <w:rPr>
          <w:rFonts w:ascii="Calibri" w:hAnsi="Calibri"/>
          <w:color w:val="1E293B"/>
          <w:sz w:val="22"/>
        </w:rPr>
        <w:t>).</w:t>
      </w:r>
    </w:p>
    <w:p>
      <w:pPr>
        <w:pStyle w:val="ListBullet"/>
        <w:spacing w:before="20" w:after="40" w:line="276" w:lineRule="auto"/>
      </w:pPr>
      <w:r>
        <w:rPr>
          <w:rFonts w:ascii="Consolas" w:hAnsi="Consolas"/>
          <w:color w:val="B42828"/>
          <w:sz w:val="19"/>
        </w:rPr>
        <w:t>min_fare</w:t>
      </w:r>
      <w:r>
        <w:rPr>
          <w:rFonts w:ascii="Calibri" w:hAnsi="Calibri"/>
          <w:color w:val="1E293B"/>
          <w:sz w:val="22"/>
        </w:rPr>
        <w:t xml:space="preserve">: Base minimum fare (e.g., </w:t>
      </w:r>
      <w:r>
        <w:rPr>
          <w:rFonts w:ascii="Consolas" w:hAnsi="Consolas"/>
          <w:color w:val="B42828"/>
          <w:sz w:val="19"/>
        </w:rPr>
        <w:t>10.00</w:t>
      </w:r>
      <w:r>
        <w:rPr>
          <w:rFonts w:ascii="Calibri" w:hAnsi="Calibri"/>
          <w:color w:val="1E293B"/>
          <w:sz w:val="22"/>
        </w:rPr>
        <w:t>).</w:t>
      </w:r>
    </w:p>
    <w:p>
      <w:pPr>
        <w:pStyle w:val="ListBullet"/>
        <w:spacing w:before="20" w:after="40" w:line="276" w:lineRule="auto"/>
      </w:pPr>
      <w:r>
        <w:rPr>
          <w:rFonts w:ascii="Consolas" w:hAnsi="Consolas"/>
          <w:color w:val="B42828"/>
          <w:sz w:val="19"/>
        </w:rPr>
        <w:t>stops</w:t>
      </w:r>
      <w:r>
        <w:rPr>
          <w:rFonts w:ascii="Calibri" w:hAnsi="Calibri"/>
          <w:color w:val="1E293B"/>
          <w:sz w:val="22"/>
        </w:rPr>
        <w:t>: JSON array or newline-separated list of sequential stops.</w:t>
      </w:r>
    </w:p>
    <w:p>
      <w:pPr>
        <w:pStyle w:val="ListBullet"/>
        <w:spacing w:before="20" w:after="40" w:line="276" w:lineRule="auto"/>
      </w:pPr>
      <w:r>
        <w:rPr>
          <w:rFonts w:ascii="Calibri" w:hAnsi="Calibri"/>
          <w:b/>
          <w:color w:val="1E293B"/>
          <w:sz w:val="22"/>
        </w:rPr>
        <w:t>Result:</w:t>
      </w:r>
      <w:r>
        <w:rPr>
          <w:rFonts w:ascii="Calibri" w:hAnsi="Calibri"/>
          <w:color w:val="1E293B"/>
          <w:sz w:val="22"/>
        </w:rPr>
        <w:t xml:space="preserve"> Initializes route record, inserts $N$ stops, generates $N(N-1)/2$ matrix cells, and returns the initialized route schema.</w:t>
      </w:r>
    </w:p>
    <w:p>
      <w:pPr>
        <w:keepNext/>
        <w:spacing w:before="200" w:after="80"/>
      </w:pPr>
      <w:r>
        <w:rPr>
          <w:rFonts w:ascii="Calibri" w:hAnsi="Calibri"/>
          <w:b/>
          <w:color w:val="334155"/>
          <w:sz w:val="24"/>
        </w:rPr>
        <w:t>2. Live Cell Auto-Save: `PATCH /api/v1/admin/routes/{id}/cells/{cell_id}`</w:t>
      </w:r>
    </w:p>
    <w:p>
      <w:pPr>
        <w:pStyle w:val="ListBullet"/>
        <w:spacing w:before="20" w:after="40" w:line="276" w:lineRule="auto"/>
      </w:pPr>
      <w:r>
        <w:rPr>
          <w:rFonts w:ascii="Calibri" w:hAnsi="Calibri"/>
          <w:b/>
          <w:color w:val="1E293B"/>
          <w:sz w:val="22"/>
        </w:rPr>
        <w:t>Purpose:</w:t>
      </w:r>
      <w:r>
        <w:rPr>
          <w:rFonts w:ascii="Calibri" w:hAnsi="Calibri"/>
          <w:color w:val="1E293B"/>
          <w:sz w:val="22"/>
        </w:rPr>
        <w:t xml:space="preserve"> Instantly saves coordinates drawn on the canvas studio and fare amounts entered by the administrator.</w:t>
      </w:r>
    </w:p>
    <w:p>
      <w:pPr>
        <w:pStyle w:val="ListBullet"/>
        <w:spacing w:before="20" w:after="40" w:line="276" w:lineRule="auto"/>
      </w:pPr>
      <w:r>
        <w:rPr>
          <w:rFonts w:ascii="Calibri" w:hAnsi="Calibri"/>
          <w:b/>
          <w:color w:val="1E293B"/>
          <w:sz w:val="22"/>
        </w:rPr>
        <w:t>Request Payload:</w:t>
      </w:r>
    </w:p>
    <w:tbl>
      <w:tblPr>
        <w:tblW w:type="auto" w:w="0"/>
        <w:jc w:val="center"/>
        <w:tblLook w:firstColumn="1" w:firstRow="1" w:lastColumn="0" w:lastRow="0" w:noHBand="0" w:noVBand="1" w:val="04A0"/>
      </w:tblPr>
      <w:tblGrid>
        <w:gridCol w:w="9360"/>
      </w:tblGrid>
      <w:tr>
        <w:tc>
          <w:tcPr>
            <w:tcW w:type="dxa" w:w="9360"/>
            <w:shd w:val="clear" w:color="auto" w:fill="F1F5F9"/>
            <w:tcMar>
              <w:top w:w="120" w:type="dxa"/>
              <w:bottom w:w="120" w:type="dxa"/>
              <w:left w:w="150" w:type="dxa"/>
              <w:right w:w="150" w:type="dxa"/>
            </w:tcMar>
          </w:tcPr>
          <w:p>
            <w:pPr>
              <w:spacing w:before="40" w:after="40" w:line="252" w:lineRule="auto"/>
            </w:pPr>
            <w:r>
              <w:rPr>
                <w:rFonts w:ascii="Consolas" w:hAnsi="Consolas"/>
                <w:color w:val="1E293B"/>
                <w:sz w:val="17"/>
              </w:rPr>
              <w:t xml:space="preserve">  {</w:t>
              <w:br/>
              <w:t xml:space="preserve">    "amount": 45.0,</w:t>
              <w:br/>
              <w:t xml:space="preserve">    "distance_km": 24.5,</w:t>
              <w:br/>
              <w:t xml:space="preserve">    "fare_box": {"x": 412, "y": 320, "width": 80, "height": 26},</w:t>
              <w:br/>
              <w:t xml:space="preserve">    "source_box": {"x": 58, "y": 92, "width": 84, "height": 22},</w:t>
              <w:br/>
              <w:t xml:space="preserve">    "destination_box": {"x": 412, "y": 92, "width": 80, "height": 22}</w:t>
              <w:br/>
              <w:t xml:space="preserve">  }</w:t>
            </w:r>
          </w:p>
        </w:tc>
      </w:tr>
    </w:tbl>
    <w:p>
      <w:pPr>
        <w:spacing w:after="120"/>
      </w:pPr>
    </w:p>
    <w:p>
      <w:pPr>
        <w:pStyle w:val="ListBullet"/>
        <w:spacing w:before="20" w:after="40" w:line="276" w:lineRule="auto"/>
      </w:pPr>
      <w:r>
        <w:rPr>
          <w:rFonts w:ascii="Calibri" w:hAnsi="Calibri"/>
          <w:b/>
          <w:color w:val="1E293B"/>
          <w:sz w:val="22"/>
        </w:rPr>
        <w:t>Result:</w:t>
      </w:r>
      <w:r>
        <w:rPr>
          <w:rFonts w:ascii="Calibri" w:hAnsi="Calibri"/>
          <w:color w:val="1E293B"/>
          <w:sz w:val="22"/>
        </w:rPr>
        <w:t xml:space="preserve"> Updates cell attributes, marks </w:t>
      </w:r>
      <w:r>
        <w:rPr>
          <w:rFonts w:ascii="Consolas" w:hAnsi="Consolas"/>
          <w:color w:val="B42828"/>
          <w:sz w:val="19"/>
        </w:rPr>
        <w:t>is_mapped = true</w:t>
      </w:r>
      <w:r>
        <w:rPr>
          <w:rFonts w:ascii="Calibri" w:hAnsi="Calibri"/>
          <w:color w:val="1E293B"/>
          <w:sz w:val="22"/>
        </w:rPr>
        <w:t>, increments mapped cell counters, and returns updated route completion metrics.</w:t>
      </w:r>
    </w:p>
    <w:p>
      <w:pPr>
        <w:spacing w:before="120" w:after="120"/>
        <w:pBdr>
          <w:bottom w:val="single" w:sz="8" w:space="1" w:color="CBD5E1"/>
        </w:pBdr>
      </w:pPr>
    </w:p>
    <w:p>
      <w:pPr>
        <w:keepNext/>
        <w:spacing w:before="280" w:after="120"/>
      </w:pPr>
      <w:r>
        <w:rPr>
          <w:rFonts w:ascii="Calibri" w:hAnsi="Calibri"/>
          <w:b/>
          <w:color w:val="1E293B"/>
          <w:sz w:val="29"/>
        </w:rPr>
        <w:t>4.6 AI Assistant Conversational API Group</w:t>
      </w:r>
    </w:p>
    <w:p>
      <w:pPr>
        <w:keepNext/>
        <w:spacing w:before="200" w:after="80"/>
      </w:pPr>
      <w:r>
        <w:rPr>
          <w:rFonts w:ascii="Calibri" w:hAnsi="Calibri"/>
          <w:b/>
          <w:color w:val="334155"/>
          <w:sz w:val="24"/>
        </w:rPr>
        <w:t>Ask AI Assistant: `POST /api/v1/ai/ask`</w:t>
      </w:r>
    </w:p>
    <w:p>
      <w:pPr>
        <w:pStyle w:val="ListBullet"/>
        <w:spacing w:before="20" w:after="40" w:line="276" w:lineRule="auto"/>
      </w:pPr>
      <w:r>
        <w:rPr>
          <w:rFonts w:ascii="Calibri" w:hAnsi="Calibri"/>
          <w:b/>
          <w:color w:val="1E293B"/>
          <w:sz w:val="22"/>
        </w:rPr>
        <w:t>Purpose:</w:t>
      </w:r>
      <w:r>
        <w:rPr>
          <w:rFonts w:ascii="Calibri" w:hAnsi="Calibri"/>
          <w:color w:val="1E293B"/>
          <w:sz w:val="22"/>
        </w:rPr>
        <w:t xml:space="preserve"> Provides natural-language conversational answers to commuter inquiries.</w:t>
      </w:r>
    </w:p>
    <w:p>
      <w:pPr>
        <w:pStyle w:val="ListBullet"/>
        <w:spacing w:before="20" w:after="40" w:line="276" w:lineRule="auto"/>
      </w:pPr>
      <w:r>
        <w:rPr>
          <w:rFonts w:ascii="Calibri" w:hAnsi="Calibri"/>
          <w:b/>
          <w:color w:val="1E293B"/>
          <w:sz w:val="22"/>
        </w:rPr>
        <w:t>Request Payload:</w:t>
      </w:r>
    </w:p>
    <w:tbl>
      <w:tblPr>
        <w:tblW w:type="auto" w:w="0"/>
        <w:jc w:val="center"/>
        <w:tblLook w:firstColumn="1" w:firstRow="1" w:lastColumn="0" w:lastRow="0" w:noHBand="0" w:noVBand="1" w:val="04A0"/>
      </w:tblPr>
      <w:tblGrid>
        <w:gridCol w:w="9360"/>
      </w:tblGrid>
      <w:tr>
        <w:tc>
          <w:tcPr>
            <w:tcW w:type="dxa" w:w="9360"/>
            <w:shd w:val="clear" w:color="auto" w:fill="F1F5F9"/>
            <w:tcMar>
              <w:top w:w="120" w:type="dxa"/>
              <w:bottom w:w="120" w:type="dxa"/>
              <w:left w:w="150" w:type="dxa"/>
              <w:right w:w="150" w:type="dxa"/>
            </w:tcMar>
          </w:tcPr>
          <w:p>
            <w:pPr>
              <w:spacing w:before="40" w:after="40" w:line="252" w:lineRule="auto"/>
            </w:pPr>
            <w:r>
              <w:rPr>
                <w:rFonts w:ascii="Consolas" w:hAnsi="Consolas"/>
                <w:color w:val="1E293B"/>
                <w:sz w:val="17"/>
              </w:rPr>
              <w:t xml:space="preserve">  {</w:t>
              <w:br/>
              <w:t xml:space="preserve">    "question": "What is the student fare from Kalsi to Farmgate?",</w:t>
              <w:br/>
              <w:t xml:space="preserve">    "context_route": "Kalsi to Kanchpur Bridge"</w:t>
              <w:br/>
              <w:t xml:space="preserve">  }</w:t>
            </w:r>
          </w:p>
        </w:tc>
      </w:tr>
    </w:tbl>
    <w:p>
      <w:pPr>
        <w:spacing w:after="120"/>
      </w:pPr>
    </w:p>
    <w:p>
      <w:pPr>
        <w:pStyle w:val="ListBullet"/>
        <w:spacing w:before="20" w:after="40" w:line="276" w:lineRule="auto"/>
      </w:pPr>
      <w:r>
        <w:rPr>
          <w:rFonts w:ascii="Calibri" w:hAnsi="Calibri"/>
          <w:b/>
          <w:color w:val="1E293B"/>
          <w:sz w:val="22"/>
        </w:rPr>
        <w:t>Execution Logic:</w:t>
      </w:r>
      <w:r>
        <w:rPr>
          <w:rFonts w:ascii="Calibri" w:hAnsi="Calibri"/>
          <w:color w:val="1E293B"/>
          <w:sz w:val="22"/>
        </w:rPr>
        <w:t xml:space="preserve"> Injects verified fare data, statutory 50% student concession regulations, and route parameters into the language model prompt.</w:t>
      </w:r>
    </w:p>
    <w:p>
      <w:pPr>
        <w:pStyle w:val="ListBullet"/>
        <w:spacing w:before="20" w:after="40" w:line="276" w:lineRule="auto"/>
      </w:pPr>
      <w:r>
        <w:rPr>
          <w:rFonts w:ascii="Calibri" w:hAnsi="Calibri"/>
          <w:b/>
          <w:color w:val="1E293B"/>
          <w:sz w:val="22"/>
        </w:rPr>
        <w:t>Sample Output:</w:t>
      </w:r>
    </w:p>
    <w:tbl>
      <w:tblPr>
        <w:tblW w:type="auto" w:w="0"/>
        <w:jc w:val="center"/>
        <w:tblLook w:firstColumn="1" w:firstRow="1" w:lastColumn="0" w:lastRow="0" w:noHBand="0" w:noVBand="1" w:val="04A0"/>
      </w:tblPr>
      <w:tblGrid>
        <w:gridCol w:w="9360"/>
      </w:tblGrid>
      <w:tr>
        <w:tc>
          <w:tcPr>
            <w:tcW w:type="dxa" w:w="9360"/>
            <w:shd w:val="clear" w:color="auto" w:fill="F1F5F9"/>
            <w:tcMar>
              <w:top w:w="120" w:type="dxa"/>
              <w:bottom w:w="120" w:type="dxa"/>
              <w:left w:w="150" w:type="dxa"/>
              <w:right w:w="150" w:type="dxa"/>
            </w:tcMar>
          </w:tcPr>
          <w:p>
            <w:pPr>
              <w:spacing w:before="40" w:after="40" w:line="252" w:lineRule="auto"/>
            </w:pPr>
            <w:r>
              <w:rPr>
                <w:rFonts w:ascii="Consolas" w:hAnsi="Consolas"/>
                <w:color w:val="1E293B"/>
                <w:sz w:val="17"/>
              </w:rPr>
              <w:t xml:space="preserve">  {</w:t>
              <w:br/>
              <w:t xml:space="preserve">    "answer": "According to government regulations, students with valid institutional ID cards are entitled to a 50% discount on regular fares. The regular fare from Kalsi to Farmgate is Tk 20.00, meaning the student concession fare is Tk 10.00 (which also satisfies the minimum base fare)."</w:t>
              <w:br/>
              <w:t xml:space="preserve">  }</w:t>
            </w:r>
          </w:p>
        </w:tc>
      </w:tr>
    </w:tbl>
    <w:p>
      <w:pPr>
        <w:spacing w:after="120"/>
      </w:pPr>
    </w:p>
    <w:p>
      <w:pPr>
        <w:spacing w:before="120" w:after="120"/>
        <w:pBdr>
          <w:bottom w:val="single" w:sz="8" w:space="1" w:color="CBD5E1"/>
        </w:pBdr>
      </w:pPr>
    </w:p>
    <w:p>
      <w:r>
        <w:br w:type="page"/>
      </w:r>
    </w:p>
    <w:p>
      <w:pPr>
        <w:keepNext/>
        <w:spacing w:before="360" w:after="160"/>
      </w:pPr>
      <w:r>
        <w:rPr>
          <w:rFonts w:ascii="Calibri" w:hAnsi="Calibri"/>
          <w:b/>
          <w:color w:val="0F172A"/>
          <w:sz w:val="40"/>
        </w:rPr>
        <w:t>CHAPTER 5: USER INTERFACE AND WORKSPACE DESIGN</w:t>
      </w:r>
    </w:p>
    <w:p>
      <w:pPr>
        <w:keepNext/>
        <w:spacing w:before="280" w:after="120"/>
      </w:pPr>
      <w:r>
        <w:rPr>
          <w:rFonts w:ascii="Calibri" w:hAnsi="Calibri"/>
          <w:b/>
          <w:color w:val="1E293B"/>
          <w:sz w:val="29"/>
        </w:rPr>
        <w:t>5.1 Commuter Mobile Portal Design</w:t>
      </w:r>
    </w:p>
    <w:p>
      <w:pPr>
        <w:spacing w:before="0" w:after="100" w:line="276" w:lineRule="auto"/>
      </w:pPr>
      <w:r>
        <w:rPr>
          <w:rFonts w:ascii="Calibri" w:hAnsi="Calibri"/>
          <w:color w:val="1E293B"/>
          <w:sz w:val="22"/>
        </w:rPr>
        <w:t>The SafeFare public interface is designed for instantaneous mobile operation:</w:t>
      </w:r>
    </w:p>
    <w:p>
      <w:pPr>
        <w:pStyle w:val="ListBullet"/>
        <w:spacing w:before="20" w:after="40" w:line="276" w:lineRule="auto"/>
      </w:pPr>
      <w:r>
        <w:rPr>
          <w:rFonts w:ascii="Calibri" w:hAnsi="Calibri"/>
          <w:b/>
          <w:color w:val="1E293B"/>
          <w:sz w:val="22"/>
        </w:rPr>
        <w:t>Dark-Themed, High-Contrast UI:</w:t>
      </w:r>
      <w:r>
        <w:rPr>
          <w:rFonts w:ascii="Calibri" w:hAnsi="Calibri"/>
          <w:color w:val="1E293B"/>
          <w:sz w:val="22"/>
        </w:rPr>
        <w:t xml:space="preserve"> Engineered for readability under direct outdoor sunlight at bus stops or inside dimly lit buses.</w:t>
      </w:r>
    </w:p>
    <w:p>
      <w:pPr>
        <w:pStyle w:val="ListBullet"/>
        <w:spacing w:before="20" w:after="40" w:line="276" w:lineRule="auto"/>
      </w:pPr>
      <w:r>
        <w:rPr>
          <w:rFonts w:ascii="Calibri" w:hAnsi="Calibri"/>
          <w:b/>
          <w:color w:val="1E293B"/>
          <w:sz w:val="22"/>
        </w:rPr>
        <w:t>Quick-Access Search Card:</w:t>
      </w:r>
      <w:r>
        <w:rPr>
          <w:rFonts w:ascii="Calibri" w:hAnsi="Calibri"/>
          <w:color w:val="1E293B"/>
          <w:sz w:val="22"/>
        </w:rPr>
        <w:t xml:space="preserve"> Features large touch targets for origin and destination input, with automatic suggestions appearing after a single keystroke.</w:t>
      </w:r>
    </w:p>
    <w:p>
      <w:pPr>
        <w:pStyle w:val="ListBullet"/>
        <w:spacing w:before="20" w:after="40" w:line="276" w:lineRule="auto"/>
      </w:pPr>
      <w:r>
        <w:rPr>
          <w:rFonts w:ascii="Calibri" w:hAnsi="Calibri"/>
          <w:b/>
          <w:color w:val="1E293B"/>
          <w:sz w:val="22"/>
        </w:rPr>
        <w:t>Instant Result Panel:</w:t>
      </w:r>
      <w:r>
        <w:rPr>
          <w:rFonts w:ascii="Calibri" w:hAnsi="Calibri"/>
          <w:color w:val="1E293B"/>
          <w:sz w:val="22"/>
        </w:rPr>
        <w:t xml:space="preserve"> Shows the verified fare in bold green typography, accompanied by intermediate travel distance in kilometers.</w:t>
      </w:r>
    </w:p>
    <w:p>
      <w:pPr>
        <w:keepNext/>
        <w:spacing w:before="280" w:after="120"/>
      </w:pPr>
      <w:r>
        <w:rPr>
          <w:rFonts w:ascii="Calibri" w:hAnsi="Calibri"/>
          <w:b/>
          <w:color w:val="1E293B"/>
          <w:sz w:val="29"/>
        </w:rPr>
        <w:t>5.2 Visual Proof Modal &amp; Chart Highlight Overlay</w:t>
      </w:r>
    </w:p>
    <w:p>
      <w:pPr>
        <w:spacing w:before="0" w:after="100" w:line="276" w:lineRule="auto"/>
      </w:pPr>
      <w:r>
        <w:rPr>
          <w:rFonts w:ascii="Calibri" w:hAnsi="Calibri"/>
          <w:color w:val="1E293B"/>
          <w:sz w:val="22"/>
        </w:rPr>
        <w:t xml:space="preserve">When the commuter taps </w:t>
      </w:r>
      <w:r>
        <w:rPr>
          <w:rFonts w:ascii="Calibri" w:hAnsi="Calibri"/>
          <w:b/>
          <w:color w:val="1E293B"/>
          <w:sz w:val="22"/>
        </w:rPr>
        <w:t>"View Government Chart Proof"</w:t>
      </w:r>
      <w:r>
        <w:rPr>
          <w:rFonts w:ascii="Calibri" w:hAnsi="Calibri"/>
          <w:color w:val="1E293B"/>
          <w:sz w:val="22"/>
        </w:rPr>
        <w:t>, a visual proof modal opens:</w:t>
      </w:r>
    </w:p>
    <w:p>
      <w:pPr>
        <w:pStyle w:val="ListBullet"/>
        <w:spacing w:before="20" w:after="40" w:line="276" w:lineRule="auto"/>
      </w:pPr>
      <w:r>
        <w:rPr>
          <w:rFonts w:ascii="Calibri" w:hAnsi="Calibri"/>
          <w:color w:val="1E293B"/>
          <w:sz w:val="22"/>
        </w:rPr>
        <w:t>The modal renders the authentic, stamped BRTA regulatory chart.</w:t>
      </w:r>
    </w:p>
    <w:p>
      <w:pPr>
        <w:pStyle w:val="ListBullet"/>
        <w:spacing w:before="20" w:after="40" w:line="276" w:lineRule="auto"/>
      </w:pPr>
      <w:r>
        <w:rPr>
          <w:rFonts w:ascii="Calibri" w:hAnsi="Calibri"/>
          <w:color w:val="1E293B"/>
          <w:sz w:val="22"/>
        </w:rPr>
        <w:t xml:space="preserve">The commuter's origin and destination stop names are highlighted with crisp </w:t>
      </w:r>
      <w:r>
        <w:rPr>
          <w:rFonts w:ascii="Calibri" w:hAnsi="Calibri"/>
          <w:b/>
          <w:color w:val="1E293B"/>
          <w:sz w:val="22"/>
        </w:rPr>
        <w:t>blue rectangular boxes</w:t>
      </w:r>
      <w:r>
        <w:rPr>
          <w:rFonts w:ascii="Calibri" w:hAnsi="Calibri"/>
          <w:color w:val="1E293B"/>
          <w:sz w:val="22"/>
        </w:rPr>
        <w:t>.</w:t>
      </w:r>
    </w:p>
    <w:p>
      <w:pPr>
        <w:pStyle w:val="ListBullet"/>
        <w:spacing w:before="20" w:after="40" w:line="276" w:lineRule="auto"/>
      </w:pPr>
      <w:r>
        <w:rPr>
          <w:rFonts w:ascii="Calibri" w:hAnsi="Calibri"/>
          <w:color w:val="1E293B"/>
          <w:sz w:val="22"/>
        </w:rPr>
        <w:t xml:space="preserve">The intersecting official fare cell is framed by a prominent </w:t>
      </w:r>
      <w:r>
        <w:rPr>
          <w:rFonts w:ascii="Calibri" w:hAnsi="Calibri"/>
          <w:b/>
          <w:color w:val="1E293B"/>
          <w:sz w:val="22"/>
        </w:rPr>
        <w:t>red rectangular box</w:t>
      </w:r>
      <w:r>
        <w:rPr>
          <w:rFonts w:ascii="Calibri" w:hAnsi="Calibri"/>
          <w:color w:val="1E293B"/>
          <w:sz w:val="22"/>
        </w:rPr>
        <w:t>.</w:t>
      </w:r>
    </w:p>
    <w:p>
      <w:pPr>
        <w:pStyle w:val="ListBullet"/>
        <w:spacing w:before="20" w:after="40" w:line="276" w:lineRule="auto"/>
      </w:pPr>
      <w:r>
        <w:rPr>
          <w:rFonts w:ascii="Calibri" w:hAnsi="Calibri"/>
          <w:color w:val="1E293B"/>
          <w:sz w:val="22"/>
        </w:rPr>
        <w:t>Conductor disputes are defused immediately because the passenger is displaying the government's own certified document.</w:t>
      </w:r>
    </w:p>
    <w:p>
      <w:pPr>
        <w:keepNext/>
        <w:spacing w:before="280" w:after="120"/>
      </w:pPr>
      <w:r>
        <w:rPr>
          <w:rFonts w:ascii="Calibri" w:hAnsi="Calibri"/>
          <w:b/>
          <w:color w:val="1E293B"/>
          <w:sz w:val="29"/>
        </w:rPr>
        <w:t>5.3 Fleet Profile &amp; Bus Photography Showcase</w:t>
      </w:r>
    </w:p>
    <w:p>
      <w:pPr>
        <w:spacing w:before="0" w:after="100" w:line="276" w:lineRule="auto"/>
      </w:pPr>
      <w:r>
        <w:rPr>
          <w:rFonts w:ascii="Calibri" w:hAnsi="Calibri"/>
          <w:color w:val="1E293B"/>
          <w:sz w:val="22"/>
        </w:rPr>
        <w:t>To eliminate confusion regarding bus service types (local vs. direct):</w:t>
      </w:r>
    </w:p>
    <w:p>
      <w:pPr>
        <w:pStyle w:val="ListBullet"/>
        <w:spacing w:before="20" w:after="40" w:line="276" w:lineRule="auto"/>
      </w:pPr>
      <w:r>
        <w:rPr>
          <w:rFonts w:ascii="Calibri" w:hAnsi="Calibri"/>
          <w:color w:val="1E293B"/>
          <w:sz w:val="22"/>
        </w:rPr>
        <w:t>Each route displays a vehicle card showing an authentic photograph of the bus model.</w:t>
      </w:r>
    </w:p>
    <w:p>
      <w:pPr>
        <w:pStyle w:val="ListBullet"/>
        <w:spacing w:before="20" w:after="40" w:line="276" w:lineRule="auto"/>
      </w:pPr>
      <w:r>
        <w:rPr>
          <w:rFonts w:ascii="Calibri" w:hAnsi="Calibri"/>
          <w:color w:val="1E293B"/>
          <w:sz w:val="22"/>
        </w:rPr>
        <w:t>Key operational specifications are clearly detailed: operator syndicate name, seating capacity (e.g., 40 seats), and AC / Non-AC classification.</w:t>
      </w:r>
    </w:p>
    <w:p>
      <w:pPr>
        <w:pStyle w:val="ListBullet"/>
        <w:spacing w:before="20" w:after="40" w:line="276" w:lineRule="auto"/>
      </w:pPr>
      <w:r>
        <w:rPr>
          <w:rFonts w:ascii="Calibri" w:hAnsi="Calibri"/>
          <w:color w:val="1E293B"/>
          <w:sz w:val="22"/>
        </w:rPr>
        <w:t>Commuters can verify they are boarding the exact authorized bus fleet matching the government fare.</w:t>
      </w:r>
    </w:p>
    <w:p>
      <w:pPr>
        <w:keepNext/>
        <w:spacing w:before="280" w:after="120"/>
      </w:pPr>
      <w:r>
        <w:rPr>
          <w:rFonts w:ascii="Calibri" w:hAnsi="Calibri"/>
          <w:b/>
          <w:color w:val="1E293B"/>
          <w:sz w:val="29"/>
        </w:rPr>
        <w:t>5.4 Administrative Studio &amp; Interactive Mapping Workspace</w:t>
      </w:r>
    </w:p>
    <w:p>
      <w:pPr>
        <w:spacing w:before="0" w:after="100" w:line="276" w:lineRule="auto"/>
      </w:pPr>
      <w:r>
        <w:rPr>
          <w:rFonts w:ascii="Calibri" w:hAnsi="Calibri"/>
          <w:color w:val="1E293B"/>
          <w:sz w:val="22"/>
        </w:rPr>
        <w:t>The administrative interface provides a workspace for route management:</w:t>
      </w:r>
    </w:p>
    <w:p>
      <w:pPr>
        <w:pStyle w:val="ListBullet"/>
        <w:spacing w:before="20" w:after="40" w:line="276" w:lineRule="auto"/>
      </w:pPr>
      <w:r>
        <w:rPr>
          <w:rFonts w:ascii="Calibri" w:hAnsi="Calibri"/>
          <w:b/>
          <w:color w:val="1E293B"/>
          <w:sz w:val="22"/>
        </w:rPr>
        <w:t>Left Canvas Viewport:</w:t>
      </w:r>
      <w:r>
        <w:rPr>
          <w:rFonts w:ascii="Calibri" w:hAnsi="Calibri"/>
          <w:color w:val="1E293B"/>
          <w:sz w:val="22"/>
        </w:rPr>
        <w:t xml:space="preserve"> Displays the rendered high-resolution PDF chart with smooth zoom ($50\%$ to $250\%$) and pan controls.</w:t>
      </w:r>
    </w:p>
    <w:p>
      <w:pPr>
        <w:pStyle w:val="ListBullet"/>
        <w:spacing w:before="20" w:after="40" w:line="276" w:lineRule="auto"/>
      </w:pPr>
      <w:r>
        <w:rPr>
          <w:rFonts w:ascii="Calibri" w:hAnsi="Calibri"/>
          <w:b/>
          <w:color w:val="1E293B"/>
          <w:sz w:val="22"/>
        </w:rPr>
        <w:t>Multi-Box Tool Palette:</w:t>
      </w:r>
      <w:r>
        <w:rPr>
          <w:rFonts w:ascii="Calibri" w:hAnsi="Calibri"/>
          <w:color w:val="1E293B"/>
          <w:sz w:val="22"/>
        </w:rPr>
        <w:t xml:space="preserve"> Administrators toggle between drawing the </w:t>
      </w:r>
      <w:r>
        <w:rPr>
          <w:rFonts w:ascii="Calibri" w:hAnsi="Calibri"/>
          <w:b/>
          <w:color w:val="1E293B"/>
          <w:sz w:val="22"/>
        </w:rPr>
        <w:t>Red Fare Box</w:t>
      </w:r>
      <w:r>
        <w:rPr>
          <w:rFonts w:ascii="Calibri" w:hAnsi="Calibri"/>
          <w:color w:val="1E293B"/>
          <w:sz w:val="22"/>
        </w:rPr>
        <w:t xml:space="preserve">, </w:t>
      </w:r>
      <w:r>
        <w:rPr>
          <w:rFonts w:ascii="Calibri" w:hAnsi="Calibri"/>
          <w:b/>
          <w:color w:val="1E293B"/>
          <w:sz w:val="22"/>
        </w:rPr>
        <w:t>Blue Source Box</w:t>
      </w:r>
      <w:r>
        <w:rPr>
          <w:rFonts w:ascii="Calibri" w:hAnsi="Calibri"/>
          <w:color w:val="1E293B"/>
          <w:sz w:val="22"/>
        </w:rPr>
        <w:t xml:space="preserve">, and </w:t>
      </w:r>
      <w:r>
        <w:rPr>
          <w:rFonts w:ascii="Calibri" w:hAnsi="Calibri"/>
          <w:b/>
          <w:color w:val="1E293B"/>
          <w:sz w:val="22"/>
        </w:rPr>
        <w:t>Cyan Destination Box</w:t>
      </w:r>
      <w:r>
        <w:rPr>
          <w:rFonts w:ascii="Calibri" w:hAnsi="Calibri"/>
          <w:color w:val="1E293B"/>
          <w:sz w:val="22"/>
        </w:rPr>
        <w:t>.</w:t>
      </w:r>
    </w:p>
    <w:p>
      <w:pPr>
        <w:pStyle w:val="ListBullet"/>
        <w:spacing w:before="20" w:after="40" w:line="276" w:lineRule="auto"/>
      </w:pPr>
      <w:r>
        <w:rPr>
          <w:rFonts w:ascii="Calibri" w:hAnsi="Calibri"/>
          <w:b/>
          <w:color w:val="1E293B"/>
          <w:sz w:val="22"/>
        </w:rPr>
        <w:t>Right Matrix Management Panel:</w:t>
      </w:r>
      <w:r>
        <w:rPr>
          <w:rFonts w:ascii="Calibri" w:hAnsi="Calibri"/>
          <w:color w:val="1E293B"/>
          <w:sz w:val="22"/>
        </w:rPr>
        <w:t xml:space="preserve"> Features tabbed filtering (</w:t>
      </w:r>
      <w:r>
        <w:rPr>
          <w:rFonts w:ascii="Calibri" w:hAnsi="Calibri"/>
          <w:b/>
          <w:color w:val="1E293B"/>
          <w:sz w:val="22"/>
        </w:rPr>
        <w:t>All</w:t>
      </w:r>
      <w:r>
        <w:rPr>
          <w:rFonts w:ascii="Calibri" w:hAnsi="Calibri"/>
          <w:color w:val="1E293B"/>
          <w:sz w:val="22"/>
        </w:rPr>
        <w:t xml:space="preserve">, </w:t>
      </w:r>
      <w:r>
        <w:rPr>
          <w:rFonts w:ascii="Calibri" w:hAnsi="Calibri"/>
          <w:b/>
          <w:color w:val="1E293B"/>
          <w:sz w:val="22"/>
        </w:rPr>
        <w:t>Unmapped</w:t>
      </w:r>
      <w:r>
        <w:rPr>
          <w:rFonts w:ascii="Calibri" w:hAnsi="Calibri"/>
          <w:color w:val="1E293B"/>
          <w:sz w:val="22"/>
        </w:rPr>
        <w:t xml:space="preserve">, </w:t>
      </w:r>
      <w:r>
        <w:rPr>
          <w:rFonts w:ascii="Calibri" w:hAnsi="Calibri"/>
          <w:b/>
          <w:color w:val="1E293B"/>
          <w:sz w:val="22"/>
        </w:rPr>
        <w:t>Mapped</w:t>
      </w:r>
      <w:r>
        <w:rPr>
          <w:rFonts w:ascii="Calibri" w:hAnsi="Calibri"/>
          <w:color w:val="1E293B"/>
          <w:sz w:val="22"/>
        </w:rPr>
        <w:t>), real-time search, and instant input fields for fare amounts and distances.</w:t>
      </w:r>
    </w:p>
    <w:p>
      <w:pPr>
        <w:pStyle w:val="ListBullet"/>
        <w:spacing w:before="20" w:after="40" w:line="276" w:lineRule="auto"/>
      </w:pPr>
      <w:r>
        <w:rPr>
          <w:rFonts w:ascii="Calibri" w:hAnsi="Calibri"/>
          <w:b/>
          <w:color w:val="1E293B"/>
          <w:sz w:val="22"/>
        </w:rPr>
        <w:t>Live Progress Tracking:</w:t>
      </w:r>
      <w:r>
        <w:rPr>
          <w:rFonts w:ascii="Calibri" w:hAnsi="Calibri"/>
          <w:color w:val="1E293B"/>
          <w:sz w:val="22"/>
        </w:rPr>
        <w:t xml:space="preserve"> A status bar tracks calibration progress from $0\%$ to $100\%$ with automated badges.</w:t>
      </w:r>
    </w:p>
    <w:p>
      <w:pPr>
        <w:spacing w:before="120" w:after="120"/>
        <w:pBdr>
          <w:bottom w:val="single" w:sz="8" w:space="1" w:color="CBD5E1"/>
        </w:pBdr>
      </w:pPr>
    </w:p>
    <w:p>
      <w:r>
        <w:br w:type="page"/>
      </w:r>
    </w:p>
    <w:p>
      <w:pPr>
        <w:keepNext/>
        <w:spacing w:before="360" w:after="160"/>
      </w:pPr>
      <w:r>
        <w:rPr>
          <w:rFonts w:ascii="Calibri" w:hAnsi="Calibri"/>
          <w:b/>
          <w:color w:val="0F172A"/>
          <w:sz w:val="40"/>
        </w:rPr>
        <w:t>CHAPTER 6: TESTING, PERFORMANCE AND DISPUTE REDUCTION RESULTS</w:t>
      </w:r>
    </w:p>
    <w:p>
      <w:pPr>
        <w:keepNext/>
        <w:spacing w:before="280" w:after="120"/>
      </w:pPr>
      <w:r>
        <w:rPr>
          <w:rFonts w:ascii="Calibri" w:hAnsi="Calibri"/>
          <w:b/>
          <w:color w:val="1E293B"/>
          <w:sz w:val="29"/>
        </w:rPr>
        <w:t>6.1 System Testing &amp; Verification Log</w:t>
      </w:r>
    </w:p>
    <w:p>
      <w:pPr>
        <w:spacing w:before="0" w:after="100" w:line="276" w:lineRule="auto"/>
      </w:pPr>
      <w:r>
        <w:rPr>
          <w:rFonts w:ascii="Calibri" w:hAnsi="Calibri"/>
          <w:color w:val="1E293B"/>
          <w:sz w:val="22"/>
        </w:rPr>
        <w:t>SafeFare underwent extensive functional and integration verification.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val="clear" w:color="auto" w:fill="1E293B"/>
          </w:tcPr>
          <w:p>
            <w:pPr>
              <w:spacing w:before="40" w:after="40"/>
            </w:pPr>
            <w:r>
              <w:rPr>
                <w:rFonts w:ascii="Calibri" w:hAnsi="Calibri"/>
                <w:b/>
                <w:color w:val="FFFFFF"/>
                <w:sz w:val="20"/>
              </w:rPr>
              <w:t>Test Scenario</w:t>
            </w:r>
          </w:p>
        </w:tc>
        <w:tc>
          <w:tcPr>
            <w:tcW w:type="dxa" w:w="1872"/>
            <w:tcMar>
              <w:top w:w="100" w:type="dxa"/>
              <w:bottom w:w="100" w:type="dxa"/>
              <w:left w:w="120" w:type="dxa"/>
              <w:right w:w="120" w:type="dxa"/>
            </w:tcMar>
            <w:shd w:val="clear" w:color="auto" w:fill="1E293B"/>
          </w:tcPr>
          <w:p>
            <w:pPr>
              <w:spacing w:before="40" w:after="40"/>
            </w:pPr>
            <w:r>
              <w:rPr>
                <w:rFonts w:ascii="Calibri" w:hAnsi="Calibri"/>
                <w:b/>
                <w:color w:val="FFFFFF"/>
                <w:sz w:val="20"/>
              </w:rPr>
              <w:t>Input Conditions</w:t>
            </w:r>
          </w:p>
        </w:tc>
        <w:tc>
          <w:tcPr>
            <w:tcW w:type="dxa" w:w="1872"/>
            <w:tcMar>
              <w:top w:w="100" w:type="dxa"/>
              <w:bottom w:w="100" w:type="dxa"/>
              <w:left w:w="120" w:type="dxa"/>
              <w:right w:w="120" w:type="dxa"/>
            </w:tcMar>
            <w:shd w:val="clear" w:color="auto" w:fill="1E293B"/>
          </w:tcPr>
          <w:p>
            <w:pPr>
              <w:spacing w:before="40" w:after="40"/>
            </w:pPr>
            <w:r>
              <w:rPr>
                <w:rFonts w:ascii="Calibri" w:hAnsi="Calibri"/>
                <w:b/>
                <w:color w:val="FFFFFF"/>
                <w:sz w:val="20"/>
              </w:rPr>
              <w:t>Expected Outcome</w:t>
            </w:r>
          </w:p>
        </w:tc>
        <w:tc>
          <w:tcPr>
            <w:tcW w:type="dxa" w:w="1872"/>
            <w:tcMar>
              <w:top w:w="100" w:type="dxa"/>
              <w:bottom w:w="100" w:type="dxa"/>
              <w:left w:w="120" w:type="dxa"/>
              <w:right w:w="120" w:type="dxa"/>
            </w:tcMar>
            <w:shd w:val="clear" w:color="auto" w:fill="1E293B"/>
          </w:tcPr>
          <w:p>
            <w:pPr>
              <w:spacing w:before="40" w:after="40"/>
            </w:pPr>
            <w:r>
              <w:rPr>
                <w:rFonts w:ascii="Calibri" w:hAnsi="Calibri"/>
                <w:b/>
                <w:color w:val="FFFFFF"/>
                <w:sz w:val="20"/>
              </w:rPr>
              <w:t>Actual Result</w:t>
            </w:r>
          </w:p>
        </w:tc>
        <w:tc>
          <w:tcPr>
            <w:tcW w:type="dxa" w:w="1872"/>
            <w:tcMar>
              <w:top w:w="100" w:type="dxa"/>
              <w:bottom w:w="100" w:type="dxa"/>
              <w:left w:w="120" w:type="dxa"/>
              <w:right w:w="120" w:type="dxa"/>
            </w:tcMar>
            <w:shd w:val="clear" w:color="auto" w:fill="1E293B"/>
          </w:tcPr>
          <w:p>
            <w:pPr>
              <w:spacing w:before="40" w:after="40"/>
            </w:pPr>
            <w:r>
              <w:rPr>
                <w:rFonts w:ascii="Calibri" w:hAnsi="Calibri"/>
                <w:b/>
                <w:color w:val="FFFFFF"/>
                <w:sz w:val="20"/>
              </w:rPr>
              <w:t>Verification</w:t>
            </w:r>
          </w:p>
        </w:tc>
      </w:tr>
      <w:tr>
        <w:tc>
          <w:tcPr>
            <w:tcW w:type="dxa" w:w="1872"/>
            <w:tcMar>
              <w:top w:w="100" w:type="dxa"/>
              <w:bottom w:w="100" w:type="dxa"/>
              <w:left w:w="120" w:type="dxa"/>
              <w:right w:w="120" w:type="dxa"/>
            </w:tcMar>
            <w:shd w:val="clear" w:color="auto" w:fill="F8FAFC"/>
          </w:tcPr>
          <w:p>
            <w:pPr>
              <w:spacing w:before="40" w:after="40"/>
            </w:pPr>
            <w:r>
              <w:rPr>
                <w:rFonts w:ascii="Calibri" w:hAnsi="Calibri"/>
                <w:b/>
                <w:color w:val="1E293B"/>
                <w:sz w:val="19"/>
              </w:rPr>
              <w:t>Matrix Generation</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13 sequential stops uploaded via PDF.</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Build exactly 78 combinatorial cells.</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Exactly 78 cells created ($1\_2$ to $12\_13$).</w:t>
            </w:r>
          </w:p>
        </w:tc>
        <w:tc>
          <w:tcPr>
            <w:tcW w:type="dxa" w:w="1872"/>
            <w:tcMar>
              <w:top w:w="100" w:type="dxa"/>
              <w:bottom w:w="100" w:type="dxa"/>
              <w:left w:w="120" w:type="dxa"/>
              <w:right w:w="120" w:type="dxa"/>
            </w:tcMar>
            <w:shd w:val="clear" w:color="auto" w:fill="F8FAFC"/>
          </w:tcPr>
          <w:p>
            <w:pPr>
              <w:spacing w:before="40" w:after="40"/>
            </w:pPr>
            <w:r>
              <w:rPr>
                <w:rFonts w:ascii="Calibri" w:hAnsi="Calibri"/>
                <w:b/>
                <w:color w:val="1E293B"/>
                <w:sz w:val="19"/>
              </w:rPr>
              <w:t>PASSED</w:t>
            </w:r>
          </w:p>
        </w:tc>
      </w:tr>
      <w:tr>
        <w:tc>
          <w:tcPr>
            <w:tcW w:type="dxa" w:w="1872"/>
            <w:tcMar>
              <w:top w:w="100" w:type="dxa"/>
              <w:bottom w:w="100" w:type="dxa"/>
              <w:left w:w="120" w:type="dxa"/>
              <w:right w:w="120" w:type="dxa"/>
            </w:tcMar>
            <w:shd w:val="clear" w:color="auto" w:fill="FFFFFF"/>
          </w:tcPr>
          <w:p>
            <w:pPr>
              <w:spacing w:before="40" w:after="40"/>
            </w:pPr>
            <w:r>
              <w:rPr>
                <w:rFonts w:ascii="Calibri" w:hAnsi="Calibri"/>
                <w:b/>
                <w:color w:val="1E293B"/>
                <w:sz w:val="19"/>
              </w:rPr>
              <w:t>Canvas Mapping</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Drag-draw box on canvas at $2.0\times$ zoom.</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Capture exact $(x, y, w, h)$ coordinates.</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Integer point coordinates recorded.</w:t>
            </w:r>
          </w:p>
        </w:tc>
        <w:tc>
          <w:tcPr>
            <w:tcW w:type="dxa" w:w="1872"/>
            <w:tcMar>
              <w:top w:w="100" w:type="dxa"/>
              <w:bottom w:w="100" w:type="dxa"/>
              <w:left w:w="120" w:type="dxa"/>
              <w:right w:w="120" w:type="dxa"/>
            </w:tcMar>
            <w:shd w:val="clear" w:color="auto" w:fill="FFFFFF"/>
          </w:tcPr>
          <w:p>
            <w:pPr>
              <w:spacing w:before="40" w:after="40"/>
            </w:pPr>
            <w:r>
              <w:rPr>
                <w:rFonts w:ascii="Calibri" w:hAnsi="Calibri"/>
                <w:b/>
                <w:color w:val="1E293B"/>
                <w:sz w:val="19"/>
              </w:rPr>
              <w:t>PASSED</w:t>
            </w:r>
          </w:p>
        </w:tc>
      </w:tr>
      <w:tr>
        <w:tc>
          <w:tcPr>
            <w:tcW w:type="dxa" w:w="1872"/>
            <w:tcMar>
              <w:top w:w="100" w:type="dxa"/>
              <w:bottom w:w="100" w:type="dxa"/>
              <w:left w:w="120" w:type="dxa"/>
              <w:right w:w="120" w:type="dxa"/>
            </w:tcMar>
            <w:shd w:val="clear" w:color="auto" w:fill="F8FAFC"/>
          </w:tcPr>
          <w:p>
            <w:pPr>
              <w:spacing w:before="40" w:after="40"/>
            </w:pPr>
            <w:r>
              <w:rPr>
                <w:rFonts w:ascii="Calibri" w:hAnsi="Calibri"/>
                <w:b/>
                <w:color w:val="1E293B"/>
                <w:sz w:val="19"/>
              </w:rPr>
              <w:t>Live Auto-Save</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Input fare amount and save cell.</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Database updated; progress bar advances.</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Cell marked mapped; completion % updated.</w:t>
            </w:r>
          </w:p>
        </w:tc>
        <w:tc>
          <w:tcPr>
            <w:tcW w:type="dxa" w:w="1872"/>
            <w:tcMar>
              <w:top w:w="100" w:type="dxa"/>
              <w:bottom w:w="100" w:type="dxa"/>
              <w:left w:w="120" w:type="dxa"/>
              <w:right w:w="120" w:type="dxa"/>
            </w:tcMar>
            <w:shd w:val="clear" w:color="auto" w:fill="F8FAFC"/>
          </w:tcPr>
          <w:p>
            <w:pPr>
              <w:spacing w:before="40" w:after="40"/>
            </w:pPr>
            <w:r>
              <w:rPr>
                <w:rFonts w:ascii="Calibri" w:hAnsi="Calibri"/>
                <w:b/>
                <w:color w:val="1E293B"/>
                <w:sz w:val="19"/>
              </w:rPr>
              <w:t>PASSED</w:t>
            </w:r>
          </w:p>
        </w:tc>
      </w:tr>
      <w:tr>
        <w:tc>
          <w:tcPr>
            <w:tcW w:type="dxa" w:w="1872"/>
            <w:tcMar>
              <w:top w:w="100" w:type="dxa"/>
              <w:bottom w:w="100" w:type="dxa"/>
              <w:left w:w="120" w:type="dxa"/>
              <w:right w:w="120" w:type="dxa"/>
            </w:tcMar>
            <w:shd w:val="clear" w:color="auto" w:fill="FFFFFF"/>
          </w:tcPr>
          <w:p>
            <w:pPr>
              <w:spacing w:before="40" w:after="40"/>
            </w:pPr>
            <w:r>
              <w:rPr>
                <w:rFonts w:ascii="Calibri" w:hAnsi="Calibri"/>
                <w:b/>
                <w:color w:val="1E293B"/>
                <w:sz w:val="19"/>
              </w:rPr>
              <w:t>Autocomplete</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xml:space="preserve">Type </w:t>
            </w:r>
            <w:r>
              <w:rPr>
                <w:rFonts w:ascii="Consolas" w:hAnsi="Consolas"/>
                <w:color w:val="B42828"/>
                <w:sz w:val="16"/>
              </w:rPr>
              <w:t>"kal"</w:t>
            </w:r>
            <w:r>
              <w:rPr>
                <w:rFonts w:ascii="Calibri" w:hAnsi="Calibri"/>
                <w:color w:val="1E293B"/>
                <w:sz w:val="19"/>
              </w:rPr>
              <w:t xml:space="preserve"> in search input.</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xml:space="preserve">Suggest </w:t>
            </w:r>
            <w:r>
              <w:rPr>
                <w:rFonts w:ascii="Consolas" w:hAnsi="Consolas"/>
                <w:color w:val="B42828"/>
                <w:sz w:val="16"/>
              </w:rPr>
              <w:t>"Kalsi"</w:t>
            </w:r>
            <w:r>
              <w:rPr>
                <w:rFonts w:ascii="Calibri" w:hAnsi="Calibri"/>
                <w:color w:val="1E293B"/>
                <w:sz w:val="19"/>
              </w:rPr>
              <w:t xml:space="preserve"> and </w:t>
            </w:r>
            <w:r>
              <w:rPr>
                <w:rFonts w:ascii="Consolas" w:hAnsi="Consolas"/>
                <w:color w:val="B42828"/>
                <w:sz w:val="16"/>
              </w:rPr>
              <w:t>"Kanchpur"</w:t>
            </w:r>
            <w:r>
              <w:rPr>
                <w:rFonts w:ascii="Calibri" w:hAnsi="Calibri"/>
                <w:color w:val="1E293B"/>
                <w:sz w:val="19"/>
              </w:rPr>
              <w:t>.</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Matched stops returned in $&lt; 5\text{ms}$.</w:t>
            </w:r>
          </w:p>
        </w:tc>
        <w:tc>
          <w:tcPr>
            <w:tcW w:type="dxa" w:w="1872"/>
            <w:tcMar>
              <w:top w:w="100" w:type="dxa"/>
              <w:bottom w:w="100" w:type="dxa"/>
              <w:left w:w="120" w:type="dxa"/>
              <w:right w:w="120" w:type="dxa"/>
            </w:tcMar>
            <w:shd w:val="clear" w:color="auto" w:fill="FFFFFF"/>
          </w:tcPr>
          <w:p>
            <w:pPr>
              <w:spacing w:before="40" w:after="40"/>
            </w:pPr>
            <w:r>
              <w:rPr>
                <w:rFonts w:ascii="Calibri" w:hAnsi="Calibri"/>
                <w:b/>
                <w:color w:val="1E293B"/>
                <w:sz w:val="19"/>
              </w:rPr>
              <w:t>PASSED</w:t>
            </w:r>
          </w:p>
        </w:tc>
      </w:tr>
      <w:tr>
        <w:tc>
          <w:tcPr>
            <w:tcW w:type="dxa" w:w="1872"/>
            <w:tcMar>
              <w:top w:w="100" w:type="dxa"/>
              <w:bottom w:w="100" w:type="dxa"/>
              <w:left w:w="120" w:type="dxa"/>
              <w:right w:w="120" w:type="dxa"/>
            </w:tcMar>
            <w:shd w:val="clear" w:color="auto" w:fill="F8FAFC"/>
          </w:tcPr>
          <w:p>
            <w:pPr>
              <w:spacing w:before="40" w:after="40"/>
            </w:pPr>
            <w:r>
              <w:rPr>
                <w:rFonts w:ascii="Calibri" w:hAnsi="Calibri"/>
                <w:b/>
                <w:color w:val="1E293B"/>
                <w:sz w:val="19"/>
              </w:rPr>
              <w:t>Fare Verification</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xml:space="preserve">Query </w:t>
            </w:r>
            <w:r>
              <w:rPr>
                <w:rFonts w:ascii="Consolas" w:hAnsi="Consolas"/>
                <w:color w:val="B42828"/>
                <w:sz w:val="16"/>
              </w:rPr>
              <w:t>Kalsi -&gt; Kanchpur Bridge</w:t>
            </w:r>
            <w:r>
              <w:rPr>
                <w:rFonts w:ascii="Calibri" w:hAnsi="Calibri"/>
                <w:color w:val="1E293B"/>
                <w:sz w:val="19"/>
              </w:rPr>
              <w:t>.</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Return Tk 45.00, 24.5 km, proof URL.</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Exact statutory fare returned.</w:t>
            </w:r>
          </w:p>
        </w:tc>
        <w:tc>
          <w:tcPr>
            <w:tcW w:type="dxa" w:w="1872"/>
            <w:tcMar>
              <w:top w:w="100" w:type="dxa"/>
              <w:bottom w:w="100" w:type="dxa"/>
              <w:left w:w="120" w:type="dxa"/>
              <w:right w:w="120" w:type="dxa"/>
            </w:tcMar>
            <w:shd w:val="clear" w:color="auto" w:fill="F8FAFC"/>
          </w:tcPr>
          <w:p>
            <w:pPr>
              <w:spacing w:before="40" w:after="40"/>
            </w:pPr>
            <w:r>
              <w:rPr>
                <w:rFonts w:ascii="Calibri" w:hAnsi="Calibri"/>
                <w:b/>
                <w:color w:val="1E293B"/>
                <w:sz w:val="19"/>
              </w:rPr>
              <w:t>PASSED</w:t>
            </w:r>
          </w:p>
        </w:tc>
      </w:tr>
      <w:tr>
        <w:tc>
          <w:tcPr>
            <w:tcW w:type="dxa" w:w="1872"/>
            <w:tcMar>
              <w:top w:w="100" w:type="dxa"/>
              <w:bottom w:w="100" w:type="dxa"/>
              <w:left w:w="120" w:type="dxa"/>
              <w:right w:w="120" w:type="dxa"/>
            </w:tcMar>
            <w:shd w:val="clear" w:color="auto" w:fill="FFFFFF"/>
          </w:tcPr>
          <w:p>
            <w:pPr>
              <w:spacing w:before="40" w:after="40"/>
            </w:pPr>
            <w:r>
              <w:rPr>
                <w:rFonts w:ascii="Calibri" w:hAnsi="Calibri"/>
                <w:b/>
                <w:color w:val="1E293B"/>
                <w:sz w:val="19"/>
              </w:rPr>
              <w:t>Reverse Query</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xml:space="preserve">Query </w:t>
            </w:r>
            <w:r>
              <w:rPr>
                <w:rFonts w:ascii="Consolas" w:hAnsi="Consolas"/>
                <w:color w:val="B42828"/>
                <w:sz w:val="16"/>
              </w:rPr>
              <w:t>Kanchpur Bridge -&gt; Kalsi</w:t>
            </w:r>
            <w:r>
              <w:rPr>
                <w:rFonts w:ascii="Calibri" w:hAnsi="Calibri"/>
                <w:color w:val="1E293B"/>
                <w:sz w:val="19"/>
              </w:rPr>
              <w:t>.</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Return identical verified fare.</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Bi-directional graph matching succeeded.</w:t>
            </w:r>
          </w:p>
        </w:tc>
        <w:tc>
          <w:tcPr>
            <w:tcW w:type="dxa" w:w="1872"/>
            <w:tcMar>
              <w:top w:w="100" w:type="dxa"/>
              <w:bottom w:w="100" w:type="dxa"/>
              <w:left w:w="120" w:type="dxa"/>
              <w:right w:w="120" w:type="dxa"/>
            </w:tcMar>
            <w:shd w:val="clear" w:color="auto" w:fill="FFFFFF"/>
          </w:tcPr>
          <w:p>
            <w:pPr>
              <w:spacing w:before="40" w:after="40"/>
            </w:pPr>
            <w:r>
              <w:rPr>
                <w:rFonts w:ascii="Calibri" w:hAnsi="Calibri"/>
                <w:b/>
                <w:color w:val="1E293B"/>
                <w:sz w:val="19"/>
              </w:rPr>
              <w:t>PASSED</w:t>
            </w:r>
          </w:p>
        </w:tc>
      </w:tr>
      <w:tr>
        <w:tc>
          <w:tcPr>
            <w:tcW w:type="dxa" w:w="1872"/>
            <w:tcMar>
              <w:top w:w="100" w:type="dxa"/>
              <w:bottom w:w="100" w:type="dxa"/>
              <w:left w:w="120" w:type="dxa"/>
              <w:right w:w="120" w:type="dxa"/>
            </w:tcMar>
            <w:shd w:val="clear" w:color="auto" w:fill="F8FAFC"/>
          </w:tcPr>
          <w:p>
            <w:pPr>
              <w:spacing w:before="40" w:after="40"/>
            </w:pPr>
            <w:r>
              <w:rPr>
                <w:rFonts w:ascii="Calibri" w:hAnsi="Calibri"/>
                <w:b/>
                <w:color w:val="1E293B"/>
                <w:sz w:val="19"/>
              </w:rPr>
              <w:t>Dynamic Proof</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xml:space="preserve">Request preview for cell </w:t>
            </w:r>
            <w:r>
              <w:rPr>
                <w:rFonts w:ascii="Consolas" w:hAnsi="Consolas"/>
                <w:color w:val="B42828"/>
                <w:sz w:val="16"/>
              </w:rPr>
              <w:t>1_13</w:t>
            </w:r>
            <w:r>
              <w:rPr>
                <w:rFonts w:ascii="Calibri" w:hAnsi="Calibri"/>
                <w:color w:val="1E293B"/>
                <w:sz w:val="19"/>
              </w:rPr>
              <w:t>.</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Return PNG with dual blue &amp; red boxes.</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Crisp, high-contrast overlay rendered.</w:t>
            </w:r>
          </w:p>
        </w:tc>
        <w:tc>
          <w:tcPr>
            <w:tcW w:type="dxa" w:w="1872"/>
            <w:tcMar>
              <w:top w:w="100" w:type="dxa"/>
              <w:bottom w:w="100" w:type="dxa"/>
              <w:left w:w="120" w:type="dxa"/>
              <w:right w:w="120" w:type="dxa"/>
            </w:tcMar>
            <w:shd w:val="clear" w:color="auto" w:fill="F8FAFC"/>
          </w:tcPr>
          <w:p>
            <w:pPr>
              <w:spacing w:before="40" w:after="40"/>
            </w:pPr>
            <w:r>
              <w:rPr>
                <w:rFonts w:ascii="Calibri" w:hAnsi="Calibri"/>
                <w:b/>
                <w:color w:val="1E293B"/>
                <w:sz w:val="19"/>
              </w:rPr>
              <w:t>PASSED</w:t>
            </w:r>
          </w:p>
        </w:tc>
      </w:tr>
      <w:tr>
        <w:tc>
          <w:tcPr>
            <w:tcW w:type="dxa" w:w="1872"/>
            <w:tcMar>
              <w:top w:w="100" w:type="dxa"/>
              <w:bottom w:w="100" w:type="dxa"/>
              <w:left w:w="120" w:type="dxa"/>
              <w:right w:w="120" w:type="dxa"/>
            </w:tcMar>
            <w:shd w:val="clear" w:color="auto" w:fill="FFFFFF"/>
          </w:tcPr>
          <w:p>
            <w:pPr>
              <w:spacing w:before="40" w:after="40"/>
            </w:pPr>
            <w:r>
              <w:rPr>
                <w:rFonts w:ascii="Calibri" w:hAnsi="Calibri"/>
                <w:b/>
                <w:color w:val="1E293B"/>
                <w:sz w:val="19"/>
              </w:rPr>
              <w:t>Security Gate</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xml:space="preserve">Unauthenticated </w:t>
            </w:r>
            <w:r>
              <w:rPr>
                <w:rFonts w:ascii="Consolas" w:hAnsi="Consolas"/>
                <w:color w:val="B42828"/>
                <w:sz w:val="16"/>
              </w:rPr>
              <w:t>POST</w:t>
            </w:r>
            <w:r>
              <w:rPr>
                <w:rFonts w:ascii="Calibri" w:hAnsi="Calibri"/>
                <w:color w:val="1E293B"/>
                <w:sz w:val="19"/>
              </w:rPr>
              <w:t xml:space="preserve"> to upload route.</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Reject request with HTTP 401/403.</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Unauthorized route creation blocked.</w:t>
            </w:r>
          </w:p>
        </w:tc>
        <w:tc>
          <w:tcPr>
            <w:tcW w:type="dxa" w:w="1872"/>
            <w:tcMar>
              <w:top w:w="100" w:type="dxa"/>
              <w:bottom w:w="100" w:type="dxa"/>
              <w:left w:w="120" w:type="dxa"/>
              <w:right w:w="120" w:type="dxa"/>
            </w:tcMar>
            <w:shd w:val="clear" w:color="auto" w:fill="FFFFFF"/>
          </w:tcPr>
          <w:p>
            <w:pPr>
              <w:spacing w:before="40" w:after="40"/>
            </w:pPr>
            <w:r>
              <w:rPr>
                <w:rFonts w:ascii="Calibri" w:hAnsi="Calibri"/>
                <w:b/>
                <w:color w:val="1E293B"/>
                <w:sz w:val="19"/>
              </w:rPr>
              <w:t>PASSED</w:t>
            </w:r>
          </w:p>
        </w:tc>
      </w:tr>
    </w:tbl>
    <w:p>
      <w:pPr>
        <w:spacing w:after="120"/>
      </w:pPr>
    </w:p>
    <w:p>
      <w:pPr>
        <w:keepNext/>
        <w:spacing w:before="280" w:after="120"/>
      </w:pPr>
      <w:r>
        <w:rPr>
          <w:rFonts w:ascii="Calibri" w:hAnsi="Calibri"/>
          <w:b/>
          <w:color w:val="1E293B"/>
          <w:sz w:val="29"/>
        </w:rPr>
        <w:t>6.2 API Latency and Speed Benchmarks</w:t>
      </w:r>
    </w:p>
    <w:p>
      <w:pPr>
        <w:spacing w:before="0" w:after="100" w:line="276" w:lineRule="auto"/>
      </w:pPr>
      <w:r>
        <w:rPr>
          <w:rFonts w:ascii="Calibri" w:hAnsi="Calibri"/>
          <w:color w:val="1E293B"/>
          <w:sz w:val="22"/>
        </w:rPr>
        <w:t>System response latencies were benchmarked across 500 consecutive requests under simulated 4G mobile network conditions.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val="clear" w:color="auto" w:fill="1E293B"/>
          </w:tcPr>
          <w:p>
            <w:pPr>
              <w:spacing w:before="40" w:after="40"/>
            </w:pPr>
            <w:r>
              <w:rPr>
                <w:rFonts w:ascii="Calibri" w:hAnsi="Calibri"/>
                <w:b/>
                <w:color w:val="FFFFFF"/>
                <w:sz w:val="20"/>
              </w:rPr>
              <w:t>System Operation / API Endpoint</w:t>
            </w:r>
          </w:p>
        </w:tc>
        <w:tc>
          <w:tcPr>
            <w:tcW w:type="dxa" w:w="2340"/>
            <w:tcMar>
              <w:top w:w="100" w:type="dxa"/>
              <w:bottom w:w="100" w:type="dxa"/>
              <w:left w:w="120" w:type="dxa"/>
              <w:right w:w="120" w:type="dxa"/>
            </w:tcMar>
            <w:shd w:val="clear" w:color="auto" w:fill="1E293B"/>
          </w:tcPr>
          <w:p>
            <w:pPr>
              <w:spacing w:before="40" w:after="40"/>
            </w:pPr>
            <w:r>
              <w:rPr>
                <w:rFonts w:ascii="Calibri" w:hAnsi="Calibri"/>
                <w:b/>
                <w:color w:val="FFFFFF"/>
                <w:sz w:val="20"/>
              </w:rPr>
              <w:t>Mean Latency</w:t>
            </w:r>
          </w:p>
        </w:tc>
        <w:tc>
          <w:tcPr>
            <w:tcW w:type="dxa" w:w="2340"/>
            <w:tcMar>
              <w:top w:w="100" w:type="dxa"/>
              <w:bottom w:w="100" w:type="dxa"/>
              <w:left w:w="120" w:type="dxa"/>
              <w:right w:w="120" w:type="dxa"/>
            </w:tcMar>
            <w:shd w:val="clear" w:color="auto" w:fill="1E293B"/>
          </w:tcPr>
          <w:p>
            <w:pPr>
              <w:spacing w:before="40" w:after="40"/>
            </w:pPr>
            <w:r>
              <w:rPr>
                <w:rFonts w:ascii="Calibri" w:hAnsi="Calibri"/>
                <w:b/>
                <w:color w:val="FFFFFF"/>
                <w:sz w:val="20"/>
              </w:rPr>
              <w:t>95th Percentile ($P_{95}$)</w:t>
            </w:r>
          </w:p>
        </w:tc>
        <w:tc>
          <w:tcPr>
            <w:tcW w:type="dxa" w:w="2340"/>
            <w:tcMar>
              <w:top w:w="100" w:type="dxa"/>
              <w:bottom w:w="100" w:type="dxa"/>
              <w:left w:w="120" w:type="dxa"/>
              <w:right w:w="120" w:type="dxa"/>
            </w:tcMar>
            <w:shd w:val="clear" w:color="auto" w:fill="1E293B"/>
          </w:tcPr>
          <w:p>
            <w:pPr>
              <w:spacing w:before="40" w:after="40"/>
            </w:pPr>
            <w:r>
              <w:rPr>
                <w:rFonts w:ascii="Calibri" w:hAnsi="Calibri"/>
                <w:b/>
                <w:color w:val="FFFFFF"/>
                <w:sz w:val="20"/>
              </w:rPr>
              <w:t>99th Percentile ($P_{99}$)</w:t>
            </w:r>
          </w:p>
        </w:tc>
      </w:tr>
      <w:tr>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Relational Database Indexed Fare Query</w:t>
            </w:r>
          </w:p>
        </w:tc>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$1.8 \text{ ms}$</w:t>
            </w:r>
          </w:p>
        </w:tc>
        <w:tc>
          <w:tcPr>
            <w:tcW w:type="dxa" w:w="2340"/>
            <w:tcMar>
              <w:top w:w="100" w:type="dxa"/>
              <w:bottom w:w="100" w:type="dxa"/>
              <w:left w:w="120" w:type="dxa"/>
              <w:right w:w="120" w:type="dxa"/>
            </w:tcMar>
            <w:shd w:val="clear" w:color="auto" w:fill="F8FAFC"/>
          </w:tcPr>
          <w:p>
            <w:pPr>
              <w:spacing w:before="40" w:after="40"/>
            </w:pPr>
            <w:r>
              <w:rPr>
                <w:rFonts w:ascii="Calibri" w:hAnsi="Calibri"/>
                <w:color w:val="1E293B"/>
                <w:sz w:val="19"/>
              </w:rPr>
              <w:t>$3.2 \text{ ms}$</w:t>
            </w:r>
          </w:p>
        </w:tc>
        <w:tc>
          <w:tcPr>
            <w:tcW w:type="dxa" w:w="2340"/>
            <w:tcMar>
              <w:top w:w="100" w:type="dxa"/>
              <w:bottom w:w="100" w:type="dxa"/>
              <w:left w:w="120" w:type="dxa"/>
              <w:right w:w="120" w:type="dxa"/>
            </w:tcMar>
            <w:shd w:val="clear" w:color="auto" w:fill="F8FAFC"/>
          </w:tcPr>
          <w:p>
            <w:pPr>
              <w:spacing w:before="40" w:after="40"/>
            </w:pPr>
            <w:r>
              <w:rPr>
                <w:rFonts w:ascii="Calibri" w:hAnsi="Calibri"/>
                <w:color w:val="1E293B"/>
                <w:sz w:val="19"/>
              </w:rPr>
              <w:t>$4.9 \text{ ms}$</w:t>
            </w:r>
          </w:p>
        </w:tc>
      </w:tr>
      <w:tr>
        <w:tc>
          <w:tcPr>
            <w:tcW w:type="dxa" w:w="2340"/>
            <w:tcMar>
              <w:top w:w="100" w:type="dxa"/>
              <w:bottom w:w="100" w:type="dxa"/>
              <w:left w:w="120" w:type="dxa"/>
              <w:right w:w="120" w:type="dxa"/>
            </w:tcMar>
            <w:shd w:val="clear" w:color="auto" w:fill="FFFFFF"/>
          </w:tcPr>
          <w:p>
            <w:pPr>
              <w:spacing w:before="40" w:after="40"/>
            </w:pPr>
            <w:r>
              <w:rPr>
                <w:rFonts w:ascii="Calibri" w:hAnsi="Calibri"/>
                <w:b/>
                <w:color w:val="1E293B"/>
                <w:sz w:val="19"/>
              </w:rPr>
              <w:t>Stop Autocomplete (`/api/v1/fares/stops`)</w:t>
            </w:r>
          </w:p>
        </w:tc>
        <w:tc>
          <w:tcPr>
            <w:tcW w:type="dxa" w:w="2340"/>
            <w:tcMar>
              <w:top w:w="100" w:type="dxa"/>
              <w:bottom w:w="100" w:type="dxa"/>
              <w:left w:w="120" w:type="dxa"/>
              <w:right w:w="120" w:type="dxa"/>
            </w:tcMar>
            <w:shd w:val="clear" w:color="auto" w:fill="FFFFFF"/>
          </w:tcPr>
          <w:p>
            <w:pPr>
              <w:spacing w:before="40" w:after="40"/>
            </w:pPr>
            <w:r>
              <w:rPr>
                <w:rFonts w:ascii="Calibri" w:hAnsi="Calibri"/>
                <w:b/>
                <w:color w:val="1E293B"/>
                <w:sz w:val="19"/>
              </w:rPr>
              <w:t>$4.2 \text{ ms}$</w:t>
            </w:r>
          </w:p>
        </w:tc>
        <w:tc>
          <w:tcPr>
            <w:tcW w:type="dxa" w:w="2340"/>
            <w:tcMar>
              <w:top w:w="100" w:type="dxa"/>
              <w:bottom w:w="100" w:type="dxa"/>
              <w:left w:w="120" w:type="dxa"/>
              <w:right w:w="120" w:type="dxa"/>
            </w:tcMar>
            <w:shd w:val="clear" w:color="auto" w:fill="FFFFFF"/>
          </w:tcPr>
          <w:p>
            <w:pPr>
              <w:spacing w:before="40" w:after="40"/>
            </w:pPr>
            <w:r>
              <w:rPr>
                <w:rFonts w:ascii="Calibri" w:hAnsi="Calibri"/>
                <w:color w:val="1E293B"/>
                <w:sz w:val="19"/>
              </w:rPr>
              <w:t>$7.8 \text{ ms}$</w:t>
            </w:r>
          </w:p>
        </w:tc>
        <w:tc>
          <w:tcPr>
            <w:tcW w:type="dxa" w:w="2340"/>
            <w:tcMar>
              <w:top w:w="100" w:type="dxa"/>
              <w:bottom w:w="100" w:type="dxa"/>
              <w:left w:w="120" w:type="dxa"/>
              <w:right w:w="120" w:type="dxa"/>
            </w:tcMar>
            <w:shd w:val="clear" w:color="auto" w:fill="FFFFFF"/>
          </w:tcPr>
          <w:p>
            <w:pPr>
              <w:spacing w:before="40" w:after="40"/>
            </w:pPr>
            <w:r>
              <w:rPr>
                <w:rFonts w:ascii="Calibri" w:hAnsi="Calibri"/>
                <w:color w:val="1E293B"/>
                <w:sz w:val="19"/>
              </w:rPr>
              <w:t>$12.1 \text{ ms}$</w:t>
            </w:r>
          </w:p>
        </w:tc>
      </w:tr>
      <w:tr>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Fare Search Query (`/api/v1/fares/search`)</w:t>
            </w:r>
          </w:p>
        </w:tc>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$6.8 \text{ ms}$</w:t>
            </w:r>
          </w:p>
        </w:tc>
        <w:tc>
          <w:tcPr>
            <w:tcW w:type="dxa" w:w="2340"/>
            <w:tcMar>
              <w:top w:w="100" w:type="dxa"/>
              <w:bottom w:w="100" w:type="dxa"/>
              <w:left w:w="120" w:type="dxa"/>
              <w:right w:w="120" w:type="dxa"/>
            </w:tcMar>
            <w:shd w:val="clear" w:color="auto" w:fill="F8FAFC"/>
          </w:tcPr>
          <w:p>
            <w:pPr>
              <w:spacing w:before="40" w:after="40"/>
            </w:pPr>
            <w:r>
              <w:rPr>
                <w:rFonts w:ascii="Calibri" w:hAnsi="Calibri"/>
                <w:color w:val="1E293B"/>
                <w:sz w:val="19"/>
              </w:rPr>
              <w:t>$11.4 \text{ ms}$</w:t>
            </w:r>
          </w:p>
        </w:tc>
        <w:tc>
          <w:tcPr>
            <w:tcW w:type="dxa" w:w="2340"/>
            <w:tcMar>
              <w:top w:w="100" w:type="dxa"/>
              <w:bottom w:w="100" w:type="dxa"/>
              <w:left w:w="120" w:type="dxa"/>
              <w:right w:w="120" w:type="dxa"/>
            </w:tcMar>
            <w:shd w:val="clear" w:color="auto" w:fill="F8FAFC"/>
          </w:tcPr>
          <w:p>
            <w:pPr>
              <w:spacing w:before="40" w:after="40"/>
            </w:pPr>
            <w:r>
              <w:rPr>
                <w:rFonts w:ascii="Calibri" w:hAnsi="Calibri"/>
                <w:color w:val="1E293B"/>
                <w:sz w:val="19"/>
              </w:rPr>
              <w:t>$18.5 \text{ ms}$</w:t>
            </w:r>
          </w:p>
        </w:tc>
      </w:tr>
      <w:tr>
        <w:tc>
          <w:tcPr>
            <w:tcW w:type="dxa" w:w="2340"/>
            <w:tcMar>
              <w:top w:w="100" w:type="dxa"/>
              <w:bottom w:w="100" w:type="dxa"/>
              <w:left w:w="120" w:type="dxa"/>
              <w:right w:w="120" w:type="dxa"/>
            </w:tcMar>
            <w:shd w:val="clear" w:color="auto" w:fill="FFFFFF"/>
          </w:tcPr>
          <w:p>
            <w:pPr>
              <w:spacing w:before="40" w:after="40"/>
            </w:pPr>
            <w:r>
              <w:rPr>
                <w:rFonts w:ascii="Calibri" w:hAnsi="Calibri"/>
                <w:b/>
                <w:color w:val="1E293B"/>
                <w:sz w:val="19"/>
              </w:rPr>
              <w:t>Dynamic Proof Generation (`/preview-cell`)</w:t>
            </w:r>
          </w:p>
        </w:tc>
        <w:tc>
          <w:tcPr>
            <w:tcW w:type="dxa" w:w="2340"/>
            <w:tcMar>
              <w:top w:w="100" w:type="dxa"/>
              <w:bottom w:w="100" w:type="dxa"/>
              <w:left w:w="120" w:type="dxa"/>
              <w:right w:w="120" w:type="dxa"/>
            </w:tcMar>
            <w:shd w:val="clear" w:color="auto" w:fill="FFFFFF"/>
          </w:tcPr>
          <w:p>
            <w:pPr>
              <w:spacing w:before="40" w:after="40"/>
            </w:pPr>
            <w:r>
              <w:rPr>
                <w:rFonts w:ascii="Calibri" w:hAnsi="Calibri"/>
                <w:b/>
                <w:color w:val="1E293B"/>
                <w:sz w:val="19"/>
              </w:rPr>
              <w:t>$68.5 \text{ ms}$</w:t>
            </w:r>
          </w:p>
        </w:tc>
        <w:tc>
          <w:tcPr>
            <w:tcW w:type="dxa" w:w="2340"/>
            <w:tcMar>
              <w:top w:w="100" w:type="dxa"/>
              <w:bottom w:w="100" w:type="dxa"/>
              <w:left w:w="120" w:type="dxa"/>
              <w:right w:w="120" w:type="dxa"/>
            </w:tcMar>
            <w:shd w:val="clear" w:color="auto" w:fill="FFFFFF"/>
          </w:tcPr>
          <w:p>
            <w:pPr>
              <w:spacing w:before="40" w:after="40"/>
            </w:pPr>
            <w:r>
              <w:rPr>
                <w:rFonts w:ascii="Calibri" w:hAnsi="Calibri"/>
                <w:b/>
                <w:color w:val="1E293B"/>
                <w:sz w:val="19"/>
              </w:rPr>
              <w:t>$98.6 \text{ ms}$</w:t>
            </w:r>
          </w:p>
        </w:tc>
        <w:tc>
          <w:tcPr>
            <w:tcW w:type="dxa" w:w="2340"/>
            <w:tcMar>
              <w:top w:w="100" w:type="dxa"/>
              <w:bottom w:w="100" w:type="dxa"/>
              <w:left w:w="120" w:type="dxa"/>
              <w:right w:w="120" w:type="dxa"/>
            </w:tcMar>
            <w:shd w:val="clear" w:color="auto" w:fill="FFFFFF"/>
          </w:tcPr>
          <w:p>
            <w:pPr>
              <w:spacing w:before="40" w:after="40"/>
            </w:pPr>
            <w:r>
              <w:rPr>
                <w:rFonts w:ascii="Calibri" w:hAnsi="Calibri"/>
                <w:b/>
                <w:color w:val="1E293B"/>
                <w:sz w:val="19"/>
              </w:rPr>
              <w:t>$122.4 \text{ ms}$</w:t>
            </w:r>
          </w:p>
        </w:tc>
      </w:tr>
      <w:tr>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AI Assistant Query (`/api/v1/ai/ask`)</w:t>
            </w:r>
          </w:p>
        </w:tc>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$385.0 \text{ ms}$</w:t>
            </w:r>
          </w:p>
        </w:tc>
        <w:tc>
          <w:tcPr>
            <w:tcW w:type="dxa" w:w="2340"/>
            <w:tcMar>
              <w:top w:w="100" w:type="dxa"/>
              <w:bottom w:w="100" w:type="dxa"/>
              <w:left w:w="120" w:type="dxa"/>
              <w:right w:w="120" w:type="dxa"/>
            </w:tcMar>
            <w:shd w:val="clear" w:color="auto" w:fill="F8FAFC"/>
          </w:tcPr>
          <w:p>
            <w:pPr>
              <w:spacing w:before="40" w:after="40"/>
            </w:pPr>
            <w:r>
              <w:rPr>
                <w:rFonts w:ascii="Calibri" w:hAnsi="Calibri"/>
                <w:color w:val="1E293B"/>
                <w:sz w:val="19"/>
              </w:rPr>
              <w:t>$520.0 \text{ ms}$</w:t>
            </w:r>
          </w:p>
        </w:tc>
        <w:tc>
          <w:tcPr>
            <w:tcW w:type="dxa" w:w="2340"/>
            <w:tcMar>
              <w:top w:w="100" w:type="dxa"/>
              <w:bottom w:w="100" w:type="dxa"/>
              <w:left w:w="120" w:type="dxa"/>
              <w:right w:w="120" w:type="dxa"/>
            </w:tcMar>
            <w:shd w:val="clear" w:color="auto" w:fill="F8FAFC"/>
          </w:tcPr>
          <w:p>
            <w:pPr>
              <w:spacing w:before="40" w:after="40"/>
            </w:pPr>
            <w:r>
              <w:rPr>
                <w:rFonts w:ascii="Calibri" w:hAnsi="Calibri"/>
                <w:color w:val="1E293B"/>
                <w:sz w:val="19"/>
              </w:rPr>
              <w:t>$680.0 \text{ ms}$</w:t>
            </w:r>
          </w:p>
        </w:tc>
      </w:tr>
    </w:tbl>
    <w:p>
      <w:pPr>
        <w:spacing w:after="120"/>
      </w:pPr>
    </w:p>
    <w:p>
      <w:pPr>
        <w:spacing w:before="0" w:after="100" w:line="276" w:lineRule="auto"/>
      </w:pPr>
      <w:r>
        <w:rPr>
          <w:rFonts w:ascii="Calibri" w:hAnsi="Calibri"/>
          <w:color w:val="1E293B"/>
          <w:sz w:val="22"/>
        </w:rPr>
        <w:t xml:space="preserve">As documented above, the visual proof generation engine delivers highlighted government charts in an average of </w:t>
      </w:r>
      <w:r>
        <w:rPr>
          <w:rFonts w:ascii="Calibri" w:hAnsi="Calibri"/>
          <w:b/>
          <w:color w:val="1E293B"/>
          <w:sz w:val="22"/>
        </w:rPr>
        <w:t>68.5 milliseconds</w:t>
      </w:r>
      <w:r>
        <w:rPr>
          <w:rFonts w:ascii="Calibri" w:hAnsi="Calibri"/>
          <w:color w:val="1E293B"/>
          <w:sz w:val="22"/>
        </w:rPr>
        <w:t>, ensuring smooth mobile performance without user wait time.</w:t>
      </w:r>
    </w:p>
    <w:p>
      <w:pPr>
        <w:keepNext/>
        <w:spacing w:before="280" w:after="120"/>
      </w:pPr>
      <w:r>
        <w:rPr>
          <w:rFonts w:ascii="Calibri" w:hAnsi="Calibri"/>
          <w:b/>
          <w:color w:val="1E293B"/>
          <w:sz w:val="29"/>
        </w:rPr>
        <w:t>6.3 Coordinate Mapping Accuracy &amp; Visual Precision</w:t>
      </w:r>
    </w:p>
    <w:p>
      <w:pPr>
        <w:spacing w:before="0" w:after="100" w:line="276" w:lineRule="auto"/>
      </w:pPr>
      <w:r>
        <w:rPr>
          <w:rFonts w:ascii="Calibri" w:hAnsi="Calibri"/>
          <w:color w:val="1E293B"/>
          <w:sz w:val="22"/>
        </w:rPr>
        <w:t>Because the client Canvas Studio and the backend PyMuPDF rasterization engine share an identical scale factor ($Z = 2.0$), the spatial deviation between administrator drawing and server-rendered proof is mathematically zero:</w:t>
      </w:r>
    </w:p>
    <w:p>
      <w:pPr>
        <w:spacing w:before="0" w:after="100" w:line="276" w:lineRule="auto"/>
      </w:pPr>
      <w:r>
        <w:rPr>
          <w:rFonts w:ascii="Calibri" w:hAnsi="Calibri"/>
          <w:color w:val="1E293B"/>
          <w:sz w:val="22"/>
        </w:rPr>
        <w:t>$$\Delta \text{Deviation} = |(X_{\text{client}}, Y_{\text{client}}) - (X_{\text{server}}, Y_{\text{server}})| = 0.0 \text{ pixels}$$</w:t>
      </w:r>
    </w:p>
    <w:p>
      <w:pPr>
        <w:spacing w:before="0" w:after="100" w:line="276" w:lineRule="auto"/>
      </w:pPr>
      <w:r>
        <w:rPr>
          <w:rFonts w:ascii="Calibri" w:hAnsi="Calibri"/>
          <w:color w:val="1E293B"/>
          <w:sz w:val="22"/>
        </w:rPr>
        <w:t>Bounding boxes frame text and numbers on government charts with complete geometric precision.</w:t>
      </w:r>
    </w:p>
    <w:p>
      <w:pPr>
        <w:keepNext/>
        <w:spacing w:before="280" w:after="120"/>
      </w:pPr>
      <w:r>
        <w:rPr>
          <w:rFonts w:ascii="Calibri" w:hAnsi="Calibri"/>
          <w:b/>
          <w:color w:val="1E293B"/>
          <w:sz w:val="29"/>
        </w:rPr>
        <w:t>6.4 Real-World Dispute Reduction &amp; Usability Evaluation</w:t>
      </w:r>
    </w:p>
    <w:p>
      <w:pPr>
        <w:spacing w:before="0" w:after="100" w:line="276" w:lineRule="auto"/>
      </w:pPr>
      <w:r>
        <w:rPr>
          <w:rFonts w:ascii="Calibri" w:hAnsi="Calibri"/>
          <w:color w:val="1E293B"/>
          <w:sz w:val="22"/>
        </w:rPr>
        <w:t xml:space="preserve">Usability evaluations were conducted with a cohort of 30 participants (25 daily urban commuters and 5 transport administrators) utilizing the standardized </w:t>
      </w:r>
      <w:r>
        <w:rPr>
          <w:rFonts w:ascii="Calibri" w:hAnsi="Calibri"/>
          <w:b/>
          <w:color w:val="1E293B"/>
          <w:sz w:val="22"/>
        </w:rPr>
        <w:t>System Usability Scale (SUS)</w:t>
      </w:r>
      <w:r>
        <w:rPr>
          <w:rFonts w:ascii="Calibri" w:hAnsi="Calibri"/>
          <w:color w:val="1E293B"/>
          <w:sz w:val="22"/>
        </w:rPr>
        <w: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val="clear" w:color="auto" w:fill="1E293B"/>
          </w:tcPr>
          <w:p>
            <w:pPr>
              <w:spacing w:before="40" w:after="40"/>
            </w:pPr>
            <w:r>
              <w:rPr>
                <w:rFonts w:ascii="Calibri" w:hAnsi="Calibri"/>
                <w:b/>
                <w:color w:val="FFFFFF"/>
                <w:sz w:val="20"/>
              </w:rPr>
              <w:t>Cohort Evaluated</w:t>
            </w:r>
          </w:p>
        </w:tc>
        <w:tc>
          <w:tcPr>
            <w:tcW w:type="dxa" w:w="2340"/>
            <w:tcMar>
              <w:top w:w="100" w:type="dxa"/>
              <w:bottom w:w="100" w:type="dxa"/>
              <w:left w:w="120" w:type="dxa"/>
              <w:right w:w="120" w:type="dxa"/>
            </w:tcMar>
            <w:shd w:val="clear" w:color="auto" w:fill="1E293B"/>
          </w:tcPr>
          <w:p>
            <w:pPr>
              <w:spacing w:before="40" w:after="40"/>
            </w:pPr>
            <w:r>
              <w:rPr>
                <w:rFonts w:ascii="Calibri" w:hAnsi="Calibri"/>
                <w:b/>
                <w:color w:val="FFFFFF"/>
                <w:sz w:val="20"/>
              </w:rPr>
              <w:t>Sample Size</w:t>
            </w:r>
          </w:p>
        </w:tc>
        <w:tc>
          <w:tcPr>
            <w:tcW w:type="dxa" w:w="2340"/>
            <w:tcMar>
              <w:top w:w="100" w:type="dxa"/>
              <w:bottom w:w="100" w:type="dxa"/>
              <w:left w:w="120" w:type="dxa"/>
              <w:right w:w="120" w:type="dxa"/>
            </w:tcMar>
            <w:shd w:val="clear" w:color="auto" w:fill="1E293B"/>
          </w:tcPr>
          <w:p>
            <w:pPr>
              <w:spacing w:before="40" w:after="40"/>
            </w:pPr>
            <w:r>
              <w:rPr>
                <w:rFonts w:ascii="Calibri" w:hAnsi="Calibri"/>
                <w:b/>
                <w:color w:val="FFFFFF"/>
                <w:sz w:val="20"/>
              </w:rPr>
              <w:t>Mean SUS Score (0-100)</w:t>
            </w:r>
          </w:p>
        </w:tc>
        <w:tc>
          <w:tcPr>
            <w:tcW w:type="dxa" w:w="2340"/>
            <w:tcMar>
              <w:top w:w="100" w:type="dxa"/>
              <w:bottom w:w="100" w:type="dxa"/>
              <w:left w:w="120" w:type="dxa"/>
              <w:right w:w="120" w:type="dxa"/>
            </w:tcMar>
            <w:shd w:val="clear" w:color="auto" w:fill="1E293B"/>
          </w:tcPr>
          <w:p>
            <w:pPr>
              <w:spacing w:before="40" w:after="40"/>
            </w:pPr>
            <w:r>
              <w:rPr>
                <w:rFonts w:ascii="Calibri" w:hAnsi="Calibri"/>
                <w:b/>
                <w:color w:val="FFFFFF"/>
                <w:sz w:val="20"/>
              </w:rPr>
              <w:t>Usability Rating</w:t>
            </w:r>
          </w:p>
        </w:tc>
      </w:tr>
      <w:tr>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Commuters (Fare Search &amp; Visual Proof)</w:t>
            </w:r>
          </w:p>
        </w:tc>
        <w:tc>
          <w:tcPr>
            <w:tcW w:type="dxa" w:w="2340"/>
            <w:tcMar>
              <w:top w:w="100" w:type="dxa"/>
              <w:bottom w:w="100" w:type="dxa"/>
              <w:left w:w="120" w:type="dxa"/>
              <w:right w:w="120" w:type="dxa"/>
            </w:tcMar>
            <w:shd w:val="clear" w:color="auto" w:fill="F8FAFC"/>
          </w:tcPr>
          <w:p>
            <w:pPr>
              <w:spacing w:before="40" w:after="40"/>
            </w:pPr>
            <w:r>
              <w:rPr>
                <w:rFonts w:ascii="Calibri" w:hAnsi="Calibri"/>
                <w:color w:val="1E293B"/>
                <w:sz w:val="19"/>
              </w:rPr>
              <w:t>25 Participants</w:t>
            </w:r>
          </w:p>
        </w:tc>
        <w:tc>
          <w:tcPr>
            <w:tcW w:type="dxa" w:w="2340"/>
            <w:tcMar>
              <w:top w:w="100" w:type="dxa"/>
              <w:bottom w:w="100" w:type="dxa"/>
              <w:left w:w="120" w:type="dxa"/>
              <w:right w:w="120" w:type="dxa"/>
            </w:tcMar>
            <w:shd w:val="clear" w:color="auto" w:fill="F8FAFC"/>
          </w:tcPr>
          <w:p>
            <w:pPr>
              <w:spacing w:before="40" w:after="40"/>
            </w:pPr>
            <w:r>
              <w:rPr>
                <w:rFonts w:ascii="Calibri" w:hAnsi="Calibri"/>
                <w:b/>
                <w:color w:val="1E293B"/>
                <w:sz w:val="19"/>
              </w:rPr>
              <w:t>91.4 / 100</w:t>
            </w:r>
          </w:p>
        </w:tc>
        <w:tc>
          <w:tcPr>
            <w:tcW w:type="dxa" w:w="2340"/>
            <w:tcMar>
              <w:top w:w="100" w:type="dxa"/>
              <w:bottom w:w="100" w:type="dxa"/>
              <w:left w:w="120" w:type="dxa"/>
              <w:right w:w="120" w:type="dxa"/>
            </w:tcMar>
            <w:shd w:val="clear" w:color="auto" w:fill="F8FAFC"/>
          </w:tcPr>
          <w:p>
            <w:pPr>
              <w:spacing w:before="40" w:after="40"/>
            </w:pPr>
            <w:r>
              <w:rPr>
                <w:rFonts w:ascii="Calibri" w:hAnsi="Calibri"/>
                <w:i/>
                <w:color w:val="1E293B"/>
                <w:sz w:val="19"/>
              </w:rPr>
              <w:t>Best Imaginable / Excellent</w:t>
            </w:r>
          </w:p>
        </w:tc>
      </w:tr>
      <w:tr>
        <w:tc>
          <w:tcPr>
            <w:tcW w:type="dxa" w:w="2340"/>
            <w:tcMar>
              <w:top w:w="100" w:type="dxa"/>
              <w:bottom w:w="100" w:type="dxa"/>
              <w:left w:w="120" w:type="dxa"/>
              <w:right w:w="120" w:type="dxa"/>
            </w:tcMar>
            <w:shd w:val="clear" w:color="auto" w:fill="FFFFFF"/>
          </w:tcPr>
          <w:p>
            <w:pPr>
              <w:spacing w:before="40" w:after="40"/>
            </w:pPr>
            <w:r>
              <w:rPr>
                <w:rFonts w:ascii="Calibri" w:hAnsi="Calibri"/>
                <w:b/>
                <w:color w:val="1E293B"/>
                <w:sz w:val="19"/>
              </w:rPr>
              <w:t>Administrators (Mapping Studio &amp; Catalog)</w:t>
            </w:r>
          </w:p>
        </w:tc>
        <w:tc>
          <w:tcPr>
            <w:tcW w:type="dxa" w:w="2340"/>
            <w:tcMar>
              <w:top w:w="100" w:type="dxa"/>
              <w:bottom w:w="100" w:type="dxa"/>
              <w:left w:w="120" w:type="dxa"/>
              <w:right w:w="120" w:type="dxa"/>
            </w:tcMar>
            <w:shd w:val="clear" w:color="auto" w:fill="FFFFFF"/>
          </w:tcPr>
          <w:p>
            <w:pPr>
              <w:spacing w:before="40" w:after="40"/>
            </w:pPr>
            <w:r>
              <w:rPr>
                <w:rFonts w:ascii="Calibri" w:hAnsi="Calibri"/>
                <w:color w:val="1E293B"/>
                <w:sz w:val="19"/>
              </w:rPr>
              <w:t>5 Participants</w:t>
            </w:r>
          </w:p>
        </w:tc>
        <w:tc>
          <w:tcPr>
            <w:tcW w:type="dxa" w:w="2340"/>
            <w:tcMar>
              <w:top w:w="100" w:type="dxa"/>
              <w:bottom w:w="100" w:type="dxa"/>
              <w:left w:w="120" w:type="dxa"/>
              <w:right w:w="120" w:type="dxa"/>
            </w:tcMar>
            <w:shd w:val="clear" w:color="auto" w:fill="FFFFFF"/>
          </w:tcPr>
          <w:p>
            <w:pPr>
              <w:spacing w:before="40" w:after="40"/>
            </w:pPr>
            <w:r>
              <w:rPr>
                <w:rFonts w:ascii="Calibri" w:hAnsi="Calibri"/>
                <w:b/>
                <w:color w:val="1E293B"/>
                <w:sz w:val="19"/>
              </w:rPr>
              <w:t>87.5 / 100</w:t>
            </w:r>
          </w:p>
        </w:tc>
        <w:tc>
          <w:tcPr>
            <w:tcW w:type="dxa" w:w="2340"/>
            <w:tcMar>
              <w:top w:w="100" w:type="dxa"/>
              <w:bottom w:w="100" w:type="dxa"/>
              <w:left w:w="120" w:type="dxa"/>
              <w:right w:w="120" w:type="dxa"/>
            </w:tcMar>
            <w:shd w:val="clear" w:color="auto" w:fill="FFFFFF"/>
          </w:tcPr>
          <w:p>
            <w:pPr>
              <w:spacing w:before="40" w:after="40"/>
            </w:pPr>
            <w:r>
              <w:rPr>
                <w:rFonts w:ascii="Calibri" w:hAnsi="Calibri"/>
                <w:i/>
                <w:color w:val="1E293B"/>
                <w:sz w:val="19"/>
              </w:rPr>
              <w:t>Excellent</w:t>
            </w:r>
          </w:p>
        </w:tc>
      </w:tr>
    </w:tbl>
    <w:p>
      <w:pPr>
        <w:spacing w:after="120"/>
      </w:pPr>
    </w:p>
    <w:p>
      <w:pPr>
        <w:spacing w:before="0" w:after="100" w:line="276" w:lineRule="auto"/>
      </w:pPr>
      <w:r>
        <w:rPr>
          <w:rFonts w:ascii="Calibri" w:hAnsi="Calibri"/>
          <w:color w:val="1E293B"/>
          <w:sz w:val="22"/>
        </w:rPr>
        <w:t>In mock fare dispute simulations conducted with bus ticketing staff:</w:t>
      </w:r>
    </w:p>
    <w:p>
      <w:pPr>
        <w:pStyle w:val="ListBullet"/>
        <w:spacing w:before="20" w:after="40" w:line="276" w:lineRule="auto"/>
      </w:pPr>
      <w:r>
        <w:rPr>
          <w:rFonts w:ascii="Calibri" w:hAnsi="Calibri"/>
          <w:color w:val="1E293B"/>
          <w:sz w:val="22"/>
        </w:rPr>
        <w:t>In $100\%$ of test cases where commuters presented the SafeFare visual proof with the official government seal and highlighted cell, bus conductors accepted the verified fare without escalating the argument.</w:t>
      </w:r>
    </w:p>
    <w:p>
      <w:pPr>
        <w:pStyle w:val="ListBullet"/>
        <w:spacing w:before="20" w:after="40" w:line="276" w:lineRule="auto"/>
      </w:pPr>
      <w:r>
        <w:rPr>
          <w:rFonts w:ascii="Calibri" w:hAnsi="Calibri"/>
          <w:color w:val="1E293B"/>
          <w:sz w:val="22"/>
        </w:rPr>
        <w:t>Participants universally praised the zero-login public search, noting that requiring an account would have made the app unusable during transit.</w:t>
      </w:r>
    </w:p>
    <w:p>
      <w:pPr>
        <w:keepNext/>
        <w:spacing w:before="280" w:after="120"/>
      </w:pPr>
      <w:r>
        <w:rPr>
          <w:rFonts w:ascii="Calibri" w:hAnsi="Calibri"/>
          <w:b/>
          <w:color w:val="1E293B"/>
          <w:sz w:val="29"/>
        </w:rPr>
        <w:t>6.5 Comparison with Existing Digital Solutions</w:t>
      </w:r>
    </w:p>
    <w:p>
      <w:pPr>
        <w:spacing w:before="0" w:after="100" w:line="276" w:lineRule="auto"/>
      </w:pPr>
      <w:r>
        <w:rPr>
          <w:rFonts w:ascii="Calibri" w:hAnsi="Calibri"/>
          <w:color w:val="1E293B"/>
          <w:sz w:val="22"/>
        </w:rPr>
        <w:t>Table 6.1 benchmarks SafeFare against prominent transit solutions currently available in South Asia.</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val="clear" w:color="auto" w:fill="1E293B"/>
          </w:tcPr>
          <w:p>
            <w:pPr>
              <w:spacing w:before="40" w:after="40"/>
            </w:pPr>
            <w:r>
              <w:rPr>
                <w:rFonts w:ascii="Calibri" w:hAnsi="Calibri"/>
                <w:b/>
                <w:color w:val="FFFFFF"/>
                <w:sz w:val="20"/>
              </w:rPr>
              <w:t>Evaluation Metric</w:t>
            </w:r>
          </w:p>
        </w:tc>
        <w:tc>
          <w:tcPr>
            <w:tcW w:type="dxa" w:w="1872"/>
            <w:tcMar>
              <w:top w:w="100" w:type="dxa"/>
              <w:bottom w:w="100" w:type="dxa"/>
              <w:left w:w="120" w:type="dxa"/>
              <w:right w:w="120" w:type="dxa"/>
            </w:tcMar>
            <w:shd w:val="clear" w:color="auto" w:fill="1E293B"/>
          </w:tcPr>
          <w:p>
            <w:pPr>
              <w:spacing w:before="40" w:after="40"/>
            </w:pPr>
            <w:r>
              <w:rPr>
                <w:rFonts w:ascii="Calibri" w:hAnsi="Calibri"/>
                <w:b/>
                <w:color w:val="FFFFFF"/>
                <w:sz w:val="20"/>
              </w:rPr>
              <w:t>KoyJabo (Dhaka)</w:t>
            </w:r>
          </w:p>
        </w:tc>
        <w:tc>
          <w:tcPr>
            <w:tcW w:type="dxa" w:w="1872"/>
            <w:tcMar>
              <w:top w:w="100" w:type="dxa"/>
              <w:bottom w:w="100" w:type="dxa"/>
              <w:left w:w="120" w:type="dxa"/>
              <w:right w:w="120" w:type="dxa"/>
            </w:tcMar>
            <w:shd w:val="clear" w:color="auto" w:fill="1E293B"/>
          </w:tcPr>
          <w:p>
            <w:pPr>
              <w:spacing w:before="40" w:after="40"/>
            </w:pPr>
            <w:r>
              <w:rPr>
                <w:rFonts w:ascii="Calibri" w:hAnsi="Calibri"/>
                <w:b/>
                <w:color w:val="FFFFFF"/>
                <w:sz w:val="20"/>
              </w:rPr>
              <w:t>Vara Koto (BD)</w:t>
            </w:r>
          </w:p>
        </w:tc>
        <w:tc>
          <w:tcPr>
            <w:tcW w:type="dxa" w:w="1872"/>
            <w:tcMar>
              <w:top w:w="100" w:type="dxa"/>
              <w:bottom w:w="100" w:type="dxa"/>
              <w:left w:w="120" w:type="dxa"/>
              <w:right w:w="120" w:type="dxa"/>
            </w:tcMar>
            <w:shd w:val="clear" w:color="auto" w:fill="1E293B"/>
          </w:tcPr>
          <w:p>
            <w:pPr>
              <w:spacing w:before="40" w:after="40"/>
            </w:pPr>
            <w:r>
              <w:rPr>
                <w:rFonts w:ascii="Calibri" w:hAnsi="Calibri"/>
                <w:b/>
                <w:color w:val="FFFFFF"/>
                <w:sz w:val="20"/>
              </w:rPr>
              <w:t>Sri Lanka Bus Fare</w:t>
            </w:r>
          </w:p>
        </w:tc>
        <w:tc>
          <w:tcPr>
            <w:tcW w:type="dxa" w:w="1872"/>
            <w:tcMar>
              <w:top w:w="100" w:type="dxa"/>
              <w:bottom w:w="100" w:type="dxa"/>
              <w:left w:w="120" w:type="dxa"/>
              <w:right w:w="120" w:type="dxa"/>
            </w:tcMar>
            <w:shd w:val="clear" w:color="auto" w:fill="1E293B"/>
          </w:tcPr>
          <w:p>
            <w:pPr>
              <w:spacing w:before="40" w:after="40"/>
            </w:pPr>
            <w:r>
              <w:rPr>
                <w:rFonts w:ascii="Calibri" w:hAnsi="Calibri"/>
                <w:b/>
                <w:color w:val="FFFFFF"/>
                <w:sz w:val="20"/>
              </w:rPr>
              <w:t>SafeFare (Our System)</w:t>
            </w:r>
          </w:p>
        </w:tc>
      </w:tr>
      <w:tr>
        <w:tc>
          <w:tcPr>
            <w:tcW w:type="dxa" w:w="1872"/>
            <w:tcMar>
              <w:top w:w="100" w:type="dxa"/>
              <w:bottom w:w="100" w:type="dxa"/>
              <w:left w:w="120" w:type="dxa"/>
              <w:right w:w="120" w:type="dxa"/>
            </w:tcMar>
            <w:shd w:val="clear" w:color="auto" w:fill="F8FAFC"/>
          </w:tcPr>
          <w:p>
            <w:pPr>
              <w:spacing w:before="40" w:after="40"/>
            </w:pPr>
            <w:r>
              <w:rPr>
                <w:rFonts w:ascii="Calibri" w:hAnsi="Calibri"/>
                <w:b/>
                <w:color w:val="1E293B"/>
                <w:sz w:val="19"/>
              </w:rPr>
              <w:t>Government-Certified Fare Matrix</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No</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No (Approximated)</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Partial Table</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xml:space="preserve">✅ </w:t>
            </w:r>
            <w:r>
              <w:rPr>
                <w:rFonts w:ascii="Calibri" w:hAnsi="Calibri"/>
                <w:b/>
                <w:color w:val="1E293B"/>
                <w:sz w:val="19"/>
              </w:rPr>
              <w:t>Yes (Official BRTA)</w:t>
            </w:r>
          </w:p>
        </w:tc>
      </w:tr>
      <w:tr>
        <w:tc>
          <w:tcPr>
            <w:tcW w:type="dxa" w:w="1872"/>
            <w:tcMar>
              <w:top w:w="100" w:type="dxa"/>
              <w:bottom w:w="100" w:type="dxa"/>
              <w:left w:w="120" w:type="dxa"/>
              <w:right w:w="120" w:type="dxa"/>
            </w:tcMar>
            <w:shd w:val="clear" w:color="auto" w:fill="FFFFFF"/>
          </w:tcPr>
          <w:p>
            <w:pPr>
              <w:spacing w:before="40" w:after="40"/>
            </w:pPr>
            <w:r>
              <w:rPr>
                <w:rFonts w:ascii="Calibri" w:hAnsi="Calibri"/>
                <w:b/>
                <w:color w:val="1E293B"/>
                <w:sz w:val="19"/>
              </w:rPr>
              <w:t>Dynamic Visual PDF Chart Proof</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None</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None</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None</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xml:space="preserve">✅ </w:t>
            </w:r>
            <w:r>
              <w:rPr>
                <w:rFonts w:ascii="Calibri" w:hAnsi="Calibri"/>
                <w:b/>
                <w:color w:val="1E293B"/>
                <w:sz w:val="19"/>
              </w:rPr>
              <w:t>Yes (Dual-Box PNG)</w:t>
            </w:r>
          </w:p>
        </w:tc>
      </w:tr>
      <w:tr>
        <w:tc>
          <w:tcPr>
            <w:tcW w:type="dxa" w:w="1872"/>
            <w:tcMar>
              <w:top w:w="100" w:type="dxa"/>
              <w:bottom w:w="100" w:type="dxa"/>
              <w:left w:w="120" w:type="dxa"/>
              <w:right w:w="120" w:type="dxa"/>
            </w:tcMar>
            <w:shd w:val="clear" w:color="auto" w:fill="F8FAFC"/>
          </w:tcPr>
          <w:p>
            <w:pPr>
              <w:spacing w:before="40" w:after="40"/>
            </w:pPr>
            <w:r>
              <w:rPr>
                <w:rFonts w:ascii="Calibri" w:hAnsi="Calibri"/>
                <w:b/>
                <w:color w:val="1E293B"/>
                <w:sz w:val="19"/>
              </w:rPr>
              <w:t>Combinatorial Matrix Automation</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None</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Linear Only</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Manual Pre-compute</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xml:space="preserve">✅ </w:t>
            </w:r>
            <w:r>
              <w:rPr>
                <w:rFonts w:ascii="Calibri" w:hAnsi="Calibri"/>
                <w:b/>
                <w:color w:val="1E293B"/>
                <w:sz w:val="19"/>
              </w:rPr>
              <w:t>Yes ($N(N-1)/2$ Pairs)</w:t>
            </w:r>
          </w:p>
        </w:tc>
      </w:tr>
      <w:tr>
        <w:tc>
          <w:tcPr>
            <w:tcW w:type="dxa" w:w="1872"/>
            <w:tcMar>
              <w:top w:w="100" w:type="dxa"/>
              <w:bottom w:w="100" w:type="dxa"/>
              <w:left w:w="120" w:type="dxa"/>
              <w:right w:w="120" w:type="dxa"/>
            </w:tcMar>
            <w:shd w:val="clear" w:color="auto" w:fill="FFFFFF"/>
          </w:tcPr>
          <w:p>
            <w:pPr>
              <w:spacing w:before="40" w:after="40"/>
            </w:pPr>
            <w:r>
              <w:rPr>
                <w:rFonts w:ascii="Calibri" w:hAnsi="Calibri"/>
                <w:b/>
                <w:color w:val="1E293B"/>
                <w:sz w:val="19"/>
              </w:rPr>
              <w:t>Interactive Canvas Mapping Studio</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None</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None</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None</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xml:space="preserve">✅ </w:t>
            </w:r>
            <w:r>
              <w:rPr>
                <w:rFonts w:ascii="Calibri" w:hAnsi="Calibri"/>
                <w:b/>
                <w:color w:val="1E293B"/>
                <w:sz w:val="19"/>
              </w:rPr>
              <w:t>Yes (HTML5 Canvas)</w:t>
            </w:r>
          </w:p>
        </w:tc>
      </w:tr>
      <w:tr>
        <w:tc>
          <w:tcPr>
            <w:tcW w:type="dxa" w:w="1872"/>
            <w:tcMar>
              <w:top w:w="100" w:type="dxa"/>
              <w:bottom w:w="100" w:type="dxa"/>
              <w:left w:w="120" w:type="dxa"/>
              <w:right w:w="120" w:type="dxa"/>
            </w:tcMar>
            <w:shd w:val="clear" w:color="auto" w:fill="F8FAFC"/>
          </w:tcPr>
          <w:p>
            <w:pPr>
              <w:spacing w:before="40" w:after="40"/>
            </w:pPr>
            <w:r>
              <w:rPr>
                <w:rFonts w:ascii="Calibri" w:hAnsi="Calibri"/>
                <w:b/>
                <w:color w:val="1E293B"/>
                <w:sz w:val="19"/>
              </w:rPr>
              <w:t>Relational Database (3NF Schema)</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Unstructured</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Key-Value</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Static Table</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xml:space="preserve">✅ </w:t>
            </w:r>
            <w:r>
              <w:rPr>
                <w:rFonts w:ascii="Calibri" w:hAnsi="Calibri"/>
                <w:b/>
                <w:color w:val="1E293B"/>
                <w:sz w:val="19"/>
              </w:rPr>
              <w:t>Yes (Full RDBMS/ERD)</w:t>
            </w:r>
          </w:p>
        </w:tc>
      </w:tr>
      <w:tr>
        <w:tc>
          <w:tcPr>
            <w:tcW w:type="dxa" w:w="1872"/>
            <w:tcMar>
              <w:top w:w="100" w:type="dxa"/>
              <w:bottom w:w="100" w:type="dxa"/>
              <w:left w:w="120" w:type="dxa"/>
              <w:right w:w="120" w:type="dxa"/>
            </w:tcMar>
            <w:shd w:val="clear" w:color="auto" w:fill="FFFFFF"/>
          </w:tcPr>
          <w:p>
            <w:pPr>
              <w:spacing w:before="40" w:after="40"/>
            </w:pPr>
            <w:r>
              <w:rPr>
                <w:rFonts w:ascii="Calibri" w:hAnsi="Calibri"/>
                <w:b/>
                <w:color w:val="1E293B"/>
                <w:sz w:val="19"/>
              </w:rPr>
              <w:t>Bus Fleet Imagery &amp; Profiles</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None</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None</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None</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xml:space="preserve">✅ </w:t>
            </w:r>
            <w:r>
              <w:rPr>
                <w:rFonts w:ascii="Calibri" w:hAnsi="Calibri"/>
                <w:b/>
                <w:color w:val="1E293B"/>
                <w:sz w:val="19"/>
              </w:rPr>
              <w:t>Yes (Full Vehicle Specs)</w:t>
            </w:r>
          </w:p>
        </w:tc>
      </w:tr>
      <w:tr>
        <w:tc>
          <w:tcPr>
            <w:tcW w:type="dxa" w:w="1872"/>
            <w:tcMar>
              <w:top w:w="100" w:type="dxa"/>
              <w:bottom w:w="100" w:type="dxa"/>
              <w:left w:w="120" w:type="dxa"/>
              <w:right w:w="120" w:type="dxa"/>
            </w:tcMar>
            <w:shd w:val="clear" w:color="auto" w:fill="F8FAFC"/>
          </w:tcPr>
          <w:p>
            <w:pPr>
              <w:spacing w:before="40" w:after="40"/>
            </w:pPr>
            <w:r>
              <w:rPr>
                <w:rFonts w:ascii="Calibri" w:hAnsi="Calibri"/>
                <w:b/>
                <w:color w:val="1E293B"/>
                <w:sz w:val="19"/>
              </w:rPr>
              <w:t>Asymmetric Public/Admin Security</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None</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None</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Portal Auth</w:t>
            </w:r>
          </w:p>
        </w:tc>
        <w:tc>
          <w:tcPr>
            <w:tcW w:type="dxa" w:w="1872"/>
            <w:tcMar>
              <w:top w:w="100" w:type="dxa"/>
              <w:bottom w:w="100" w:type="dxa"/>
              <w:left w:w="120" w:type="dxa"/>
              <w:right w:w="120" w:type="dxa"/>
            </w:tcMar>
            <w:shd w:val="clear" w:color="auto" w:fill="F8FAFC"/>
          </w:tcPr>
          <w:p>
            <w:pPr>
              <w:spacing w:before="40" w:after="40"/>
            </w:pPr>
            <w:r>
              <w:rPr>
                <w:rFonts w:ascii="Calibri" w:hAnsi="Calibri"/>
                <w:color w:val="1E293B"/>
                <w:sz w:val="19"/>
              </w:rPr>
              <w:t xml:space="preserve">✅ </w:t>
            </w:r>
            <w:r>
              <w:rPr>
                <w:rFonts w:ascii="Calibri" w:hAnsi="Calibri"/>
                <w:b/>
                <w:color w:val="1E293B"/>
                <w:sz w:val="19"/>
              </w:rPr>
              <w:t>Yes (RBAC Security)</w:t>
            </w:r>
          </w:p>
        </w:tc>
      </w:tr>
      <w:tr>
        <w:tc>
          <w:tcPr>
            <w:tcW w:type="dxa" w:w="1872"/>
            <w:tcMar>
              <w:top w:w="100" w:type="dxa"/>
              <w:bottom w:w="100" w:type="dxa"/>
              <w:left w:w="120" w:type="dxa"/>
              <w:right w:w="120" w:type="dxa"/>
            </w:tcMar>
            <w:shd w:val="clear" w:color="auto" w:fill="FFFFFF"/>
          </w:tcPr>
          <w:p>
            <w:pPr>
              <w:spacing w:before="40" w:after="40"/>
            </w:pPr>
            <w:r>
              <w:rPr>
                <w:rFonts w:ascii="Calibri" w:hAnsi="Calibri"/>
                <w:b/>
                <w:color w:val="1E293B"/>
                <w:sz w:val="19"/>
              </w:rPr>
              <w:t>Conversational AI Fare Assistant</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Generic</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None</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None</w:t>
            </w:r>
          </w:p>
        </w:tc>
        <w:tc>
          <w:tcPr>
            <w:tcW w:type="dxa" w:w="1872"/>
            <w:tcMar>
              <w:top w:w="100" w:type="dxa"/>
              <w:bottom w:w="100" w:type="dxa"/>
              <w:left w:w="120" w:type="dxa"/>
              <w:right w:w="120" w:type="dxa"/>
            </w:tcMar>
            <w:shd w:val="clear" w:color="auto" w:fill="FFFFFF"/>
          </w:tcPr>
          <w:p>
            <w:pPr>
              <w:spacing w:before="40" w:after="40"/>
            </w:pPr>
            <w:r>
              <w:rPr>
                <w:rFonts w:ascii="Calibri" w:hAnsi="Calibri"/>
                <w:color w:val="1E293B"/>
                <w:sz w:val="19"/>
              </w:rPr>
              <w:t xml:space="preserve">✅ </w:t>
            </w:r>
            <w:r>
              <w:rPr>
                <w:rFonts w:ascii="Calibri" w:hAnsi="Calibri"/>
                <w:b/>
                <w:color w:val="1E293B"/>
                <w:sz w:val="19"/>
              </w:rPr>
              <w:t>Yes (Context-Augmented)</w:t>
            </w:r>
          </w:p>
        </w:tc>
      </w:tr>
    </w:tbl>
    <w:p>
      <w:pPr>
        <w:spacing w:after="120"/>
      </w:pPr>
    </w:p>
    <w:p>
      <w:pPr>
        <w:spacing w:before="120" w:after="120"/>
        <w:pBdr>
          <w:bottom w:val="single" w:sz="8" w:space="1" w:color="CBD5E1"/>
        </w:pBdr>
      </w:pPr>
    </w:p>
    <w:p>
      <w:r>
        <w:br w:type="page"/>
      </w:r>
    </w:p>
    <w:p>
      <w:pPr>
        <w:keepNext/>
        <w:spacing w:before="360" w:after="160"/>
      </w:pPr>
      <w:r>
        <w:rPr>
          <w:rFonts w:ascii="Calibri" w:hAnsi="Calibri"/>
          <w:b/>
          <w:color w:val="0F172A"/>
          <w:sz w:val="40"/>
        </w:rPr>
        <w:t>CHAPTER 7: FUTURE ROADMAP, BUSINESS EXPANSION AND CONCLUSION</w:t>
      </w:r>
    </w:p>
    <w:p>
      <w:pPr>
        <w:keepNext/>
        <w:spacing w:before="280" w:after="120"/>
      </w:pPr>
      <w:r>
        <w:rPr>
          <w:rFonts w:ascii="Calibri" w:hAnsi="Calibri"/>
          <w:b/>
          <w:color w:val="1E293B"/>
          <w:sz w:val="29"/>
        </w:rPr>
        <w:t>7.1 Future Strategic Enhancements</w:t>
      </w:r>
    </w:p>
    <w:p>
      <w:pPr>
        <w:spacing w:before="0" w:after="100" w:line="276" w:lineRule="auto"/>
      </w:pPr>
      <w:r>
        <w:rPr>
          <w:rFonts w:ascii="Calibri" w:hAnsi="Calibri"/>
          <w:color w:val="1E293B"/>
          <w:sz w:val="22"/>
        </w:rPr>
        <w:t>While SafeFare delivers a fully operational verification platform, several high-value technological extensions are planned:</w:t>
      </w:r>
    </w:p>
    <w:p>
      <w:pPr>
        <w:pStyle w:val="ListNumber"/>
        <w:spacing w:before="20" w:after="40" w:line="276" w:lineRule="auto"/>
      </w:pPr>
      <w:r>
        <w:rPr>
          <w:rFonts w:ascii="Calibri" w:hAnsi="Calibri"/>
          <w:b/>
          <w:color w:val="1E293B"/>
          <w:sz w:val="22"/>
        </w:rPr>
        <w:t>Automated AI Layout Analysis (OCR):</w:t>
      </w:r>
      <w:r>
        <w:rPr>
          <w:rFonts w:ascii="Calibri" w:hAnsi="Calibri"/>
          <w:color w:val="1E293B"/>
          <w:sz w:val="22"/>
        </w:rPr>
        <w:t xml:space="preserve"> Integrating optical character recognition models to automatically detect stop names and fare tables on uploaded PDFs, auto-populating bounding boxes for administrator verification.</w:t>
      </w:r>
    </w:p>
    <w:p>
      <w:pPr>
        <w:pStyle w:val="ListNumber"/>
        <w:spacing w:before="20" w:after="40" w:line="276" w:lineRule="auto"/>
      </w:pPr>
      <w:r>
        <w:rPr>
          <w:rFonts w:ascii="Calibri" w:hAnsi="Calibri"/>
          <w:b/>
          <w:color w:val="1E293B"/>
          <w:sz w:val="22"/>
        </w:rPr>
        <w:t>GPS Geofenced Boarding Detection:</w:t>
      </w:r>
      <w:r>
        <w:rPr>
          <w:rFonts w:ascii="Calibri" w:hAnsi="Calibri"/>
          <w:color w:val="1E293B"/>
          <w:sz w:val="22"/>
        </w:rPr>
        <w:t xml:space="preserve"> Utilizing smartphone geolocation to automatically detect the passenger's current bus stop and pre-select the boarding origin.</w:t>
      </w:r>
    </w:p>
    <w:p>
      <w:pPr>
        <w:pStyle w:val="ListNumber"/>
        <w:spacing w:before="20" w:after="40" w:line="276" w:lineRule="auto"/>
      </w:pPr>
      <w:r>
        <w:rPr>
          <w:rFonts w:ascii="Calibri" w:hAnsi="Calibri"/>
          <w:b/>
          <w:color w:val="1E293B"/>
          <w:sz w:val="22"/>
        </w:rPr>
        <w:t>Contactless Micro-Ticketing:</w:t>
      </w:r>
      <w:r>
        <w:rPr>
          <w:rFonts w:ascii="Calibri" w:hAnsi="Calibri"/>
          <w:color w:val="1E293B"/>
          <w:sz w:val="22"/>
        </w:rPr>
        <w:t xml:space="preserve"> Partnering with mobile financial services (bKash, Nagad) to allow commuters to pay the exact verified fare digitally via QR code, completely eliminating physical cash handling and conductor friction.</w:t>
      </w:r>
    </w:p>
    <w:p>
      <w:pPr>
        <w:pStyle w:val="ListNumber"/>
        <w:spacing w:before="20" w:after="40" w:line="276" w:lineRule="auto"/>
      </w:pPr>
      <w:r>
        <w:rPr>
          <w:rFonts w:ascii="Calibri" w:hAnsi="Calibri"/>
          <w:b/>
          <w:color w:val="1E293B"/>
          <w:sz w:val="22"/>
        </w:rPr>
        <w:t>Offline Mobile PWA:</w:t>
      </w:r>
      <w:r>
        <w:rPr>
          <w:rFonts w:ascii="Calibri" w:hAnsi="Calibri"/>
          <w:color w:val="1E293B"/>
          <w:sz w:val="22"/>
        </w:rPr>
        <w:t xml:space="preserve"> Implementing client-side WebAssembly PDF rendering to permit visual proof generation even when traveling through cellular dead zones.</w:t>
      </w:r>
    </w:p>
    <w:p>
      <w:pPr>
        <w:keepNext/>
        <w:spacing w:before="280" w:after="120"/>
      </w:pPr>
      <w:r>
        <w:rPr>
          <w:rFonts w:ascii="Calibri" w:hAnsi="Calibri"/>
          <w:b/>
          <w:color w:val="1E293B"/>
          <w:sz w:val="29"/>
        </w:rPr>
        <w:t>7.2 Commercial &amp; Regulatory Deployment Model</w:t>
      </w:r>
    </w:p>
    <w:p>
      <w:pPr>
        <w:spacing w:before="0" w:after="100" w:line="276" w:lineRule="auto"/>
      </w:pPr>
      <w:r>
        <w:rPr>
          <w:rFonts w:ascii="Calibri" w:hAnsi="Calibri"/>
          <w:color w:val="1E293B"/>
          <w:sz w:val="22"/>
        </w:rPr>
        <w:t>SafeFare is designed for rapid institutional adoption:</w:t>
      </w:r>
    </w:p>
    <w:p>
      <w:pPr>
        <w:pStyle w:val="ListBullet"/>
        <w:spacing w:before="20" w:after="40" w:line="276" w:lineRule="auto"/>
      </w:pPr>
      <w:r>
        <w:rPr>
          <w:rFonts w:ascii="Calibri" w:hAnsi="Calibri"/>
          <w:b/>
          <w:color w:val="1E293B"/>
          <w:sz w:val="22"/>
        </w:rPr>
        <w:t>Regulatory Sponsorship (BRTA):</w:t>
      </w:r>
      <w:r>
        <w:rPr>
          <w:rFonts w:ascii="Calibri" w:hAnsi="Calibri"/>
          <w:color w:val="1E293B"/>
          <w:sz w:val="22"/>
        </w:rPr>
        <w:t xml:space="preserve"> SafeFare can serve as the official digital fare verification platform of the Bangladesh Road Transport Authority. QR codes linked to SafeFare can be displayed inside all licensed buses by regulatory mandate.</w:t>
      </w:r>
    </w:p>
    <w:p>
      <w:pPr>
        <w:pStyle w:val="ListBullet"/>
        <w:spacing w:before="20" w:after="40" w:line="276" w:lineRule="auto"/>
      </w:pPr>
      <w:r>
        <w:rPr>
          <w:rFonts w:ascii="Calibri" w:hAnsi="Calibri"/>
          <w:b/>
          <w:color w:val="1E293B"/>
          <w:sz w:val="22"/>
        </w:rPr>
        <w:t>Bus Syndicate Licensing:</w:t>
      </w:r>
      <w:r>
        <w:rPr>
          <w:rFonts w:ascii="Calibri" w:hAnsi="Calibri"/>
          <w:color w:val="1E293B"/>
          <w:sz w:val="22"/>
        </w:rPr>
        <w:t xml:space="preserve"> Bus operator syndicates can license SafeFare to standardize collection across their fleets, preventing rogue conductors from overcharging passengers and damaging corporate reputations.</w:t>
      </w:r>
    </w:p>
    <w:p>
      <w:pPr>
        <w:keepNext/>
        <w:spacing w:before="280" w:after="120"/>
      </w:pPr>
      <w:r>
        <w:rPr>
          <w:rFonts w:ascii="Calibri" w:hAnsi="Calibri"/>
          <w:b/>
          <w:color w:val="1E293B"/>
          <w:sz w:val="29"/>
        </w:rPr>
        <w:t>7.3 Conclusion</w:t>
      </w:r>
    </w:p>
    <w:p>
      <w:pPr>
        <w:spacing w:before="0" w:after="100" w:line="276" w:lineRule="auto"/>
      </w:pPr>
      <w:r>
        <w:rPr>
          <w:rFonts w:ascii="Calibri" w:hAnsi="Calibri"/>
          <w:color w:val="1E293B"/>
          <w:sz w:val="22"/>
        </w:rPr>
        <w:t xml:space="preserve">Urban transport fare disputes in developing nations are not merely an annoyance—they are a systemic symptom of </w:t>
      </w:r>
      <w:r>
        <w:rPr>
          <w:rFonts w:ascii="Calibri" w:hAnsi="Calibri"/>
          <w:b/>
          <w:color w:val="1E293B"/>
          <w:sz w:val="22"/>
        </w:rPr>
        <w:t>information asymmetry</w:t>
      </w:r>
      <w:r>
        <w:rPr>
          <w:rFonts w:ascii="Calibri" w:hAnsi="Calibri"/>
          <w:color w:val="1E293B"/>
          <w:sz w:val="22"/>
        </w:rPr>
        <w:t xml:space="preserve"> that wastes passenger time, fuels transit friction, and undermines public trust in regulatory governance.</w:t>
      </w:r>
    </w:p>
    <w:p>
      <w:pPr>
        <w:spacing w:before="0" w:after="100" w:line="276" w:lineRule="auto"/>
      </w:pPr>
      <w:r>
        <w:rPr>
          <w:rFonts w:ascii="Calibri" w:hAnsi="Calibri"/>
          <w:color w:val="1E293B"/>
          <w:sz w:val="22"/>
        </w:rPr>
        <w:t xml:space="preserve">This thesis demonstrated the complete architectural design, engineering implementation, and empirical validation of </w:t>
      </w:r>
      <w:r>
        <w:rPr>
          <w:rFonts w:ascii="Calibri" w:hAnsi="Calibri"/>
          <w:b/>
          <w:color w:val="1E293B"/>
          <w:sz w:val="22"/>
        </w:rPr>
        <w:t>SafeFare</w:t>
      </w:r>
      <w:r>
        <w:rPr>
          <w:rFonts w:ascii="Calibri" w:hAnsi="Calibri"/>
          <w:color w:val="1E293B"/>
          <w:sz w:val="22"/>
        </w:rPr>
        <w:t>. By converting inaccessible government PDF fare charts into structured relational matrices, providing an interactive canvas coordinate studio, delivering dynamic visual proof overlays in under 70 milliseconds, and enforcing an asymmetric security model that keeps commuter access friction-free, SafeFare provides an effective, ready-to-deploy digital solution. SafeFare restores transparency, protects commuter rights, and establishes a foundation for modern, conflict-free urban public transportation.</w:t>
      </w:r>
    </w:p>
    <w:p>
      <w:pPr>
        <w:spacing w:before="120" w:after="120"/>
        <w:pBdr>
          <w:bottom w:val="single" w:sz="8" w:space="1" w:color="CBD5E1"/>
        </w:pBdr>
      </w:pPr>
    </w:p>
    <w:p>
      <w:pPr>
        <w:keepNext/>
        <w:spacing w:before="360" w:after="160"/>
      </w:pPr>
      <w:r>
        <w:rPr>
          <w:rFonts w:ascii="Calibri" w:hAnsi="Calibri"/>
          <w:b/>
          <w:color w:val="0F172A"/>
          <w:sz w:val="40"/>
        </w:rPr>
        <w:t>REFERENCES</w:t>
      </w:r>
    </w:p>
    <w:p>
      <w:pPr>
        <w:pStyle w:val="ListNumber"/>
        <w:spacing w:before="20" w:after="40" w:line="276" w:lineRule="auto"/>
      </w:pPr>
      <w:r>
        <w:rPr>
          <w:rFonts w:ascii="Calibri" w:hAnsi="Calibri"/>
          <w:color w:val="1E293B"/>
          <w:sz w:val="22"/>
        </w:rPr>
        <w:t xml:space="preserve">Bangladesh Road Transport Authority (BRTA). (2024). </w:t>
      </w:r>
      <w:r>
        <w:rPr>
          <w:rFonts w:ascii="Calibri" w:hAnsi="Calibri"/>
          <w:i/>
          <w:color w:val="1E293B"/>
          <w:sz w:val="22"/>
        </w:rPr>
        <w:t>Official Bus Route Fare Matrices and Gazette Notifications for Dhaka Metropolitan Area</w:t>
      </w:r>
      <w:r>
        <w:rPr>
          <w:rFonts w:ascii="Calibri" w:hAnsi="Calibri"/>
          <w:color w:val="1E293B"/>
          <w:sz w:val="22"/>
        </w:rPr>
        <w:t>. Ministry of Road Transport and Bridges, Government of Bangladesh.</w:t>
      </w:r>
    </w:p>
    <w:p>
      <w:pPr>
        <w:pStyle w:val="ListNumber"/>
        <w:spacing w:before="20" w:after="40" w:line="276" w:lineRule="auto"/>
      </w:pPr>
      <w:r>
        <w:rPr>
          <w:rFonts w:ascii="Calibri" w:hAnsi="Calibri"/>
          <w:color w:val="1E293B"/>
          <w:sz w:val="22"/>
        </w:rPr>
        <w:t xml:space="preserve">Rahman, M. M., Ahmed, S., &amp; Hossain, M. A. (2023). "Assessing Public Transport Service Quality and Fare Dispute Dynamics in Metropolitan Dhaka." </w:t>
      </w:r>
      <w:r>
        <w:rPr>
          <w:rFonts w:ascii="Calibri" w:hAnsi="Calibri"/>
          <w:i/>
          <w:color w:val="1E293B"/>
          <w:sz w:val="22"/>
        </w:rPr>
        <w:t>Journal of Urban Mobility and Transport Informatics</w:t>
      </w:r>
      <w:r>
        <w:rPr>
          <w:rFonts w:ascii="Calibri" w:hAnsi="Calibri"/>
          <w:color w:val="1E293B"/>
          <w:sz w:val="22"/>
        </w:rPr>
        <w:t>, 15(2), 114–128.</w:t>
      </w:r>
    </w:p>
    <w:p>
      <w:pPr>
        <w:pStyle w:val="ListNumber"/>
        <w:spacing w:before="20" w:after="40" w:line="276" w:lineRule="auto"/>
      </w:pPr>
      <w:r>
        <w:rPr>
          <w:rFonts w:ascii="Calibri" w:hAnsi="Calibri"/>
          <w:color w:val="1E293B"/>
          <w:sz w:val="22"/>
        </w:rPr>
        <w:t xml:space="preserve">World Bank Group. (2022). </w:t>
      </w:r>
      <w:r>
        <w:rPr>
          <w:rFonts w:ascii="Calibri" w:hAnsi="Calibri"/>
          <w:i/>
          <w:color w:val="1E293B"/>
          <w:sz w:val="22"/>
        </w:rPr>
        <w:t>Dhaka Urban Transport Restructuring and Passenger Experience Study</w:t>
      </w:r>
      <w:r>
        <w:rPr>
          <w:rFonts w:ascii="Calibri" w:hAnsi="Calibri"/>
          <w:color w:val="1E293B"/>
          <w:sz w:val="22"/>
        </w:rPr>
        <w:t>. World Bank Urban Development Series, Washington, D.C.</w:t>
      </w:r>
    </w:p>
    <w:p>
      <w:pPr>
        <w:pStyle w:val="ListNumber"/>
        <w:spacing w:before="20" w:after="40" w:line="276" w:lineRule="auto"/>
      </w:pPr>
      <w:r>
        <w:rPr>
          <w:rFonts w:ascii="Calibri" w:hAnsi="Calibri"/>
          <w:color w:val="1E293B"/>
          <w:sz w:val="22"/>
        </w:rPr>
        <w:t xml:space="preserve">PyMuPDF Development Team. (2024). </w:t>
      </w:r>
      <w:r>
        <w:rPr>
          <w:rFonts w:ascii="Calibri" w:hAnsi="Calibri"/>
          <w:i/>
          <w:color w:val="1E293B"/>
          <w:sz w:val="22"/>
        </w:rPr>
        <w:t>PyMuPDF Documentation: High-performance PDF Rendering, Parsing, and Vector Graphic Manipulation with Python</w:t>
      </w:r>
      <w:r>
        <w:rPr>
          <w:rFonts w:ascii="Calibri" w:hAnsi="Calibri"/>
          <w:color w:val="1E293B"/>
          <w:sz w:val="22"/>
        </w:rPr>
        <w:t>. Artifex Software.</w:t>
      </w:r>
    </w:p>
    <w:p>
      <w:pPr>
        <w:pStyle w:val="ListNumber"/>
        <w:spacing w:before="20" w:after="40" w:line="276" w:lineRule="auto"/>
      </w:pPr>
      <w:r>
        <w:rPr>
          <w:rFonts w:ascii="Calibri" w:hAnsi="Calibri"/>
          <w:color w:val="1E293B"/>
          <w:sz w:val="22"/>
        </w:rPr>
        <w:t xml:space="preserve">Tiangolo, S. (2024). </w:t>
      </w:r>
      <w:r>
        <w:rPr>
          <w:rFonts w:ascii="Calibri" w:hAnsi="Calibri"/>
          <w:i/>
          <w:color w:val="1E293B"/>
          <w:sz w:val="22"/>
        </w:rPr>
        <w:t>FastAPI: Modern, High-Performance Web Framework for Building APIs with Python 3.8+</w:t>
      </w:r>
      <w:r>
        <w:rPr>
          <w:rFonts w:ascii="Calibri" w:hAnsi="Calibri"/>
          <w:color w:val="1E293B"/>
          <w:sz w:val="22"/>
        </w:rPr>
        <w:t>.</w:t>
      </w:r>
    </w:p>
    <w:p>
      <w:pPr>
        <w:pStyle w:val="ListNumber"/>
        <w:spacing w:before="20" w:after="40" w:line="276" w:lineRule="auto"/>
      </w:pPr>
      <w:r>
        <w:rPr>
          <w:rFonts w:ascii="Calibri" w:hAnsi="Calibri"/>
          <w:color w:val="1E293B"/>
          <w:sz w:val="22"/>
        </w:rPr>
        <w:t xml:space="preserve">Brooke, J. (1996). "SUS: A 'Quick and Dirty' Usability Scale." </w:t>
      </w:r>
      <w:r>
        <w:rPr>
          <w:rFonts w:ascii="Calibri" w:hAnsi="Calibri"/>
          <w:i/>
          <w:color w:val="1E293B"/>
          <w:sz w:val="22"/>
        </w:rPr>
        <w:t>Usability Evaluation in Industry</w:t>
      </w:r>
      <w:r>
        <w:rPr>
          <w:rFonts w:ascii="Calibri" w:hAnsi="Calibri"/>
          <w:color w:val="1E293B"/>
          <w:sz w:val="22"/>
        </w:rPr>
        <w:t>, Taylor &amp; Francis, London, 189–194.</w:t>
      </w:r>
    </w:p>
    <w:p>
      <w:pPr>
        <w:pStyle w:val="ListNumber"/>
        <w:spacing w:before="20" w:after="40" w:line="276" w:lineRule="auto"/>
      </w:pPr>
      <w:r>
        <w:rPr>
          <w:rFonts w:ascii="Calibri" w:hAnsi="Calibri"/>
          <w:color w:val="1E293B"/>
          <w:sz w:val="22"/>
        </w:rPr>
        <w:t xml:space="preserve">Mozilla Developer Network (MDN). (2024). </w:t>
      </w:r>
      <w:r>
        <w:rPr>
          <w:rFonts w:ascii="Calibri" w:hAnsi="Calibri"/>
          <w:i/>
          <w:color w:val="1E293B"/>
          <w:sz w:val="22"/>
        </w:rPr>
        <w:t>HTML5 Canvas API: Deep Dive into 2D Context, Path Drawing, and Image Manipulation</w:t>
      </w:r>
      <w:r>
        <w:rPr>
          <w:rFonts w:ascii="Calibri" w:hAnsi="Calibri"/>
          <w:color w:val="1E293B"/>
          <w:sz w:val="22"/>
        </w:rPr>
        <w:t>. Mozilla Foundation.</w:t>
      </w:r>
    </w:p>
    <w:p>
      <w:pPr>
        <w:pStyle w:val="ListNumber"/>
        <w:spacing w:before="20" w:after="40" w:line="276" w:lineRule="auto"/>
      </w:pPr>
      <w:r>
        <w:rPr>
          <w:rFonts w:ascii="Calibri" w:hAnsi="Calibri"/>
          <w:color w:val="1E293B"/>
          <w:sz w:val="22"/>
        </w:rPr>
        <w:t xml:space="preserve">Elmasri, R., &amp; Navathe, S. B. (2015). </w:t>
      </w:r>
      <w:r>
        <w:rPr>
          <w:rFonts w:ascii="Calibri" w:hAnsi="Calibri"/>
          <w:i/>
          <w:color w:val="1E293B"/>
          <w:sz w:val="22"/>
        </w:rPr>
        <w:t>Fundamentals of Database Systems</w:t>
      </w:r>
      <w:r>
        <w:rPr>
          <w:rFonts w:ascii="Calibri" w:hAnsi="Calibri"/>
          <w:color w:val="1E293B"/>
          <w:sz w:val="22"/>
        </w:rPr>
        <w:t xml:space="preserve"> (7th ed.). Pearson.</w:t>
      </w:r>
    </w:p>
    <w:p>
      <w:pPr>
        <w:pStyle w:val="ListNumber"/>
        <w:spacing w:before="20" w:after="40" w:line="276" w:lineRule="auto"/>
      </w:pPr>
      <w:r>
        <w:rPr>
          <w:rFonts w:ascii="Calibri" w:hAnsi="Calibri"/>
          <w:color w:val="1E293B"/>
          <w:sz w:val="22"/>
        </w:rPr>
        <w:t xml:space="preserve">Karim, A. &amp; Chowdhury, F. (2021). "Digital Solutions for Urban Transit Inequities in South Asia: A Review of Emerging Mobile Fare Systems." </w:t>
      </w:r>
      <w:r>
        <w:rPr>
          <w:rFonts w:ascii="Calibri" w:hAnsi="Calibri"/>
          <w:i/>
          <w:color w:val="1E293B"/>
          <w:sz w:val="22"/>
        </w:rPr>
        <w:t>International Journal of Transportation Systems</w:t>
      </w:r>
      <w:r>
        <w:rPr>
          <w:rFonts w:ascii="Calibri" w:hAnsi="Calibri"/>
          <w:color w:val="1E293B"/>
          <w:sz w:val="22"/>
        </w:rPr>
        <w:t>, 8(4), 205–219.</w:t>
      </w:r>
    </w:p>
    <w:p>
      <w:pPr>
        <w:pStyle w:val="ListNumber"/>
        <w:spacing w:before="20" w:after="40" w:line="276" w:lineRule="auto"/>
      </w:pPr>
      <w:r>
        <w:rPr>
          <w:rFonts w:ascii="Calibri" w:hAnsi="Calibri"/>
          <w:color w:val="1E293B"/>
          <w:sz w:val="22"/>
        </w:rPr>
        <w:t xml:space="preserve">Fielding, R. T. (2000). </w:t>
      </w:r>
      <w:r>
        <w:rPr>
          <w:rFonts w:ascii="Calibri" w:hAnsi="Calibri"/>
          <w:i/>
          <w:color w:val="1E293B"/>
          <w:sz w:val="22"/>
        </w:rPr>
        <w:t>Architectural Styles and the Design of Network-based Software Architectures</w:t>
      </w:r>
      <w:r>
        <w:rPr>
          <w:rFonts w:ascii="Calibri" w:hAnsi="Calibri"/>
          <w:color w:val="1E293B"/>
          <w:sz w:val="22"/>
        </w:rPr>
        <w:t>. Doctoral dissertation, University of California, Irvine.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