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873663637"/>
        <w:docPartObj>
          <w:docPartGallery w:val="Table of Contents"/>
          <w:docPartUnique/>
        </w:docPartObj>
      </w:sdtPr>
      <w:sdtEndPr>
        <w:rPr>
          <w:b/>
          <w:bCs/>
          <w:noProof/>
        </w:rPr>
      </w:sdtEndPr>
      <w:sdtContent>
        <w:p w:rsidR="003D1E81" w:rsidRDefault="003D1E81">
          <w:pPr>
            <w:pStyle w:val="TOCHeading"/>
          </w:pPr>
          <w:r>
            <w:t>Contents</w:t>
          </w:r>
        </w:p>
        <w:p w:rsidR="0027535D" w:rsidRDefault="003D1E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66097" w:history="1">
            <w:r w:rsidR="0027535D" w:rsidRPr="00E572B8">
              <w:rPr>
                <w:rStyle w:val="Hyperlink"/>
                <w:noProof/>
              </w:rPr>
              <w:t>Introduction</w:t>
            </w:r>
            <w:r w:rsidR="0027535D">
              <w:rPr>
                <w:noProof/>
                <w:webHidden/>
              </w:rPr>
              <w:tab/>
            </w:r>
            <w:r w:rsidR="0027535D">
              <w:rPr>
                <w:noProof/>
                <w:webHidden/>
              </w:rPr>
              <w:fldChar w:fldCharType="begin"/>
            </w:r>
            <w:r w:rsidR="0027535D">
              <w:rPr>
                <w:noProof/>
                <w:webHidden/>
              </w:rPr>
              <w:instrText xml:space="preserve"> PAGEREF _Toc44066097 \h </w:instrText>
            </w:r>
            <w:r w:rsidR="0027535D">
              <w:rPr>
                <w:noProof/>
                <w:webHidden/>
              </w:rPr>
            </w:r>
            <w:r w:rsidR="0027535D">
              <w:rPr>
                <w:noProof/>
                <w:webHidden/>
              </w:rPr>
              <w:fldChar w:fldCharType="separate"/>
            </w:r>
            <w:r w:rsidR="0027535D">
              <w:rPr>
                <w:noProof/>
                <w:webHidden/>
              </w:rPr>
              <w:t>1</w:t>
            </w:r>
            <w:r w:rsidR="0027535D">
              <w:rPr>
                <w:noProof/>
                <w:webHidden/>
              </w:rPr>
              <w:fldChar w:fldCharType="end"/>
            </w:r>
          </w:hyperlink>
        </w:p>
        <w:p w:rsidR="0027535D" w:rsidRDefault="0027535D">
          <w:pPr>
            <w:pStyle w:val="TOC2"/>
            <w:tabs>
              <w:tab w:val="right" w:leader="dot" w:pos="9350"/>
            </w:tabs>
            <w:rPr>
              <w:rFonts w:eastAsiaTheme="minorEastAsia"/>
              <w:noProof/>
            </w:rPr>
          </w:pPr>
          <w:hyperlink w:anchor="_Toc44066098" w:history="1">
            <w:r w:rsidRPr="00E572B8">
              <w:rPr>
                <w:rStyle w:val="Hyperlink"/>
                <w:noProof/>
              </w:rPr>
              <w:t>Background</w:t>
            </w:r>
            <w:r>
              <w:rPr>
                <w:noProof/>
                <w:webHidden/>
              </w:rPr>
              <w:tab/>
            </w:r>
            <w:r>
              <w:rPr>
                <w:noProof/>
                <w:webHidden/>
              </w:rPr>
              <w:fldChar w:fldCharType="begin"/>
            </w:r>
            <w:r>
              <w:rPr>
                <w:noProof/>
                <w:webHidden/>
              </w:rPr>
              <w:instrText xml:space="preserve"> PAGEREF _Toc44066098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2"/>
            <w:tabs>
              <w:tab w:val="right" w:leader="dot" w:pos="9350"/>
            </w:tabs>
            <w:rPr>
              <w:rFonts w:eastAsiaTheme="minorEastAsia"/>
              <w:noProof/>
            </w:rPr>
          </w:pPr>
          <w:hyperlink w:anchor="_Toc44066099" w:history="1">
            <w:r w:rsidRPr="00E572B8">
              <w:rPr>
                <w:rStyle w:val="Hyperlink"/>
                <w:noProof/>
                <w:lang w:val="en-CA"/>
              </w:rPr>
              <w:t>Purpose:</w:t>
            </w:r>
            <w:r>
              <w:rPr>
                <w:noProof/>
                <w:webHidden/>
              </w:rPr>
              <w:tab/>
            </w:r>
            <w:r>
              <w:rPr>
                <w:noProof/>
                <w:webHidden/>
              </w:rPr>
              <w:fldChar w:fldCharType="begin"/>
            </w:r>
            <w:r>
              <w:rPr>
                <w:noProof/>
                <w:webHidden/>
              </w:rPr>
              <w:instrText xml:space="preserve"> PAGEREF _Toc44066099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2"/>
            <w:tabs>
              <w:tab w:val="right" w:leader="dot" w:pos="9350"/>
            </w:tabs>
            <w:rPr>
              <w:rFonts w:eastAsiaTheme="minorEastAsia"/>
              <w:noProof/>
            </w:rPr>
          </w:pPr>
          <w:hyperlink w:anchor="_Toc44066100" w:history="1">
            <w:r w:rsidRPr="00E572B8">
              <w:rPr>
                <w:rStyle w:val="Hyperlink"/>
                <w:noProof/>
              </w:rPr>
              <w:t>Significance:</w:t>
            </w:r>
            <w:r>
              <w:rPr>
                <w:noProof/>
                <w:webHidden/>
              </w:rPr>
              <w:tab/>
            </w:r>
            <w:r>
              <w:rPr>
                <w:noProof/>
                <w:webHidden/>
              </w:rPr>
              <w:fldChar w:fldCharType="begin"/>
            </w:r>
            <w:r>
              <w:rPr>
                <w:noProof/>
                <w:webHidden/>
              </w:rPr>
              <w:instrText xml:space="preserve"> PAGEREF _Toc44066100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1"/>
            <w:tabs>
              <w:tab w:val="right" w:leader="dot" w:pos="9350"/>
            </w:tabs>
            <w:rPr>
              <w:rFonts w:eastAsiaTheme="minorEastAsia"/>
              <w:noProof/>
            </w:rPr>
          </w:pPr>
          <w:hyperlink w:anchor="_Toc44066101" w:history="1">
            <w:r w:rsidRPr="00E572B8">
              <w:rPr>
                <w:rStyle w:val="Hyperlink"/>
                <w:noProof/>
              </w:rPr>
              <w:t>Materials and Methods</w:t>
            </w:r>
            <w:r>
              <w:rPr>
                <w:noProof/>
                <w:webHidden/>
              </w:rPr>
              <w:tab/>
            </w:r>
            <w:r>
              <w:rPr>
                <w:noProof/>
                <w:webHidden/>
              </w:rPr>
              <w:fldChar w:fldCharType="begin"/>
            </w:r>
            <w:r>
              <w:rPr>
                <w:noProof/>
                <w:webHidden/>
              </w:rPr>
              <w:instrText xml:space="preserve"> PAGEREF _Toc44066101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2"/>
            <w:tabs>
              <w:tab w:val="right" w:leader="dot" w:pos="9350"/>
            </w:tabs>
            <w:rPr>
              <w:rFonts w:eastAsiaTheme="minorEastAsia"/>
              <w:noProof/>
            </w:rPr>
          </w:pPr>
          <w:hyperlink w:anchor="_Toc44066102" w:history="1">
            <w:r w:rsidRPr="00E572B8">
              <w:rPr>
                <w:rStyle w:val="Hyperlink"/>
                <w:noProof/>
              </w:rPr>
              <w:t>Estimation of Fork Length using Cranial Measurements</w:t>
            </w:r>
            <w:r>
              <w:rPr>
                <w:noProof/>
                <w:webHidden/>
              </w:rPr>
              <w:tab/>
            </w:r>
            <w:r>
              <w:rPr>
                <w:noProof/>
                <w:webHidden/>
              </w:rPr>
              <w:fldChar w:fldCharType="begin"/>
            </w:r>
            <w:r>
              <w:rPr>
                <w:noProof/>
                <w:webHidden/>
              </w:rPr>
              <w:instrText xml:space="preserve"> PAGEREF _Toc44066102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3"/>
            <w:tabs>
              <w:tab w:val="right" w:leader="dot" w:pos="9350"/>
            </w:tabs>
            <w:rPr>
              <w:rFonts w:eastAsiaTheme="minorEastAsia"/>
              <w:noProof/>
            </w:rPr>
          </w:pPr>
          <w:hyperlink w:anchor="_Toc44066103" w:history="1">
            <w:r w:rsidRPr="00E572B8">
              <w:rPr>
                <w:rStyle w:val="Hyperlink"/>
                <w:noProof/>
              </w:rPr>
              <w:t>Sample collection</w:t>
            </w:r>
            <w:r>
              <w:rPr>
                <w:noProof/>
                <w:webHidden/>
              </w:rPr>
              <w:tab/>
            </w:r>
            <w:r>
              <w:rPr>
                <w:noProof/>
                <w:webHidden/>
              </w:rPr>
              <w:fldChar w:fldCharType="begin"/>
            </w:r>
            <w:r>
              <w:rPr>
                <w:noProof/>
                <w:webHidden/>
              </w:rPr>
              <w:instrText xml:space="preserve"> PAGEREF _Toc44066103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3"/>
            <w:tabs>
              <w:tab w:val="right" w:leader="dot" w:pos="9350"/>
            </w:tabs>
            <w:rPr>
              <w:rFonts w:eastAsiaTheme="minorEastAsia"/>
              <w:noProof/>
            </w:rPr>
          </w:pPr>
          <w:hyperlink w:anchor="_Toc44066104" w:history="1">
            <w:r w:rsidRPr="00E572B8">
              <w:rPr>
                <w:rStyle w:val="Hyperlink"/>
                <w:noProof/>
              </w:rPr>
              <w:t>Sampling on shore</w:t>
            </w:r>
            <w:r>
              <w:rPr>
                <w:noProof/>
                <w:webHidden/>
              </w:rPr>
              <w:tab/>
            </w:r>
            <w:r>
              <w:rPr>
                <w:noProof/>
                <w:webHidden/>
              </w:rPr>
              <w:fldChar w:fldCharType="begin"/>
            </w:r>
            <w:r>
              <w:rPr>
                <w:noProof/>
                <w:webHidden/>
              </w:rPr>
              <w:instrText xml:space="preserve"> PAGEREF _Toc44066104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3"/>
            <w:tabs>
              <w:tab w:val="right" w:leader="dot" w:pos="9350"/>
            </w:tabs>
            <w:rPr>
              <w:rFonts w:eastAsiaTheme="minorEastAsia"/>
              <w:noProof/>
            </w:rPr>
          </w:pPr>
          <w:hyperlink w:anchor="_Toc44066105" w:history="1">
            <w:r w:rsidRPr="00E572B8">
              <w:rPr>
                <w:rStyle w:val="Hyperlink"/>
                <w:noProof/>
                <w:lang w:val="en-CA"/>
              </w:rPr>
              <w:t>Head measurements</w:t>
            </w:r>
            <w:r>
              <w:rPr>
                <w:noProof/>
                <w:webHidden/>
              </w:rPr>
              <w:tab/>
            </w:r>
            <w:r>
              <w:rPr>
                <w:noProof/>
                <w:webHidden/>
              </w:rPr>
              <w:fldChar w:fldCharType="begin"/>
            </w:r>
            <w:r>
              <w:rPr>
                <w:noProof/>
                <w:webHidden/>
              </w:rPr>
              <w:instrText xml:space="preserve"> PAGEREF _Toc44066105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3"/>
            <w:tabs>
              <w:tab w:val="right" w:leader="dot" w:pos="9350"/>
            </w:tabs>
            <w:rPr>
              <w:rFonts w:eastAsiaTheme="minorEastAsia"/>
              <w:noProof/>
            </w:rPr>
          </w:pPr>
          <w:hyperlink w:anchor="_Toc44066106" w:history="1">
            <w:r w:rsidRPr="00E572B8">
              <w:rPr>
                <w:rStyle w:val="Hyperlink"/>
                <w:noProof/>
                <w:lang w:val="en-CA"/>
              </w:rPr>
              <w:t>2. Development of a genetic test for gender determination</w:t>
            </w:r>
            <w:r>
              <w:rPr>
                <w:noProof/>
                <w:webHidden/>
              </w:rPr>
              <w:tab/>
            </w:r>
            <w:r>
              <w:rPr>
                <w:noProof/>
                <w:webHidden/>
              </w:rPr>
              <w:fldChar w:fldCharType="begin"/>
            </w:r>
            <w:r>
              <w:rPr>
                <w:noProof/>
                <w:webHidden/>
              </w:rPr>
              <w:instrText xml:space="preserve"> PAGEREF _Toc44066106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1"/>
            <w:tabs>
              <w:tab w:val="right" w:leader="dot" w:pos="9350"/>
            </w:tabs>
            <w:rPr>
              <w:rFonts w:eastAsiaTheme="minorEastAsia"/>
              <w:noProof/>
            </w:rPr>
          </w:pPr>
          <w:hyperlink w:anchor="_Toc44066107" w:history="1">
            <w:r w:rsidRPr="00E572B8">
              <w:rPr>
                <w:rStyle w:val="Hyperlink"/>
                <w:noProof/>
              </w:rPr>
              <w:t>Results</w:t>
            </w:r>
            <w:r>
              <w:rPr>
                <w:noProof/>
                <w:webHidden/>
              </w:rPr>
              <w:tab/>
            </w:r>
            <w:r>
              <w:rPr>
                <w:noProof/>
                <w:webHidden/>
              </w:rPr>
              <w:fldChar w:fldCharType="begin"/>
            </w:r>
            <w:r>
              <w:rPr>
                <w:noProof/>
                <w:webHidden/>
              </w:rPr>
              <w:instrText xml:space="preserve"> PAGEREF _Toc44066107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2"/>
            <w:tabs>
              <w:tab w:val="right" w:leader="dot" w:pos="9350"/>
            </w:tabs>
            <w:rPr>
              <w:rFonts w:eastAsiaTheme="minorEastAsia"/>
              <w:noProof/>
            </w:rPr>
          </w:pPr>
          <w:hyperlink w:anchor="_Toc44066108" w:history="1">
            <w:r w:rsidRPr="00E572B8">
              <w:rPr>
                <w:rStyle w:val="Hyperlink"/>
                <w:noProof/>
              </w:rPr>
              <w:t>Estimation of Fork Length using Cranial Measurements</w:t>
            </w:r>
            <w:r>
              <w:rPr>
                <w:noProof/>
                <w:webHidden/>
              </w:rPr>
              <w:tab/>
            </w:r>
            <w:r>
              <w:rPr>
                <w:noProof/>
                <w:webHidden/>
              </w:rPr>
              <w:fldChar w:fldCharType="begin"/>
            </w:r>
            <w:r>
              <w:rPr>
                <w:noProof/>
                <w:webHidden/>
              </w:rPr>
              <w:instrText xml:space="preserve"> PAGEREF _Toc44066108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2"/>
            <w:tabs>
              <w:tab w:val="right" w:leader="dot" w:pos="9350"/>
            </w:tabs>
            <w:rPr>
              <w:rFonts w:eastAsiaTheme="minorEastAsia"/>
              <w:noProof/>
            </w:rPr>
          </w:pPr>
          <w:hyperlink w:anchor="_Toc44066109" w:history="1">
            <w:r w:rsidRPr="00E572B8">
              <w:rPr>
                <w:rStyle w:val="Hyperlink"/>
                <w:noProof/>
              </w:rPr>
              <w:t>Repeatability and feasibility of each measurement type</w:t>
            </w:r>
            <w:r>
              <w:rPr>
                <w:noProof/>
                <w:webHidden/>
              </w:rPr>
              <w:tab/>
            </w:r>
            <w:r>
              <w:rPr>
                <w:noProof/>
                <w:webHidden/>
              </w:rPr>
              <w:fldChar w:fldCharType="begin"/>
            </w:r>
            <w:r>
              <w:rPr>
                <w:noProof/>
                <w:webHidden/>
              </w:rPr>
              <w:instrText xml:space="preserve"> PAGEREF _Toc44066109 \h </w:instrText>
            </w:r>
            <w:r>
              <w:rPr>
                <w:noProof/>
                <w:webHidden/>
              </w:rPr>
            </w:r>
            <w:r>
              <w:rPr>
                <w:noProof/>
                <w:webHidden/>
              </w:rPr>
              <w:fldChar w:fldCharType="separate"/>
            </w:r>
            <w:r>
              <w:rPr>
                <w:noProof/>
                <w:webHidden/>
              </w:rPr>
              <w:t>1</w:t>
            </w:r>
            <w:r>
              <w:rPr>
                <w:noProof/>
                <w:webHidden/>
              </w:rPr>
              <w:fldChar w:fldCharType="end"/>
            </w:r>
          </w:hyperlink>
        </w:p>
        <w:p w:rsidR="0027535D" w:rsidRDefault="0027535D">
          <w:pPr>
            <w:pStyle w:val="TOC1"/>
            <w:tabs>
              <w:tab w:val="right" w:leader="dot" w:pos="9350"/>
            </w:tabs>
            <w:rPr>
              <w:rFonts w:eastAsiaTheme="minorEastAsia"/>
              <w:noProof/>
            </w:rPr>
          </w:pPr>
          <w:hyperlink w:anchor="_Toc44066110" w:history="1">
            <w:r w:rsidRPr="00E572B8">
              <w:rPr>
                <w:rStyle w:val="Hyperlink"/>
                <w:noProof/>
              </w:rPr>
              <w:t>Discussion</w:t>
            </w:r>
            <w:r>
              <w:rPr>
                <w:noProof/>
                <w:webHidden/>
              </w:rPr>
              <w:tab/>
            </w:r>
            <w:r>
              <w:rPr>
                <w:noProof/>
                <w:webHidden/>
              </w:rPr>
              <w:fldChar w:fldCharType="begin"/>
            </w:r>
            <w:r>
              <w:rPr>
                <w:noProof/>
                <w:webHidden/>
              </w:rPr>
              <w:instrText xml:space="preserve"> PAGEREF _Toc44066110 \h </w:instrText>
            </w:r>
            <w:r>
              <w:rPr>
                <w:noProof/>
                <w:webHidden/>
              </w:rPr>
            </w:r>
            <w:r>
              <w:rPr>
                <w:noProof/>
                <w:webHidden/>
              </w:rPr>
              <w:fldChar w:fldCharType="separate"/>
            </w:r>
            <w:r>
              <w:rPr>
                <w:noProof/>
                <w:webHidden/>
              </w:rPr>
              <w:t>1</w:t>
            </w:r>
            <w:r>
              <w:rPr>
                <w:noProof/>
                <w:webHidden/>
              </w:rPr>
              <w:fldChar w:fldCharType="end"/>
            </w:r>
          </w:hyperlink>
        </w:p>
        <w:p w:rsidR="003D1E81" w:rsidRDefault="003D1E81">
          <w:r>
            <w:rPr>
              <w:b/>
              <w:bCs/>
              <w:noProof/>
            </w:rPr>
            <w:fldChar w:fldCharType="end"/>
          </w:r>
        </w:p>
      </w:sdtContent>
    </w:sdt>
    <w:p w:rsidR="004E77AD" w:rsidRDefault="004E77AD">
      <w:pPr>
        <w:rPr>
          <w:rFonts w:ascii="Times New Roman" w:hAnsi="Times New Roman" w:cs="Times New Roman"/>
          <w:b/>
          <w:u w:val="single"/>
        </w:rPr>
      </w:pPr>
    </w:p>
    <w:p w:rsidR="00982AAD" w:rsidRPr="00333CBE" w:rsidRDefault="006019F7" w:rsidP="003D1E81">
      <w:pPr>
        <w:pStyle w:val="Heading1"/>
      </w:pPr>
      <w:bookmarkStart w:id="0" w:name="_Toc44066097"/>
      <w:r w:rsidRPr="00333CBE">
        <w:t>Introduction</w:t>
      </w:r>
      <w:bookmarkEnd w:id="0"/>
    </w:p>
    <w:p w:rsidR="00ED2200" w:rsidRPr="00333CBE" w:rsidRDefault="00ED2200" w:rsidP="003D1E81">
      <w:pPr>
        <w:pStyle w:val="Heading2"/>
      </w:pPr>
      <w:bookmarkStart w:id="1" w:name="_Toc44066098"/>
      <w:r w:rsidRPr="00333CBE">
        <w:t>Background</w:t>
      </w:r>
      <w:bookmarkEnd w:id="1"/>
    </w:p>
    <w:p w:rsidR="00106625" w:rsidRPr="002D7FD5" w:rsidRDefault="00422152" w:rsidP="00333CBE">
      <w:pPr>
        <w:numPr>
          <w:ilvl w:val="0"/>
          <w:numId w:val="15"/>
        </w:numPr>
        <w:rPr>
          <w:rFonts w:ascii="Times New Roman" w:hAnsi="Times New Roman" w:cs="Times New Roman"/>
        </w:rPr>
      </w:pPr>
      <w:r w:rsidRPr="00333CBE">
        <w:rPr>
          <w:rFonts w:ascii="Times New Roman" w:hAnsi="Times New Roman" w:cs="Times New Roman"/>
          <w:lang w:val="en-CA"/>
        </w:rPr>
        <w:t>Stock Assessment of Sablefish in British Columbia requires information on individual fish size, age, and sex in the commercial fisheries</w:t>
      </w:r>
    </w:p>
    <w:p w:rsidR="002D7FD5" w:rsidRDefault="002D7FD5" w:rsidP="00333CBE">
      <w:pPr>
        <w:numPr>
          <w:ilvl w:val="0"/>
          <w:numId w:val="15"/>
        </w:numPr>
        <w:rPr>
          <w:rFonts w:ascii="Times New Roman" w:hAnsi="Times New Roman" w:cs="Times New Roman"/>
        </w:rPr>
      </w:pPr>
      <w:r>
        <w:rPr>
          <w:rFonts w:ascii="Times New Roman" w:hAnsi="Times New Roman" w:cs="Times New Roman"/>
        </w:rPr>
        <w:t xml:space="preserve">Biological Data is obtained from sources that are either </w:t>
      </w:r>
    </w:p>
    <w:p w:rsidR="002D7FD5" w:rsidRDefault="002D7FD5" w:rsidP="002D7FD5">
      <w:pPr>
        <w:numPr>
          <w:ilvl w:val="1"/>
          <w:numId w:val="15"/>
        </w:numPr>
        <w:rPr>
          <w:rFonts w:ascii="Times New Roman" w:hAnsi="Times New Roman" w:cs="Times New Roman"/>
        </w:rPr>
      </w:pPr>
      <w:r>
        <w:rPr>
          <w:rFonts w:ascii="Times New Roman" w:hAnsi="Times New Roman" w:cs="Times New Roman"/>
        </w:rPr>
        <w:t xml:space="preserve">independent of the fishery (annual random stratified trap survey) that is implemented by DFO/industry (and other DFO surveys?).  Random samples are collected on the survey and fish size/sex/sexual maturity/ length/weight are recorded. Otoliths are collected and these are used to estimate fish age.  </w:t>
      </w:r>
    </w:p>
    <w:p w:rsidR="002D7FD5" w:rsidRPr="00333CBE" w:rsidRDefault="002D7FD5" w:rsidP="002D7FD5">
      <w:pPr>
        <w:numPr>
          <w:ilvl w:val="1"/>
          <w:numId w:val="15"/>
        </w:numPr>
        <w:rPr>
          <w:rFonts w:ascii="Times New Roman" w:hAnsi="Times New Roman" w:cs="Times New Roman"/>
        </w:rPr>
      </w:pPr>
      <w:r>
        <w:rPr>
          <w:rFonts w:ascii="Times New Roman" w:hAnsi="Times New Roman" w:cs="Times New Roman"/>
        </w:rPr>
        <w:t xml:space="preserve">fishery dependent sources </w:t>
      </w:r>
    </w:p>
    <w:p w:rsidR="002D7FD5" w:rsidRPr="002D7FD5" w:rsidRDefault="00422152" w:rsidP="002D7FD5">
      <w:pPr>
        <w:numPr>
          <w:ilvl w:val="2"/>
          <w:numId w:val="15"/>
        </w:numPr>
        <w:rPr>
          <w:rFonts w:ascii="Times New Roman" w:hAnsi="Times New Roman" w:cs="Times New Roman"/>
        </w:rPr>
      </w:pPr>
      <w:r w:rsidRPr="00333CBE">
        <w:rPr>
          <w:rFonts w:ascii="Times New Roman" w:hAnsi="Times New Roman" w:cs="Times New Roman"/>
          <w:lang w:val="en-CA"/>
        </w:rPr>
        <w:t xml:space="preserve">Since </w:t>
      </w:r>
      <w:r w:rsidR="00691B1E">
        <w:rPr>
          <w:rFonts w:ascii="Times New Roman" w:hAnsi="Times New Roman" w:cs="Times New Roman"/>
          <w:lang w:val="en-CA"/>
        </w:rPr>
        <w:t>commercial product is landed headed and gutted (J-cut)</w:t>
      </w:r>
      <w:r w:rsidRPr="00333CBE">
        <w:rPr>
          <w:rFonts w:ascii="Times New Roman" w:hAnsi="Times New Roman" w:cs="Times New Roman"/>
          <w:lang w:val="en-CA"/>
        </w:rPr>
        <w:t xml:space="preserve">, </w:t>
      </w:r>
      <w:r w:rsidR="002D7FD5">
        <w:rPr>
          <w:rFonts w:ascii="Times New Roman" w:hAnsi="Times New Roman" w:cs="Times New Roman"/>
          <w:lang w:val="en-CA"/>
        </w:rPr>
        <w:t xml:space="preserve">biological data have historically been obtained from the commercial fishery through </w:t>
      </w:r>
      <w:r w:rsidRPr="00333CBE">
        <w:rPr>
          <w:rFonts w:ascii="Times New Roman" w:hAnsi="Times New Roman" w:cs="Times New Roman"/>
          <w:lang w:val="en-CA"/>
        </w:rPr>
        <w:t>a voluntary catch sampling program</w:t>
      </w:r>
      <w:r w:rsidR="002D7FD5">
        <w:rPr>
          <w:rFonts w:ascii="Times New Roman" w:hAnsi="Times New Roman" w:cs="Times New Roman"/>
          <w:lang w:val="en-CA"/>
        </w:rPr>
        <w:t xml:space="preserve">. </w:t>
      </w:r>
    </w:p>
    <w:p w:rsidR="00ED2200" w:rsidRPr="00333CBE" w:rsidRDefault="002D7FD5" w:rsidP="002D7FD5">
      <w:pPr>
        <w:numPr>
          <w:ilvl w:val="3"/>
          <w:numId w:val="15"/>
        </w:numPr>
        <w:rPr>
          <w:rFonts w:ascii="Times New Roman" w:hAnsi="Times New Roman" w:cs="Times New Roman"/>
        </w:rPr>
      </w:pPr>
      <w:r>
        <w:rPr>
          <w:rFonts w:ascii="Times New Roman" w:hAnsi="Times New Roman" w:cs="Times New Roman"/>
          <w:lang w:val="en-CA"/>
        </w:rPr>
        <w:t>In the voluntary catch sampling program, commercial fishers</w:t>
      </w:r>
      <w:r w:rsidR="00422152" w:rsidRPr="00333CBE">
        <w:rPr>
          <w:rFonts w:ascii="Times New Roman" w:hAnsi="Times New Roman" w:cs="Times New Roman"/>
          <w:lang w:val="en-CA"/>
        </w:rPr>
        <w:t xml:space="preserve"> </w:t>
      </w:r>
      <w:r>
        <w:rPr>
          <w:rFonts w:ascii="Times New Roman" w:hAnsi="Times New Roman" w:cs="Times New Roman"/>
          <w:lang w:val="en-CA"/>
        </w:rPr>
        <w:t>randomly selected fish</w:t>
      </w:r>
      <w:r w:rsidR="00422152" w:rsidRPr="00333CBE">
        <w:rPr>
          <w:rFonts w:ascii="Times New Roman" w:hAnsi="Times New Roman" w:cs="Times New Roman"/>
          <w:lang w:val="en-CA"/>
        </w:rPr>
        <w:t xml:space="preserve"> from longline trap or hook gear </w:t>
      </w:r>
      <w:r>
        <w:rPr>
          <w:rFonts w:ascii="Times New Roman" w:hAnsi="Times New Roman" w:cs="Times New Roman"/>
          <w:lang w:val="en-CA"/>
        </w:rPr>
        <w:t>and</w:t>
      </w:r>
      <w:r w:rsidR="001A64E9">
        <w:rPr>
          <w:rFonts w:ascii="Times New Roman" w:hAnsi="Times New Roman" w:cs="Times New Roman"/>
          <w:lang w:val="en-CA"/>
        </w:rPr>
        <w:t xml:space="preserve"> </w:t>
      </w:r>
      <w:r w:rsidR="00422152" w:rsidRPr="00333CBE">
        <w:rPr>
          <w:rFonts w:ascii="Times New Roman" w:hAnsi="Times New Roman" w:cs="Times New Roman"/>
          <w:lang w:val="en-CA"/>
        </w:rPr>
        <w:t>return</w:t>
      </w:r>
      <w:r>
        <w:rPr>
          <w:rFonts w:ascii="Times New Roman" w:hAnsi="Times New Roman" w:cs="Times New Roman"/>
          <w:lang w:val="en-CA"/>
        </w:rPr>
        <w:t xml:space="preserve">ed them </w:t>
      </w:r>
      <w:r w:rsidR="00422152" w:rsidRPr="00333CBE">
        <w:rPr>
          <w:rFonts w:ascii="Times New Roman" w:hAnsi="Times New Roman" w:cs="Times New Roman"/>
          <w:lang w:val="en-CA"/>
        </w:rPr>
        <w:t>whole to port</w:t>
      </w:r>
      <w:r w:rsidR="00691B1E">
        <w:rPr>
          <w:rFonts w:ascii="Times New Roman" w:hAnsi="Times New Roman" w:cs="Times New Roman"/>
          <w:lang w:val="en-CA"/>
        </w:rPr>
        <w:t>, for sampling onshore</w:t>
      </w:r>
      <w:r>
        <w:rPr>
          <w:rFonts w:ascii="Times New Roman" w:hAnsi="Times New Roman" w:cs="Times New Roman"/>
          <w:lang w:val="en-CA"/>
        </w:rPr>
        <w:t>. Reward incentives were offered to increase the voluntary return of whole fish to be sampled.</w:t>
      </w:r>
    </w:p>
    <w:p w:rsidR="00352EB1" w:rsidRDefault="002D7FD5" w:rsidP="00352EB1">
      <w:pPr>
        <w:numPr>
          <w:ilvl w:val="1"/>
          <w:numId w:val="15"/>
        </w:numPr>
        <w:rPr>
          <w:rFonts w:ascii="Times New Roman" w:hAnsi="Times New Roman" w:cs="Times New Roman"/>
        </w:rPr>
      </w:pPr>
      <w:r>
        <w:rPr>
          <w:rFonts w:ascii="Times New Roman" w:hAnsi="Times New Roman" w:cs="Times New Roman"/>
        </w:rPr>
        <w:t>A Sablefish tagging and recovery program (implemented….add a couple of details, which provides data about….) also</w:t>
      </w:r>
      <w:r w:rsidR="00691B1E">
        <w:rPr>
          <w:rFonts w:ascii="Times New Roman" w:hAnsi="Times New Roman" w:cs="Times New Roman"/>
          <w:lang w:val="en-CA"/>
        </w:rPr>
        <w:t xml:space="preserve"> relied</w:t>
      </w:r>
      <w:r w:rsidR="00422152" w:rsidRPr="00333CBE">
        <w:rPr>
          <w:rFonts w:ascii="Times New Roman" w:hAnsi="Times New Roman" w:cs="Times New Roman"/>
          <w:lang w:val="en-CA"/>
        </w:rPr>
        <w:t xml:space="preserve"> on the voluntary return of whole tagged Sablefish</w:t>
      </w:r>
      <w:r>
        <w:rPr>
          <w:rFonts w:ascii="Times New Roman" w:hAnsi="Times New Roman" w:cs="Times New Roman"/>
          <w:lang w:val="en-CA"/>
        </w:rPr>
        <w:t xml:space="preserve">. </w:t>
      </w:r>
      <w:r w:rsidR="00422152" w:rsidRPr="00333CBE">
        <w:rPr>
          <w:rFonts w:ascii="Times New Roman" w:hAnsi="Times New Roman" w:cs="Times New Roman"/>
          <w:lang w:val="en-CA"/>
        </w:rPr>
        <w:t xml:space="preserve"> </w:t>
      </w:r>
    </w:p>
    <w:p w:rsidR="00352EB1" w:rsidRDefault="00352EB1" w:rsidP="00352EB1">
      <w:pPr>
        <w:numPr>
          <w:ilvl w:val="2"/>
          <w:numId w:val="15"/>
        </w:numPr>
        <w:rPr>
          <w:rFonts w:ascii="Times New Roman" w:hAnsi="Times New Roman" w:cs="Times New Roman"/>
        </w:rPr>
      </w:pPr>
      <w:r>
        <w:rPr>
          <w:rFonts w:ascii="Times New Roman" w:hAnsi="Times New Roman" w:cs="Times New Roman"/>
        </w:rPr>
        <w:t>Sablefish are a valuable species (particularly large fish), and it is possible that fishers would prefer to sell large fish, rather than submitting them for biological sampling. If this were the case, then larger fish would not be represented in the biological samples collected from the commercial fishery.</w:t>
      </w:r>
    </w:p>
    <w:p w:rsidR="00972426" w:rsidRDefault="00352EB1" w:rsidP="00352EB1">
      <w:pPr>
        <w:numPr>
          <w:ilvl w:val="2"/>
          <w:numId w:val="15"/>
        </w:numPr>
        <w:rPr>
          <w:rFonts w:ascii="Times New Roman" w:hAnsi="Times New Roman" w:cs="Times New Roman"/>
        </w:rPr>
      </w:pPr>
      <w:r>
        <w:rPr>
          <w:rFonts w:ascii="Times New Roman" w:hAnsi="Times New Roman" w:cs="Times New Roman"/>
        </w:rPr>
        <w:t xml:space="preserve">Larger fish are represented in samples collected on the fishery-independent surveys and are less well represented in the voluntary catch sampling program from the commercial fishery. </w:t>
      </w:r>
    </w:p>
    <w:p w:rsidR="00972426" w:rsidRDefault="00972426" w:rsidP="00972426">
      <w:pPr>
        <w:numPr>
          <w:ilvl w:val="3"/>
          <w:numId w:val="15"/>
        </w:numPr>
        <w:rPr>
          <w:rFonts w:ascii="Times New Roman" w:hAnsi="Times New Roman" w:cs="Times New Roman"/>
        </w:rPr>
      </w:pPr>
      <w:r>
        <w:rPr>
          <w:rFonts w:ascii="Times New Roman" w:hAnsi="Times New Roman" w:cs="Times New Roman"/>
        </w:rPr>
        <w:t xml:space="preserve">It is not clear as to whether this is due to lack of participation, or due to gear selectivity (or….)…but making sample submission easier would likely improve participation and in turn, improve the quality of the biological data. </w:t>
      </w:r>
    </w:p>
    <w:p w:rsidR="00972426" w:rsidRDefault="00972426" w:rsidP="00972426">
      <w:pPr>
        <w:numPr>
          <w:ilvl w:val="3"/>
          <w:numId w:val="15"/>
        </w:numPr>
        <w:rPr>
          <w:rFonts w:ascii="Times New Roman" w:hAnsi="Times New Roman" w:cs="Times New Roman"/>
        </w:rPr>
      </w:pPr>
      <w:r>
        <w:rPr>
          <w:rFonts w:ascii="Times New Roman" w:hAnsi="Times New Roman" w:cs="Times New Roman"/>
        </w:rPr>
        <w:t xml:space="preserve">Benefits to moving to a head only catch sampling program: </w:t>
      </w:r>
    </w:p>
    <w:p w:rsidR="00972426" w:rsidRDefault="00972426" w:rsidP="00972426">
      <w:pPr>
        <w:numPr>
          <w:ilvl w:val="4"/>
          <w:numId w:val="15"/>
        </w:numPr>
        <w:rPr>
          <w:rFonts w:ascii="Times New Roman" w:hAnsi="Times New Roman" w:cs="Times New Roman"/>
        </w:rPr>
      </w:pPr>
      <w:r>
        <w:rPr>
          <w:rFonts w:ascii="Times New Roman" w:hAnsi="Times New Roman" w:cs="Times New Roman"/>
        </w:rPr>
        <w:t xml:space="preserve">Easier for fishers to submit samples, likely to get more participation in the program and large fish would be more likely to be returned and represented in the sample.  </w:t>
      </w:r>
    </w:p>
    <w:p w:rsidR="00972426" w:rsidRDefault="00972426" w:rsidP="00972426">
      <w:pPr>
        <w:numPr>
          <w:ilvl w:val="3"/>
          <w:numId w:val="15"/>
        </w:numPr>
        <w:rPr>
          <w:rFonts w:ascii="Times New Roman" w:hAnsi="Times New Roman" w:cs="Times New Roman"/>
        </w:rPr>
      </w:pPr>
      <w:r>
        <w:rPr>
          <w:rFonts w:ascii="Times New Roman" w:hAnsi="Times New Roman" w:cs="Times New Roman"/>
        </w:rPr>
        <w:t xml:space="preserve">Cons: </w:t>
      </w:r>
    </w:p>
    <w:p w:rsidR="00972426" w:rsidRDefault="00972426" w:rsidP="00972426">
      <w:pPr>
        <w:numPr>
          <w:ilvl w:val="4"/>
          <w:numId w:val="15"/>
        </w:numPr>
        <w:rPr>
          <w:rFonts w:ascii="Times New Roman" w:hAnsi="Times New Roman" w:cs="Times New Roman"/>
        </w:rPr>
      </w:pPr>
      <w:r>
        <w:rPr>
          <w:rFonts w:ascii="Times New Roman" w:hAnsi="Times New Roman" w:cs="Times New Roman"/>
        </w:rPr>
        <w:t xml:space="preserve">Rely on fishers to determine sex, no info re: sexual maturity, estimate of fish length rather than a direct measurement </w:t>
      </w:r>
    </w:p>
    <w:p w:rsidR="00972426" w:rsidRPr="00972426" w:rsidRDefault="00972426" w:rsidP="00972426">
      <w:pPr>
        <w:ind w:left="1440" w:firstLine="720"/>
        <w:rPr>
          <w:rFonts w:ascii="Times New Roman" w:hAnsi="Times New Roman" w:cs="Times New Roman"/>
        </w:rPr>
      </w:pPr>
      <w:r>
        <w:rPr>
          <w:rFonts w:ascii="Times New Roman" w:hAnsi="Times New Roman" w:cs="Times New Roman"/>
        </w:rPr>
        <w:t>Requirements: need to be able to estimate fish length from head dimensions, fishers need to be able to sex the fish</w:t>
      </w:r>
    </w:p>
    <w:p w:rsidR="00352EB1" w:rsidRDefault="00352EB1" w:rsidP="00352EB1">
      <w:pPr>
        <w:numPr>
          <w:ilvl w:val="2"/>
          <w:numId w:val="15"/>
        </w:numPr>
        <w:rPr>
          <w:rFonts w:ascii="Times New Roman" w:hAnsi="Times New Roman" w:cs="Times New Roman"/>
        </w:rPr>
      </w:pPr>
      <w:r>
        <w:rPr>
          <w:rFonts w:ascii="Times New Roman" w:hAnsi="Times New Roman" w:cs="Times New Roman"/>
        </w:rPr>
        <w:t xml:space="preserve">In order to improve participation in the voluntary catch sampling program, we investigated the potential for obtaining biological information using heads, rather than entire fish. </w:t>
      </w:r>
    </w:p>
    <w:p w:rsidR="00FB4196" w:rsidRPr="00352EB1" w:rsidRDefault="00FB4196" w:rsidP="00FB4196">
      <w:pPr>
        <w:numPr>
          <w:ilvl w:val="1"/>
          <w:numId w:val="15"/>
        </w:numPr>
        <w:rPr>
          <w:rFonts w:ascii="Times New Roman" w:hAnsi="Times New Roman" w:cs="Times New Roman"/>
        </w:rPr>
      </w:pPr>
      <w:r>
        <w:rPr>
          <w:rFonts w:ascii="Times New Roman" w:hAnsi="Times New Roman" w:cs="Times New Roman"/>
        </w:rPr>
        <w:t>Some researchers have demonstrated that there are strong relationships between head dimensions and fish length (give some examples)</w:t>
      </w:r>
    </w:p>
    <w:p w:rsidR="00ED2200" w:rsidRPr="00333CBE" w:rsidRDefault="00ED2200" w:rsidP="003D1E81">
      <w:pPr>
        <w:pStyle w:val="Heading2"/>
      </w:pPr>
      <w:bookmarkStart w:id="2" w:name="_Toc44066099"/>
      <w:r w:rsidRPr="00333CBE">
        <w:rPr>
          <w:lang w:val="en-CA"/>
        </w:rPr>
        <w:t>Purpose</w:t>
      </w:r>
      <w:r w:rsidR="007D0B6E">
        <w:rPr>
          <w:lang w:val="en-CA"/>
        </w:rPr>
        <w:t>:</w:t>
      </w:r>
      <w:bookmarkEnd w:id="2"/>
    </w:p>
    <w:p w:rsidR="00AE08D3" w:rsidRPr="00AE08D3" w:rsidRDefault="00ED2200" w:rsidP="00AE08D3">
      <w:pPr>
        <w:pStyle w:val="ListParagraph"/>
        <w:numPr>
          <w:ilvl w:val="0"/>
          <w:numId w:val="16"/>
        </w:numPr>
        <w:rPr>
          <w:sz w:val="22"/>
          <w:szCs w:val="22"/>
        </w:rPr>
      </w:pPr>
      <w:r w:rsidRPr="00333CBE">
        <w:rPr>
          <w:rFonts w:eastAsiaTheme="minorEastAsia"/>
          <w:color w:val="000000" w:themeColor="text1"/>
          <w:kern w:val="24"/>
          <w:sz w:val="22"/>
          <w:szCs w:val="22"/>
          <w:lang w:val="en-CA"/>
        </w:rPr>
        <w:t>We are investigating the potential for obtaining biological information using only Sablefish heads.</w:t>
      </w:r>
    </w:p>
    <w:p w:rsidR="00AE08D3" w:rsidRPr="00AE08D3" w:rsidRDefault="00AE08D3" w:rsidP="00AE08D3">
      <w:pPr>
        <w:pStyle w:val="ListParagraph"/>
        <w:ind w:left="360"/>
        <w:rPr>
          <w:sz w:val="22"/>
          <w:szCs w:val="22"/>
        </w:rPr>
      </w:pPr>
    </w:p>
    <w:p w:rsidR="00ED2200" w:rsidRPr="00333CBE" w:rsidRDefault="00ED2200" w:rsidP="00AE08D3">
      <w:pPr>
        <w:pStyle w:val="ListParagraph"/>
        <w:numPr>
          <w:ilvl w:val="0"/>
          <w:numId w:val="16"/>
        </w:numPr>
        <w:rPr>
          <w:sz w:val="22"/>
          <w:szCs w:val="22"/>
        </w:rPr>
      </w:pPr>
      <w:r w:rsidRPr="00333CBE">
        <w:rPr>
          <w:rFonts w:eastAsiaTheme="minorEastAsia"/>
          <w:color w:val="000000" w:themeColor="text1"/>
          <w:kern w:val="24"/>
          <w:sz w:val="22"/>
          <w:szCs w:val="22"/>
          <w:lang w:val="en-CA"/>
        </w:rPr>
        <w:t>This requires:</w:t>
      </w:r>
    </w:p>
    <w:p w:rsidR="00ED2200" w:rsidRPr="00333CBE" w:rsidRDefault="00ED2200" w:rsidP="00ED2200">
      <w:pPr>
        <w:pStyle w:val="ListParagraph"/>
        <w:numPr>
          <w:ilvl w:val="0"/>
          <w:numId w:val="4"/>
        </w:numPr>
        <w:rPr>
          <w:sz w:val="22"/>
          <w:szCs w:val="22"/>
        </w:rPr>
      </w:pPr>
      <w:r w:rsidRPr="00333CBE">
        <w:rPr>
          <w:rFonts w:eastAsiaTheme="minorEastAsia"/>
          <w:color w:val="000000" w:themeColor="text1"/>
          <w:kern w:val="24"/>
          <w:sz w:val="22"/>
          <w:szCs w:val="22"/>
          <w:lang w:val="en-CA"/>
        </w:rPr>
        <w:t>Demonstrating that head measurements can be used to reliably predict fork length for both sexes</w:t>
      </w:r>
    </w:p>
    <w:p w:rsidR="00ED2200" w:rsidRPr="00333CBE" w:rsidRDefault="00ED2200" w:rsidP="00ED2200">
      <w:pPr>
        <w:pStyle w:val="ListParagraph"/>
        <w:numPr>
          <w:ilvl w:val="0"/>
          <w:numId w:val="4"/>
        </w:numPr>
        <w:rPr>
          <w:sz w:val="22"/>
          <w:szCs w:val="22"/>
        </w:rPr>
      </w:pPr>
      <w:r w:rsidRPr="00333CBE">
        <w:rPr>
          <w:rFonts w:eastAsiaTheme="minorEastAsia"/>
          <w:color w:val="000000" w:themeColor="text1"/>
          <w:kern w:val="24"/>
          <w:sz w:val="22"/>
          <w:szCs w:val="22"/>
          <w:lang w:val="en-CA"/>
        </w:rPr>
        <w:t>Developing an at-sea sampling program where fishermen determine sex and then separate the returned heads</w:t>
      </w:r>
    </w:p>
    <w:p w:rsidR="00ED2200" w:rsidRPr="00333CBE" w:rsidRDefault="00ED2200" w:rsidP="00ED2200">
      <w:pPr>
        <w:pStyle w:val="ListParagraph"/>
        <w:numPr>
          <w:ilvl w:val="0"/>
          <w:numId w:val="4"/>
        </w:numPr>
        <w:rPr>
          <w:sz w:val="22"/>
          <w:szCs w:val="22"/>
        </w:rPr>
      </w:pPr>
      <w:r w:rsidRPr="00333CBE">
        <w:rPr>
          <w:rFonts w:eastAsiaTheme="minorEastAsia"/>
          <w:color w:val="000000" w:themeColor="text1"/>
          <w:kern w:val="24"/>
          <w:sz w:val="22"/>
          <w:szCs w:val="22"/>
          <w:lang w:val="en-CA"/>
        </w:rPr>
        <w:t>Developing an audit program of the fisher-determined sex accuracy through genetic methods</w:t>
      </w:r>
    </w:p>
    <w:p w:rsidR="00ED2200" w:rsidRPr="007D0B6E" w:rsidRDefault="00ED2200" w:rsidP="00ED2200">
      <w:pPr>
        <w:pStyle w:val="ListParagraph"/>
        <w:numPr>
          <w:ilvl w:val="0"/>
          <w:numId w:val="4"/>
        </w:numPr>
        <w:rPr>
          <w:sz w:val="22"/>
          <w:szCs w:val="22"/>
        </w:rPr>
      </w:pPr>
      <w:r w:rsidRPr="00333CBE">
        <w:rPr>
          <w:rFonts w:eastAsiaTheme="minorEastAsia"/>
          <w:color w:val="000000" w:themeColor="text1"/>
          <w:kern w:val="24"/>
          <w:sz w:val="22"/>
          <w:szCs w:val="22"/>
          <w:lang w:val="en-CA"/>
        </w:rPr>
        <w:t>Revising shore-side sampling of Sablefish to collect head measurements, and otoliths</w:t>
      </w:r>
      <w:r w:rsidR="00112BE7">
        <w:rPr>
          <w:rFonts w:eastAsiaTheme="minorEastAsia"/>
          <w:color w:val="000000" w:themeColor="text1"/>
          <w:kern w:val="24"/>
          <w:sz w:val="22"/>
          <w:szCs w:val="22"/>
          <w:lang w:val="en-CA"/>
        </w:rPr>
        <w:t>, and genetic tissue</w:t>
      </w:r>
      <w:r w:rsidRPr="00333CBE">
        <w:rPr>
          <w:rFonts w:eastAsiaTheme="minorEastAsia"/>
          <w:color w:val="000000" w:themeColor="text1"/>
          <w:kern w:val="24"/>
          <w:sz w:val="22"/>
          <w:szCs w:val="22"/>
          <w:lang w:val="en-CA"/>
        </w:rPr>
        <w:t>.</w:t>
      </w:r>
    </w:p>
    <w:p w:rsidR="007D0B6E" w:rsidRPr="00333CBE" w:rsidRDefault="007D0B6E" w:rsidP="007D0B6E">
      <w:pPr>
        <w:pStyle w:val="ListParagraph"/>
        <w:rPr>
          <w:sz w:val="22"/>
          <w:szCs w:val="22"/>
        </w:rPr>
      </w:pPr>
    </w:p>
    <w:p w:rsidR="00ED2200" w:rsidRPr="00333CBE" w:rsidRDefault="00ED2200" w:rsidP="003D1E81">
      <w:pPr>
        <w:pStyle w:val="Heading2"/>
      </w:pPr>
      <w:bookmarkStart w:id="3" w:name="_Toc44066100"/>
      <w:r w:rsidRPr="00333CBE">
        <w:t>Significance:</w:t>
      </w:r>
      <w:bookmarkEnd w:id="3"/>
    </w:p>
    <w:p w:rsidR="00ED2200" w:rsidRPr="00333CBE" w:rsidRDefault="00422152" w:rsidP="00333CBE">
      <w:pPr>
        <w:pStyle w:val="ListParagraph"/>
        <w:numPr>
          <w:ilvl w:val="0"/>
          <w:numId w:val="17"/>
        </w:numPr>
        <w:rPr>
          <w:sz w:val="22"/>
          <w:szCs w:val="22"/>
        </w:rPr>
      </w:pPr>
      <w:r w:rsidRPr="00333CBE">
        <w:rPr>
          <w:rFonts w:eastAsiaTheme="minorEastAsia"/>
          <w:sz w:val="22"/>
          <w:szCs w:val="22"/>
          <w:lang w:val="en-CA"/>
        </w:rPr>
        <w:t xml:space="preserve">Successful application of this research may result in increased participation in the voluntary catch sampling and tagging programs and improve </w:t>
      </w:r>
      <w:r w:rsidR="00112BE7">
        <w:rPr>
          <w:rFonts w:eastAsiaTheme="minorEastAsia"/>
          <w:sz w:val="22"/>
          <w:szCs w:val="22"/>
          <w:lang w:val="en-CA"/>
        </w:rPr>
        <w:t xml:space="preserve">the quality of </w:t>
      </w:r>
      <w:r w:rsidRPr="00333CBE">
        <w:rPr>
          <w:rFonts w:eastAsiaTheme="minorEastAsia"/>
          <w:sz w:val="22"/>
          <w:szCs w:val="22"/>
          <w:lang w:val="en-CA"/>
        </w:rPr>
        <w:t>biological data from all commercial gear types that</w:t>
      </w:r>
      <w:r w:rsidR="00ED2200" w:rsidRPr="00333CBE">
        <w:rPr>
          <w:sz w:val="22"/>
          <w:szCs w:val="22"/>
          <w:lang w:val="en-CA"/>
        </w:rPr>
        <w:t xml:space="preserve"> intercept Sablefish</w:t>
      </w:r>
    </w:p>
    <w:p w:rsidR="00333CBE" w:rsidRPr="00333CBE" w:rsidRDefault="00333CBE" w:rsidP="00333CBE">
      <w:pPr>
        <w:pStyle w:val="ListParagraph"/>
        <w:ind w:left="360"/>
        <w:rPr>
          <w:sz w:val="22"/>
          <w:szCs w:val="22"/>
        </w:rPr>
      </w:pPr>
    </w:p>
    <w:p w:rsidR="006019F7" w:rsidRPr="00333CBE" w:rsidRDefault="006019F7" w:rsidP="003D1E81">
      <w:pPr>
        <w:pStyle w:val="Heading1"/>
      </w:pPr>
      <w:bookmarkStart w:id="4" w:name="_Toc44066101"/>
      <w:r w:rsidRPr="00333CBE">
        <w:t>Materials and Methods</w:t>
      </w:r>
      <w:bookmarkEnd w:id="4"/>
    </w:p>
    <w:p w:rsidR="00333CBE" w:rsidRPr="002706CF" w:rsidRDefault="00333CBE" w:rsidP="003D1E81">
      <w:pPr>
        <w:pStyle w:val="Heading2"/>
        <w:rPr>
          <w:b/>
          <w:u w:val="single"/>
        </w:rPr>
      </w:pPr>
      <w:bookmarkStart w:id="5" w:name="_Toc44066102"/>
      <w:r w:rsidRPr="002706CF">
        <w:rPr>
          <w:rFonts w:eastAsiaTheme="minorEastAsia"/>
        </w:rPr>
        <w:t>Estimation of Fork Length using Cranial Measurements</w:t>
      </w:r>
      <w:bookmarkEnd w:id="5"/>
    </w:p>
    <w:p w:rsidR="00DF2904" w:rsidRPr="002706CF" w:rsidRDefault="002C1229" w:rsidP="003D1E81">
      <w:pPr>
        <w:pStyle w:val="Heading3"/>
      </w:pPr>
      <w:bookmarkStart w:id="6" w:name="_Toc44066103"/>
      <w:r w:rsidRPr="002706CF">
        <w:t>Sample collection</w:t>
      </w:r>
      <w:bookmarkEnd w:id="6"/>
    </w:p>
    <w:p w:rsidR="002C1229" w:rsidRPr="002706CF" w:rsidRDefault="007A41A8" w:rsidP="007A41A8">
      <w:pPr>
        <w:numPr>
          <w:ilvl w:val="0"/>
          <w:numId w:val="19"/>
        </w:numPr>
        <w:rPr>
          <w:rFonts w:ascii="Times New Roman" w:hAnsi="Times New Roman" w:cs="Times New Roman"/>
        </w:rPr>
      </w:pPr>
      <w:r w:rsidRPr="002706CF">
        <w:rPr>
          <w:rFonts w:ascii="Times New Roman" w:hAnsi="Times New Roman" w:cs="Times New Roman"/>
        </w:rPr>
        <w:t xml:space="preserve">Sablefish were selected for sampling during biennial DFO </w:t>
      </w:r>
      <w:proofErr w:type="spellStart"/>
      <w:r w:rsidRPr="002706CF">
        <w:rPr>
          <w:rFonts w:ascii="Times New Roman" w:hAnsi="Times New Roman" w:cs="Times New Roman"/>
        </w:rPr>
        <w:t>Groundfish</w:t>
      </w:r>
      <w:proofErr w:type="spellEnd"/>
      <w:r w:rsidRPr="002706CF">
        <w:rPr>
          <w:rFonts w:ascii="Times New Roman" w:hAnsi="Times New Roman" w:cs="Times New Roman"/>
        </w:rPr>
        <w:t xml:space="preserve"> Synoptic Bottom Trawl surveys in 2016, following a trip-wide length stratified selection protocol.  A total of 431 fish were sampled on 2 surveys - the 2016 West Coast Vancouver Island survey (212 fish), and the 2016 West Coast </w:t>
      </w:r>
      <w:proofErr w:type="spellStart"/>
      <w:r w:rsidRPr="002706CF">
        <w:rPr>
          <w:rFonts w:ascii="Times New Roman" w:hAnsi="Times New Roman" w:cs="Times New Roman"/>
        </w:rPr>
        <w:t>Haida</w:t>
      </w:r>
      <w:proofErr w:type="spellEnd"/>
      <w:r w:rsidRPr="002706CF">
        <w:rPr>
          <w:rFonts w:ascii="Times New Roman" w:hAnsi="Times New Roman" w:cs="Times New Roman"/>
        </w:rPr>
        <w:t xml:space="preserve"> </w:t>
      </w:r>
      <w:proofErr w:type="spellStart"/>
      <w:r w:rsidRPr="002706CF">
        <w:rPr>
          <w:rFonts w:ascii="Times New Roman" w:hAnsi="Times New Roman" w:cs="Times New Roman"/>
        </w:rPr>
        <w:t>Gwaii</w:t>
      </w:r>
      <w:proofErr w:type="spellEnd"/>
      <w:r w:rsidRPr="002706CF">
        <w:rPr>
          <w:rFonts w:ascii="Times New Roman" w:hAnsi="Times New Roman" w:cs="Times New Roman"/>
        </w:rPr>
        <w:t xml:space="preserve"> survey (219 fish).  For each selected fish,</w:t>
      </w:r>
      <w:r w:rsidR="00E54343" w:rsidRPr="002706CF">
        <w:rPr>
          <w:rFonts w:ascii="Times New Roman" w:hAnsi="Times New Roman" w:cs="Times New Roman"/>
          <w:lang w:val="en-CA"/>
        </w:rPr>
        <w:t xml:space="preserve"> fork length, round weight, fish sex and maturity</w:t>
      </w:r>
      <w:r w:rsidR="00FB4196">
        <w:rPr>
          <w:rFonts w:ascii="Times New Roman" w:hAnsi="Times New Roman" w:cs="Times New Roman"/>
          <w:lang w:val="en-CA"/>
        </w:rPr>
        <w:t xml:space="preserve"> (determined by internal examination of the gonads)</w:t>
      </w:r>
      <w:r w:rsidR="00E54343" w:rsidRPr="002706CF">
        <w:rPr>
          <w:rFonts w:ascii="Times New Roman" w:hAnsi="Times New Roman" w:cs="Times New Roman"/>
          <w:lang w:val="en-CA"/>
        </w:rPr>
        <w:t xml:space="preserve"> </w:t>
      </w:r>
      <w:r w:rsidR="00FB4196">
        <w:rPr>
          <w:rFonts w:ascii="Times New Roman" w:hAnsi="Times New Roman" w:cs="Times New Roman"/>
          <w:lang w:val="en-CA"/>
        </w:rPr>
        <w:t xml:space="preserve">were recorded at sea. </w:t>
      </w:r>
      <w:r w:rsidRPr="002706CF">
        <w:rPr>
          <w:rFonts w:ascii="Times New Roman" w:hAnsi="Times New Roman" w:cs="Times New Roman"/>
          <w:lang w:val="en-CA"/>
        </w:rPr>
        <w:t>The heads</w:t>
      </w:r>
      <w:r w:rsidR="00E54343" w:rsidRPr="002706CF">
        <w:rPr>
          <w:rFonts w:ascii="Times New Roman" w:hAnsi="Times New Roman" w:cs="Times New Roman"/>
          <w:lang w:val="en-CA"/>
        </w:rPr>
        <w:t xml:space="preserve"> </w:t>
      </w:r>
      <w:r w:rsidR="00C12E27">
        <w:rPr>
          <w:rFonts w:ascii="Times New Roman" w:hAnsi="Times New Roman" w:cs="Times New Roman"/>
          <w:lang w:val="en-CA"/>
        </w:rPr>
        <w:t>were removed</w:t>
      </w:r>
      <w:r w:rsidR="00112BE7">
        <w:rPr>
          <w:rFonts w:ascii="Times New Roman" w:hAnsi="Times New Roman" w:cs="Times New Roman"/>
          <w:lang w:val="en-CA"/>
        </w:rPr>
        <w:t xml:space="preserve"> and were </w:t>
      </w:r>
      <w:r w:rsidR="00D86E9E" w:rsidRPr="002706CF">
        <w:rPr>
          <w:rFonts w:ascii="Times New Roman" w:hAnsi="Times New Roman" w:cs="Times New Roman"/>
          <w:lang w:val="en-CA"/>
        </w:rPr>
        <w:t>bagged individually</w:t>
      </w:r>
      <w:r w:rsidR="0000017E">
        <w:rPr>
          <w:rFonts w:ascii="Times New Roman" w:hAnsi="Times New Roman" w:cs="Times New Roman"/>
          <w:lang w:val="en-CA"/>
        </w:rPr>
        <w:t xml:space="preserve">. Each head was tagged so it </w:t>
      </w:r>
      <w:r w:rsidR="00873475" w:rsidRPr="002706CF">
        <w:rPr>
          <w:rFonts w:ascii="Times New Roman" w:hAnsi="Times New Roman" w:cs="Times New Roman"/>
          <w:lang w:val="en-CA"/>
        </w:rPr>
        <w:t xml:space="preserve">could be matched to the corresponding </w:t>
      </w:r>
      <w:r w:rsidR="00D86E9E" w:rsidRPr="002706CF">
        <w:rPr>
          <w:rFonts w:ascii="Times New Roman" w:hAnsi="Times New Roman" w:cs="Times New Roman"/>
          <w:lang w:val="en-CA"/>
        </w:rPr>
        <w:t xml:space="preserve">biological </w:t>
      </w:r>
      <w:r w:rsidR="00873475" w:rsidRPr="002706CF">
        <w:rPr>
          <w:rFonts w:ascii="Times New Roman" w:hAnsi="Times New Roman" w:cs="Times New Roman"/>
          <w:lang w:val="en-CA"/>
        </w:rPr>
        <w:t xml:space="preserve">data, </w:t>
      </w:r>
      <w:r w:rsidR="0000017E">
        <w:rPr>
          <w:rFonts w:ascii="Times New Roman" w:hAnsi="Times New Roman" w:cs="Times New Roman"/>
          <w:lang w:val="en-CA"/>
        </w:rPr>
        <w:t>and was</w:t>
      </w:r>
      <w:r w:rsidR="00873475" w:rsidRPr="002706CF">
        <w:rPr>
          <w:rFonts w:ascii="Times New Roman" w:hAnsi="Times New Roman" w:cs="Times New Roman"/>
          <w:lang w:val="en-CA"/>
        </w:rPr>
        <w:t xml:space="preserve"> frozen for </w:t>
      </w:r>
      <w:r w:rsidR="00D86E9E" w:rsidRPr="002706CF">
        <w:rPr>
          <w:rFonts w:ascii="Times New Roman" w:hAnsi="Times New Roman" w:cs="Times New Roman"/>
          <w:lang w:val="en-CA"/>
        </w:rPr>
        <w:t>additional sampling on</w:t>
      </w:r>
      <w:r w:rsidR="00543CDA">
        <w:rPr>
          <w:rFonts w:ascii="Times New Roman" w:hAnsi="Times New Roman" w:cs="Times New Roman"/>
          <w:lang w:val="en-CA"/>
        </w:rPr>
        <w:t xml:space="preserve"> </w:t>
      </w:r>
      <w:r w:rsidR="00D86E9E" w:rsidRPr="002706CF">
        <w:rPr>
          <w:rFonts w:ascii="Times New Roman" w:hAnsi="Times New Roman" w:cs="Times New Roman"/>
          <w:lang w:val="en-CA"/>
        </w:rPr>
        <w:t>shore.</w:t>
      </w:r>
    </w:p>
    <w:p w:rsidR="00D87CC1" w:rsidRPr="002C1229" w:rsidRDefault="001B0575" w:rsidP="003D1E81">
      <w:pPr>
        <w:pStyle w:val="Heading3"/>
      </w:pPr>
      <w:bookmarkStart w:id="7" w:name="_Toc44066104"/>
      <w:r>
        <w:t>Sampling on shore</w:t>
      </w:r>
      <w:bookmarkEnd w:id="7"/>
    </w:p>
    <w:p w:rsidR="00DF2904" w:rsidRPr="004650E0" w:rsidRDefault="00422152" w:rsidP="004650E0">
      <w:pPr>
        <w:numPr>
          <w:ilvl w:val="0"/>
          <w:numId w:val="19"/>
        </w:numPr>
        <w:rPr>
          <w:rFonts w:ascii="Times New Roman" w:hAnsi="Times New Roman" w:cs="Times New Roman"/>
        </w:rPr>
      </w:pPr>
      <w:r w:rsidRPr="00333CBE">
        <w:rPr>
          <w:rFonts w:ascii="Times New Roman" w:hAnsi="Times New Roman" w:cs="Times New Roman"/>
          <w:lang w:val="en-CA"/>
        </w:rPr>
        <w:t>On shore,</w:t>
      </w:r>
      <w:r w:rsidR="00D86E9E">
        <w:rPr>
          <w:rFonts w:ascii="Times New Roman" w:hAnsi="Times New Roman" w:cs="Times New Roman"/>
          <w:lang w:val="en-CA"/>
        </w:rPr>
        <w:t xml:space="preserve">  the heads were thawed, and </w:t>
      </w:r>
      <w:r w:rsidRPr="00333CBE">
        <w:rPr>
          <w:rFonts w:ascii="Times New Roman" w:hAnsi="Times New Roman" w:cs="Times New Roman"/>
          <w:lang w:val="en-CA"/>
        </w:rPr>
        <w:t xml:space="preserve">cranial </w:t>
      </w:r>
      <w:r w:rsidR="00D86E9E">
        <w:rPr>
          <w:rFonts w:ascii="Times New Roman" w:hAnsi="Times New Roman" w:cs="Times New Roman"/>
          <w:lang w:val="en-CA"/>
        </w:rPr>
        <w:t>dimensions</w:t>
      </w:r>
      <w:r w:rsidRPr="00333CBE">
        <w:rPr>
          <w:rFonts w:ascii="Times New Roman" w:hAnsi="Times New Roman" w:cs="Times New Roman"/>
          <w:lang w:val="en-CA"/>
        </w:rPr>
        <w:t xml:space="preserve"> were meas</w:t>
      </w:r>
      <w:r w:rsidR="001B0575">
        <w:rPr>
          <w:rFonts w:ascii="Times New Roman" w:hAnsi="Times New Roman" w:cs="Times New Roman"/>
          <w:lang w:val="en-CA"/>
        </w:rPr>
        <w:t>ured using electronic calipers. Ageing structures (s</w:t>
      </w:r>
      <w:r w:rsidR="00FB4196">
        <w:rPr>
          <w:rFonts w:ascii="Times New Roman" w:hAnsi="Times New Roman" w:cs="Times New Roman"/>
          <w:lang w:val="en-CA"/>
        </w:rPr>
        <w:t xml:space="preserve">agittal </w:t>
      </w:r>
      <w:r w:rsidR="00D86E9E">
        <w:rPr>
          <w:rFonts w:ascii="Times New Roman" w:hAnsi="Times New Roman" w:cs="Times New Roman"/>
          <w:lang w:val="en-CA"/>
        </w:rPr>
        <w:t>otoliths) were also collected from each head</w:t>
      </w:r>
      <w:r w:rsidR="001B0575">
        <w:rPr>
          <w:rFonts w:ascii="Times New Roman" w:hAnsi="Times New Roman" w:cs="Times New Roman"/>
          <w:lang w:val="en-CA"/>
        </w:rPr>
        <w:t xml:space="preserve">.  </w:t>
      </w:r>
      <w:r w:rsidR="008A187C">
        <w:rPr>
          <w:rFonts w:ascii="Times New Roman" w:hAnsi="Times New Roman" w:cs="Times New Roman"/>
          <w:lang w:val="en-CA"/>
        </w:rPr>
        <w:t>Operculum</w:t>
      </w:r>
      <w:r w:rsidR="00D86E9E">
        <w:rPr>
          <w:rFonts w:ascii="Times New Roman" w:hAnsi="Times New Roman" w:cs="Times New Roman"/>
          <w:lang w:val="en-CA"/>
        </w:rPr>
        <w:t xml:space="preserve"> clips were collected from the first 137 fish</w:t>
      </w:r>
      <w:r w:rsidR="008A187C">
        <w:rPr>
          <w:rFonts w:ascii="Times New Roman" w:hAnsi="Times New Roman" w:cs="Times New Roman"/>
          <w:lang w:val="en-CA"/>
        </w:rPr>
        <w:t xml:space="preserve"> measured</w:t>
      </w:r>
      <w:r w:rsidR="004650E0">
        <w:rPr>
          <w:rFonts w:ascii="Times New Roman" w:hAnsi="Times New Roman" w:cs="Times New Roman"/>
          <w:lang w:val="en-CA"/>
        </w:rPr>
        <w:t xml:space="preserve"> (79 male and 58 female)</w:t>
      </w:r>
      <w:r w:rsidR="008A187C">
        <w:rPr>
          <w:rFonts w:ascii="Times New Roman" w:hAnsi="Times New Roman" w:cs="Times New Roman"/>
          <w:lang w:val="en-CA"/>
        </w:rPr>
        <w:t>, and were stored in vials containing 95% ethanol, to be used for DNA extraction</w:t>
      </w:r>
      <w:r w:rsidR="004650E0">
        <w:rPr>
          <w:rFonts w:ascii="Times New Roman" w:hAnsi="Times New Roman" w:cs="Times New Roman"/>
          <w:lang w:val="en-CA"/>
        </w:rPr>
        <w:t xml:space="preserve"> and the development of a genetic test for fish gender.</w:t>
      </w:r>
      <w:r w:rsidR="004650E0" w:rsidRPr="00333CBE">
        <w:rPr>
          <w:rFonts w:ascii="Times New Roman" w:hAnsi="Times New Roman" w:cs="Times New Roman"/>
          <w:lang w:val="en-CA"/>
        </w:rPr>
        <w:t xml:space="preserve"> </w:t>
      </w:r>
    </w:p>
    <w:p w:rsidR="004650E0" w:rsidRPr="004650E0" w:rsidRDefault="004650E0" w:rsidP="004650E0">
      <w:pPr>
        <w:pStyle w:val="Heading3"/>
      </w:pPr>
      <w:bookmarkStart w:id="8" w:name="_Toc44066105"/>
      <w:r>
        <w:rPr>
          <w:lang w:val="en-CA"/>
        </w:rPr>
        <w:t>Head measurements</w:t>
      </w:r>
      <w:bookmarkEnd w:id="8"/>
    </w:p>
    <w:p w:rsidR="00E703B2" w:rsidRPr="00F2768F" w:rsidRDefault="00BD4248" w:rsidP="00F2768F">
      <w:pPr>
        <w:numPr>
          <w:ilvl w:val="0"/>
          <w:numId w:val="19"/>
        </w:numPr>
        <w:rPr>
          <w:rFonts w:ascii="Times New Roman" w:hAnsi="Times New Roman" w:cs="Times New Roman"/>
        </w:rPr>
      </w:pPr>
      <w:r w:rsidRPr="00E703B2">
        <w:rPr>
          <w:rFonts w:ascii="Times New Roman" w:hAnsi="Times New Roman" w:cs="Times New Roman"/>
        </w:rPr>
        <w:t xml:space="preserve">A number of cranial dimensions were </w:t>
      </w:r>
      <w:r w:rsidR="00E703B2" w:rsidRPr="00E703B2">
        <w:rPr>
          <w:rFonts w:ascii="Times New Roman" w:hAnsi="Times New Roman" w:cs="Times New Roman"/>
        </w:rPr>
        <w:t>considered as possible candidates for estimating fork length</w:t>
      </w:r>
      <w:r w:rsidRPr="00E703B2">
        <w:rPr>
          <w:rFonts w:ascii="Times New Roman" w:hAnsi="Times New Roman" w:cs="Times New Roman"/>
        </w:rPr>
        <w:t>, and the five most repeatable ones are described below</w:t>
      </w:r>
      <w:r w:rsidR="00D1707B" w:rsidRPr="00E703B2">
        <w:rPr>
          <w:rFonts w:ascii="Times New Roman" w:hAnsi="Times New Roman" w:cs="Times New Roman"/>
        </w:rPr>
        <w:t xml:space="preserve"> (Table x)</w:t>
      </w:r>
      <w:r w:rsidRPr="00E703B2">
        <w:rPr>
          <w:rFonts w:ascii="Times New Roman" w:hAnsi="Times New Roman" w:cs="Times New Roman"/>
        </w:rPr>
        <w:t xml:space="preserve">.  </w:t>
      </w:r>
      <w:r w:rsidR="00F2768F" w:rsidRPr="00F2768F">
        <w:rPr>
          <w:rFonts w:ascii="Times New Roman" w:hAnsi="Times New Roman" w:cs="Times New Roman"/>
          <w:i/>
          <w:color w:val="000000"/>
        </w:rPr>
        <w:t>Post orbital head length</w:t>
      </w:r>
      <w:r w:rsidR="00F2768F" w:rsidRPr="00C12E27">
        <w:rPr>
          <w:rFonts w:ascii="Times New Roman" w:hAnsi="Times New Roman" w:cs="Times New Roman"/>
          <w:color w:val="000000"/>
          <w:u w:val="single"/>
        </w:rPr>
        <w:t xml:space="preserve"> </w:t>
      </w:r>
      <w:r w:rsidR="00F2768F" w:rsidRPr="00C12E27">
        <w:rPr>
          <w:rFonts w:ascii="Times New Roman" w:hAnsi="Times New Roman" w:cs="Times New Roman"/>
          <w:color w:val="000000"/>
        </w:rPr>
        <w:t xml:space="preserve">(Posterior inner edge of orbit to dorsal insertion of </w:t>
      </w:r>
      <w:proofErr w:type="spellStart"/>
      <w:r w:rsidR="00F2768F" w:rsidRPr="00C12E27">
        <w:rPr>
          <w:rFonts w:ascii="Times New Roman" w:hAnsi="Times New Roman" w:cs="Times New Roman"/>
          <w:color w:val="000000"/>
        </w:rPr>
        <w:t>opercle</w:t>
      </w:r>
      <w:proofErr w:type="spellEnd"/>
      <w:r w:rsidR="00F2768F" w:rsidRPr="00C12E27">
        <w:rPr>
          <w:rFonts w:ascii="Times New Roman" w:hAnsi="Times New Roman" w:cs="Times New Roman"/>
          <w:color w:val="000000"/>
        </w:rPr>
        <w:t xml:space="preserve">) was also measured, but this was abandoned </w:t>
      </w:r>
      <w:r w:rsidR="00F2768F">
        <w:rPr>
          <w:rFonts w:ascii="Times New Roman" w:hAnsi="Times New Roman" w:cs="Times New Roman"/>
          <w:color w:val="000000"/>
        </w:rPr>
        <w:t xml:space="preserve">after </w:t>
      </w:r>
      <w:r w:rsidR="00FB4196">
        <w:rPr>
          <w:rFonts w:ascii="Times New Roman" w:hAnsi="Times New Roman" w:cs="Times New Roman"/>
          <w:color w:val="000000"/>
        </w:rPr>
        <w:t xml:space="preserve">130 measurements, </w:t>
      </w:r>
      <w:r w:rsidR="00F2768F">
        <w:rPr>
          <w:rFonts w:ascii="Times New Roman" w:hAnsi="Times New Roman" w:cs="Times New Roman"/>
          <w:color w:val="000000"/>
        </w:rPr>
        <w:t>t</w:t>
      </w:r>
      <w:r w:rsidR="00FB4196">
        <w:rPr>
          <w:rFonts w:ascii="Times New Roman" w:hAnsi="Times New Roman" w:cs="Times New Roman"/>
          <w:color w:val="000000"/>
        </w:rPr>
        <w:t>o sav</w:t>
      </w:r>
      <w:r w:rsidR="00010794">
        <w:rPr>
          <w:rFonts w:ascii="Times New Roman" w:hAnsi="Times New Roman" w:cs="Times New Roman"/>
          <w:color w:val="000000"/>
        </w:rPr>
        <w:t>e time, and because it was not possible to measure this on a number of the heads for a variety of reasons (</w:t>
      </w:r>
      <w:r w:rsidR="00FB4196">
        <w:rPr>
          <w:rFonts w:ascii="Times New Roman" w:hAnsi="Times New Roman" w:cs="Times New Roman"/>
          <w:color w:val="000000"/>
        </w:rPr>
        <w:t>opercula</w:t>
      </w:r>
      <w:r w:rsidR="00F2768F">
        <w:rPr>
          <w:rFonts w:ascii="Times New Roman" w:hAnsi="Times New Roman" w:cs="Times New Roman"/>
          <w:color w:val="000000"/>
        </w:rPr>
        <w:t xml:space="preserve"> had been cut off </w:t>
      </w:r>
      <w:r w:rsidR="00010794">
        <w:rPr>
          <w:rFonts w:ascii="Times New Roman" w:hAnsi="Times New Roman" w:cs="Times New Roman"/>
          <w:color w:val="000000"/>
        </w:rPr>
        <w:t xml:space="preserve">from some heads, it was awkward to take longer measurements using the electronic calipers, and the end points of the measurement were difficult to define. </w:t>
      </w:r>
      <w:r w:rsidR="00F2768F">
        <w:rPr>
          <w:rFonts w:ascii="Times New Roman" w:hAnsi="Times New Roman" w:cs="Times New Roman"/>
          <w:color w:val="000000"/>
        </w:rPr>
        <w:t xml:space="preserve"> </w:t>
      </w:r>
    </w:p>
    <w:p w:rsidR="00BD3CFF" w:rsidRPr="000D1E2F" w:rsidRDefault="00BD4248" w:rsidP="003E2D79">
      <w:pPr>
        <w:numPr>
          <w:ilvl w:val="0"/>
          <w:numId w:val="19"/>
        </w:numPr>
        <w:rPr>
          <w:rFonts w:ascii="Times New Roman" w:hAnsi="Times New Roman" w:cs="Times New Roman"/>
        </w:rPr>
      </w:pPr>
      <w:r w:rsidRPr="000D1E2F">
        <w:rPr>
          <w:rFonts w:ascii="Times New Roman" w:hAnsi="Times New Roman" w:cs="Times New Roman"/>
        </w:rPr>
        <w:t xml:space="preserve">Table </w:t>
      </w:r>
      <w:r w:rsidR="00D1707B" w:rsidRPr="000D1E2F">
        <w:rPr>
          <w:rFonts w:ascii="Times New Roman" w:hAnsi="Times New Roman" w:cs="Times New Roman"/>
        </w:rPr>
        <w:t>x</w:t>
      </w:r>
      <w:r w:rsidRPr="000D1E2F">
        <w:rPr>
          <w:rFonts w:ascii="Times New Roman" w:hAnsi="Times New Roman" w:cs="Times New Roman"/>
        </w:rPr>
        <w:t xml:space="preserve"> –</w:t>
      </w:r>
      <w:r w:rsidR="00D1707B" w:rsidRPr="000D1E2F">
        <w:rPr>
          <w:rFonts w:ascii="Times New Roman" w:hAnsi="Times New Roman" w:cs="Times New Roman"/>
        </w:rPr>
        <w:t>H</w:t>
      </w:r>
      <w:r w:rsidRPr="000D1E2F">
        <w:rPr>
          <w:rFonts w:ascii="Times New Roman" w:hAnsi="Times New Roman" w:cs="Times New Roman"/>
        </w:rPr>
        <w:t>ead dimensions measured and</w:t>
      </w:r>
      <w:r w:rsidR="00010794">
        <w:rPr>
          <w:rFonts w:ascii="Times New Roman" w:hAnsi="Times New Roman" w:cs="Times New Roman"/>
        </w:rPr>
        <w:t xml:space="preserve"> instructions for positioning calipers when measuring</w:t>
      </w:r>
    </w:p>
    <w:tbl>
      <w:tblPr>
        <w:tblStyle w:val="TableGrid"/>
        <w:tblW w:w="7578" w:type="dxa"/>
        <w:tblInd w:w="607" w:type="dxa"/>
        <w:tblLook w:val="04A0" w:firstRow="1" w:lastRow="0" w:firstColumn="1" w:lastColumn="0" w:noHBand="0" w:noVBand="1"/>
      </w:tblPr>
      <w:tblGrid>
        <w:gridCol w:w="4518"/>
        <w:gridCol w:w="3060"/>
      </w:tblGrid>
      <w:tr w:rsidR="009642AD" w:rsidRPr="00C12E27" w:rsidTr="00D1707B">
        <w:tc>
          <w:tcPr>
            <w:tcW w:w="4518" w:type="dxa"/>
          </w:tcPr>
          <w:p w:rsidR="009642AD" w:rsidRPr="006577C8" w:rsidRDefault="009642AD" w:rsidP="00BD3CFF">
            <w:pPr>
              <w:rPr>
                <w:rFonts w:ascii="Times New Roman" w:hAnsi="Times New Roman" w:cs="Times New Roman"/>
                <w:color w:val="000000"/>
                <w:u w:val="single"/>
              </w:rPr>
            </w:pPr>
            <w:r w:rsidRPr="006577C8">
              <w:rPr>
                <w:rFonts w:ascii="Times New Roman" w:hAnsi="Times New Roman" w:cs="Times New Roman"/>
                <w:color w:val="000000"/>
                <w:u w:val="single"/>
              </w:rPr>
              <w:t xml:space="preserve">Definition of head measurement and </w:t>
            </w:r>
          </w:p>
          <w:p w:rsidR="009642AD" w:rsidRPr="006577C8" w:rsidRDefault="009642AD" w:rsidP="00BD3CFF">
            <w:pPr>
              <w:rPr>
                <w:rFonts w:ascii="Times New Roman" w:hAnsi="Times New Roman" w:cs="Times New Roman"/>
                <w:i/>
                <w:color w:val="000000"/>
                <w:u w:val="single"/>
              </w:rPr>
            </w:pPr>
            <w:r w:rsidRPr="006577C8">
              <w:rPr>
                <w:rFonts w:ascii="Times New Roman" w:hAnsi="Times New Roman" w:cs="Times New Roman"/>
                <w:i/>
                <w:color w:val="000000"/>
                <w:u w:val="single"/>
              </w:rPr>
              <w:t>Instructions for positioning calipers</w:t>
            </w:r>
          </w:p>
        </w:tc>
        <w:tc>
          <w:tcPr>
            <w:tcW w:w="3060" w:type="dxa"/>
          </w:tcPr>
          <w:p w:rsidR="009642AD" w:rsidRPr="00C12E27" w:rsidRDefault="009642AD" w:rsidP="00BD3CFF">
            <w:pPr>
              <w:rPr>
                <w:rFonts w:ascii="Times New Roman" w:hAnsi="Times New Roman" w:cs="Times New Roman"/>
                <w:color w:val="000000"/>
                <w:u w:val="single"/>
              </w:rPr>
            </w:pPr>
          </w:p>
        </w:tc>
      </w:tr>
      <w:tr w:rsidR="009642AD" w:rsidRPr="00C12E27" w:rsidTr="00D1707B">
        <w:tc>
          <w:tcPr>
            <w:tcW w:w="4518" w:type="dxa"/>
          </w:tcPr>
          <w:p w:rsidR="009642AD" w:rsidRPr="00010794" w:rsidRDefault="009642AD" w:rsidP="00BD3CFF">
            <w:pPr>
              <w:rPr>
                <w:rFonts w:ascii="Times New Roman" w:hAnsi="Times New Roman" w:cs="Times New Roman"/>
                <w:color w:val="000000"/>
              </w:rPr>
            </w:pPr>
            <w:r w:rsidRPr="00C12E27">
              <w:rPr>
                <w:rFonts w:ascii="Times New Roman" w:hAnsi="Times New Roman" w:cs="Times New Roman"/>
                <w:color w:val="000000"/>
                <w:u w:val="single"/>
              </w:rPr>
              <w:t>Eye Diameter</w:t>
            </w:r>
            <w:r>
              <w:rPr>
                <w:rFonts w:ascii="Times New Roman" w:hAnsi="Times New Roman" w:cs="Times New Roman"/>
                <w:color w:val="000000"/>
              </w:rPr>
              <w:t xml:space="preserve">: </w:t>
            </w:r>
            <w:r w:rsidR="00010794">
              <w:rPr>
                <w:rFonts w:ascii="Times New Roman" w:hAnsi="Times New Roman" w:cs="Times New Roman"/>
                <w:color w:val="000000"/>
              </w:rPr>
              <w:t>a</w:t>
            </w:r>
            <w:r w:rsidRPr="00C12E27">
              <w:rPr>
                <w:rFonts w:ascii="Times New Roman" w:hAnsi="Times New Roman" w:cs="Times New Roman"/>
                <w:color w:val="000000"/>
              </w:rPr>
              <w:t>nterior-posterior diameter of eye socket</w:t>
            </w:r>
            <w:r w:rsidR="00010794">
              <w:rPr>
                <w:rFonts w:ascii="Times New Roman" w:hAnsi="Times New Roman" w:cs="Times New Roman"/>
                <w:color w:val="000000"/>
              </w:rPr>
              <w:t xml:space="preserve">.  </w:t>
            </w:r>
            <w:r w:rsidR="00010794">
              <w:rPr>
                <w:rFonts w:ascii="Times New Roman" w:hAnsi="Times New Roman" w:cs="Times New Roman"/>
                <w:i/>
                <w:color w:val="000000"/>
              </w:rPr>
              <w:t>Use</w:t>
            </w:r>
            <w:r w:rsidRPr="00C12E27">
              <w:rPr>
                <w:rFonts w:ascii="Times New Roman" w:hAnsi="Times New Roman" w:cs="Times New Roman"/>
                <w:i/>
                <w:color w:val="000000"/>
              </w:rPr>
              <w:t xml:space="preserve"> the outward-facing points of the calipers</w:t>
            </w:r>
            <w:r w:rsidR="00010794">
              <w:rPr>
                <w:rFonts w:ascii="Times New Roman" w:hAnsi="Times New Roman" w:cs="Times New Roman"/>
                <w:i/>
                <w:color w:val="000000"/>
              </w:rPr>
              <w:t xml:space="preserve"> when measuring</w:t>
            </w:r>
            <w:r w:rsidRPr="00C12E27">
              <w:rPr>
                <w:rFonts w:ascii="Times New Roman" w:hAnsi="Times New Roman" w:cs="Times New Roman"/>
                <w:i/>
                <w:color w:val="000000"/>
              </w:rPr>
              <w:t>. Stretch them firmly against the eye socket at the vertical midpoint of the eye.</w:t>
            </w:r>
            <w:r>
              <w:rPr>
                <w:rFonts w:ascii="Times New Roman" w:hAnsi="Times New Roman" w:cs="Times New Roman"/>
                <w:color w:val="000000"/>
              </w:rPr>
              <w:t xml:space="preserve"> </w:t>
            </w:r>
          </w:p>
          <w:p w:rsidR="009642AD" w:rsidRPr="00C12E27" w:rsidRDefault="009642AD" w:rsidP="00BD3CFF">
            <w:pPr>
              <w:pStyle w:val="ListParagraph"/>
              <w:ind w:left="0"/>
              <w:rPr>
                <w:sz w:val="22"/>
                <w:szCs w:val="22"/>
              </w:rPr>
            </w:pPr>
          </w:p>
        </w:tc>
        <w:tc>
          <w:tcPr>
            <w:tcW w:w="3060" w:type="dxa"/>
          </w:tcPr>
          <w:p w:rsidR="009642AD" w:rsidRPr="00C12E27" w:rsidRDefault="009642AD" w:rsidP="00BD3CFF">
            <w:pPr>
              <w:rPr>
                <w:rFonts w:ascii="Times New Roman" w:hAnsi="Times New Roman" w:cs="Times New Roman"/>
                <w:color w:val="000000"/>
                <w:u w:val="single"/>
              </w:rPr>
            </w:pPr>
            <w:r w:rsidRPr="00C12E27">
              <w:rPr>
                <w:rFonts w:ascii="Times New Roman" w:hAnsi="Times New Roman" w:cs="Times New Roman"/>
                <w:noProof/>
                <w:color w:val="000000"/>
                <w:u w:val="single"/>
              </w:rPr>
              <w:drawing>
                <wp:inline distT="0" distB="0" distL="0" distR="0" wp14:anchorId="1A627B87" wp14:editId="4F29BC50">
                  <wp:extent cx="1503680" cy="1475707"/>
                  <wp:effectExtent l="0" t="0" r="127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0659" cy="1492370"/>
                          </a:xfrm>
                          <a:prstGeom prst="rect">
                            <a:avLst/>
                          </a:prstGeom>
                          <a:noFill/>
                          <a:ln>
                            <a:noFill/>
                          </a:ln>
                          <a:effectLst/>
                          <a:extLst/>
                        </pic:spPr>
                      </pic:pic>
                    </a:graphicData>
                  </a:graphic>
                </wp:inline>
              </w:drawing>
            </w:r>
          </w:p>
        </w:tc>
      </w:tr>
      <w:tr w:rsidR="009642AD" w:rsidRPr="00C12E27" w:rsidTr="00D1707B">
        <w:tc>
          <w:tcPr>
            <w:tcW w:w="4518" w:type="dxa"/>
          </w:tcPr>
          <w:p w:rsidR="009642AD" w:rsidRPr="009642AD" w:rsidRDefault="009642AD" w:rsidP="00BD3CFF">
            <w:pPr>
              <w:rPr>
                <w:rFonts w:ascii="Times New Roman" w:hAnsi="Times New Roman" w:cs="Times New Roman"/>
                <w:color w:val="000000"/>
              </w:rPr>
            </w:pPr>
            <w:r>
              <w:rPr>
                <w:rFonts w:ascii="Times New Roman" w:hAnsi="Times New Roman" w:cs="Times New Roman"/>
                <w:color w:val="000000"/>
                <w:u w:val="single"/>
              </w:rPr>
              <w:t>Inter</w:t>
            </w:r>
            <w:r w:rsidR="00010794">
              <w:rPr>
                <w:rFonts w:ascii="Times New Roman" w:hAnsi="Times New Roman" w:cs="Times New Roman"/>
                <w:color w:val="000000"/>
                <w:u w:val="single"/>
              </w:rPr>
              <w:t>-</w:t>
            </w:r>
            <w:r>
              <w:rPr>
                <w:rFonts w:ascii="Times New Roman" w:hAnsi="Times New Roman" w:cs="Times New Roman"/>
                <w:color w:val="000000"/>
                <w:u w:val="single"/>
              </w:rPr>
              <w:t xml:space="preserve">Orbital Distance: </w:t>
            </w:r>
            <w:r w:rsidR="00010794">
              <w:rPr>
                <w:rFonts w:ascii="Times New Roman" w:hAnsi="Times New Roman" w:cs="Times New Roman"/>
                <w:color w:val="000000"/>
              </w:rPr>
              <w:t>n</w:t>
            </w:r>
            <w:r w:rsidRPr="00C12E27">
              <w:rPr>
                <w:rFonts w:ascii="Times New Roman" w:hAnsi="Times New Roman" w:cs="Times New Roman"/>
                <w:color w:val="000000"/>
              </w:rPr>
              <w:t>arrowest distance between eye sockets, measured on dorsal surface</w:t>
            </w:r>
            <w:r>
              <w:rPr>
                <w:rFonts w:ascii="Times New Roman" w:hAnsi="Times New Roman" w:cs="Times New Roman"/>
                <w:color w:val="000000"/>
              </w:rPr>
              <w:t xml:space="preserve">. </w:t>
            </w:r>
            <w:r w:rsidR="00010794">
              <w:rPr>
                <w:rFonts w:ascii="Times New Roman" w:hAnsi="Times New Roman" w:cs="Times New Roman"/>
                <w:color w:val="000000"/>
              </w:rPr>
              <w:t xml:space="preserve"> </w:t>
            </w:r>
            <w:r w:rsidRPr="009642AD">
              <w:rPr>
                <w:rFonts w:ascii="Times New Roman" w:hAnsi="Times New Roman" w:cs="Times New Roman"/>
                <w:i/>
                <w:color w:val="000000"/>
              </w:rPr>
              <w:t>Measure at the horizontal midpoint of the eyes on the dorsal surface.</w:t>
            </w:r>
          </w:p>
          <w:p w:rsidR="009642AD" w:rsidRPr="00C12E27" w:rsidRDefault="009642AD" w:rsidP="00BD3CFF">
            <w:pPr>
              <w:pStyle w:val="ListParagraph"/>
              <w:ind w:left="0"/>
              <w:rPr>
                <w:sz w:val="22"/>
                <w:szCs w:val="22"/>
              </w:rPr>
            </w:pPr>
          </w:p>
        </w:tc>
        <w:tc>
          <w:tcPr>
            <w:tcW w:w="3060" w:type="dxa"/>
          </w:tcPr>
          <w:p w:rsidR="009642AD" w:rsidRPr="00C12E27" w:rsidRDefault="009642AD" w:rsidP="00BD3CFF">
            <w:pPr>
              <w:rPr>
                <w:rFonts w:ascii="Times New Roman" w:hAnsi="Times New Roman" w:cs="Times New Roman"/>
                <w:color w:val="000000"/>
                <w:u w:val="single"/>
              </w:rPr>
            </w:pPr>
            <w:r w:rsidRPr="00C12E27">
              <w:rPr>
                <w:rFonts w:ascii="Times New Roman" w:hAnsi="Times New Roman" w:cs="Times New Roman"/>
                <w:noProof/>
                <w:color w:val="000000"/>
                <w:u w:val="single"/>
              </w:rPr>
              <w:drawing>
                <wp:inline distT="0" distB="0" distL="0" distR="0" wp14:anchorId="0F2A33D7" wp14:editId="61136C5C">
                  <wp:extent cx="1524869" cy="151384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4215" cy="1523119"/>
                          </a:xfrm>
                          <a:prstGeom prst="rect">
                            <a:avLst/>
                          </a:prstGeom>
                          <a:noFill/>
                          <a:ln>
                            <a:noFill/>
                          </a:ln>
                          <a:effectLst/>
                          <a:extLst/>
                        </pic:spPr>
                      </pic:pic>
                    </a:graphicData>
                  </a:graphic>
                </wp:inline>
              </w:drawing>
            </w:r>
          </w:p>
        </w:tc>
      </w:tr>
      <w:tr w:rsidR="009642AD" w:rsidRPr="00C12E27" w:rsidTr="00D1707B">
        <w:tc>
          <w:tcPr>
            <w:tcW w:w="4518" w:type="dxa"/>
          </w:tcPr>
          <w:p w:rsidR="009642AD" w:rsidRPr="00010794" w:rsidRDefault="009642AD" w:rsidP="00BD3CFF">
            <w:pPr>
              <w:rPr>
                <w:rFonts w:ascii="Times New Roman" w:hAnsi="Times New Roman" w:cs="Times New Roman"/>
                <w:color w:val="000000"/>
              </w:rPr>
            </w:pPr>
            <w:r w:rsidRPr="00C12E27">
              <w:rPr>
                <w:rFonts w:ascii="Times New Roman" w:hAnsi="Times New Roman" w:cs="Times New Roman"/>
                <w:color w:val="000000"/>
                <w:u w:val="single"/>
              </w:rPr>
              <w:t>Snout length</w:t>
            </w:r>
            <w:r>
              <w:rPr>
                <w:rFonts w:ascii="Times New Roman" w:hAnsi="Times New Roman" w:cs="Times New Roman"/>
                <w:color w:val="000000"/>
              </w:rPr>
              <w:t xml:space="preserve">: </w:t>
            </w:r>
            <w:r w:rsidRPr="00C12E27">
              <w:rPr>
                <w:rFonts w:ascii="Times New Roman" w:hAnsi="Times New Roman" w:cs="Times New Roman"/>
                <w:color w:val="000000"/>
              </w:rPr>
              <w:t>tip of snout to an</w:t>
            </w:r>
            <w:r>
              <w:rPr>
                <w:rFonts w:ascii="Times New Roman" w:hAnsi="Times New Roman" w:cs="Times New Roman"/>
                <w:color w:val="000000"/>
              </w:rPr>
              <w:t xml:space="preserve">terior edge of eye socket. </w:t>
            </w:r>
            <w:r w:rsidRPr="009642AD">
              <w:rPr>
                <w:rFonts w:ascii="Times New Roman" w:hAnsi="Times New Roman" w:cs="Times New Roman"/>
                <w:i/>
                <w:color w:val="000000"/>
              </w:rPr>
              <w:t>Measure from the most forward point/centre of the snout, to the horizontal midpoint of the anterior edge of the eye socket</w:t>
            </w:r>
            <w:r>
              <w:rPr>
                <w:rFonts w:ascii="Times New Roman" w:hAnsi="Times New Roman" w:cs="Times New Roman"/>
                <w:i/>
                <w:color w:val="000000"/>
              </w:rPr>
              <w:t>.</w:t>
            </w:r>
          </w:p>
          <w:p w:rsidR="009642AD" w:rsidRPr="00C12E27" w:rsidRDefault="009642AD" w:rsidP="00BD3CFF">
            <w:pPr>
              <w:pStyle w:val="ListParagraph"/>
              <w:ind w:left="0"/>
              <w:rPr>
                <w:sz w:val="22"/>
                <w:szCs w:val="22"/>
              </w:rPr>
            </w:pPr>
          </w:p>
        </w:tc>
        <w:tc>
          <w:tcPr>
            <w:tcW w:w="3060" w:type="dxa"/>
          </w:tcPr>
          <w:p w:rsidR="009642AD" w:rsidRPr="00C12E27" w:rsidRDefault="009642AD" w:rsidP="00BD3CFF">
            <w:pPr>
              <w:rPr>
                <w:rFonts w:ascii="Times New Roman" w:hAnsi="Times New Roman" w:cs="Times New Roman"/>
                <w:color w:val="000000"/>
                <w:u w:val="single"/>
              </w:rPr>
            </w:pPr>
            <w:r w:rsidRPr="00C12E27">
              <w:rPr>
                <w:rFonts w:ascii="Times New Roman" w:hAnsi="Times New Roman" w:cs="Times New Roman"/>
                <w:noProof/>
                <w:color w:val="000000"/>
                <w:u w:val="single"/>
              </w:rPr>
              <w:drawing>
                <wp:inline distT="0" distB="0" distL="0" distR="0" wp14:anchorId="4130FA89" wp14:editId="0F082FF1">
                  <wp:extent cx="1645920" cy="1998093"/>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269" cy="2003373"/>
                          </a:xfrm>
                          <a:prstGeom prst="rect">
                            <a:avLst/>
                          </a:prstGeom>
                          <a:noFill/>
                          <a:ln>
                            <a:noFill/>
                          </a:ln>
                          <a:effectLst/>
                          <a:extLst/>
                        </pic:spPr>
                      </pic:pic>
                    </a:graphicData>
                  </a:graphic>
                </wp:inline>
              </w:drawing>
            </w:r>
          </w:p>
        </w:tc>
      </w:tr>
      <w:tr w:rsidR="009642AD" w:rsidRPr="00C12E27" w:rsidTr="00D1707B">
        <w:tc>
          <w:tcPr>
            <w:tcW w:w="4518" w:type="dxa"/>
          </w:tcPr>
          <w:p w:rsidR="009642AD" w:rsidRPr="00010794" w:rsidRDefault="009642AD" w:rsidP="00BD3CFF">
            <w:pPr>
              <w:rPr>
                <w:rFonts w:ascii="Times New Roman" w:hAnsi="Times New Roman" w:cs="Times New Roman"/>
              </w:rPr>
            </w:pPr>
            <w:r>
              <w:rPr>
                <w:rFonts w:ascii="Times New Roman" w:hAnsi="Times New Roman" w:cs="Times New Roman"/>
                <w:color w:val="000000"/>
                <w:u w:val="single"/>
              </w:rPr>
              <w:t xml:space="preserve">Upper jaw length: </w:t>
            </w:r>
            <w:r>
              <w:rPr>
                <w:rFonts w:ascii="Times New Roman" w:hAnsi="Times New Roman" w:cs="Times New Roman"/>
                <w:color w:val="000000"/>
              </w:rPr>
              <w:t>T</w:t>
            </w:r>
            <w:r w:rsidRPr="00C12E27">
              <w:rPr>
                <w:rFonts w:ascii="Times New Roman" w:hAnsi="Times New Roman" w:cs="Times New Roman"/>
                <w:color w:val="000000"/>
              </w:rPr>
              <w:t>ip of snout to the posterior edge of the maxilla</w:t>
            </w:r>
            <w:r>
              <w:rPr>
                <w:rFonts w:ascii="Times New Roman" w:hAnsi="Times New Roman" w:cs="Times New Roman"/>
                <w:color w:val="000000"/>
              </w:rPr>
              <w:t>.</w:t>
            </w:r>
            <w:r w:rsidRPr="00C12E27">
              <w:rPr>
                <w:rFonts w:ascii="Times New Roman" w:hAnsi="Times New Roman" w:cs="Times New Roman"/>
              </w:rPr>
              <w:t xml:space="preserve"> </w:t>
            </w:r>
            <w:r w:rsidRPr="009642AD">
              <w:rPr>
                <w:rFonts w:ascii="Times New Roman" w:hAnsi="Times New Roman" w:cs="Times New Roman"/>
                <w:i/>
              </w:rPr>
              <w:t>Measure from the most forward point/centre of the snout to the back of the maxilla.</w:t>
            </w:r>
          </w:p>
          <w:p w:rsidR="009642AD" w:rsidRPr="00C12E27" w:rsidRDefault="009642AD" w:rsidP="00BD3CFF">
            <w:pPr>
              <w:rPr>
                <w:rFonts w:ascii="Times New Roman" w:hAnsi="Times New Roman" w:cs="Times New Roman"/>
                <w:color w:val="000000"/>
                <w:u w:val="single"/>
              </w:rPr>
            </w:pPr>
          </w:p>
        </w:tc>
        <w:tc>
          <w:tcPr>
            <w:tcW w:w="3060" w:type="dxa"/>
          </w:tcPr>
          <w:p w:rsidR="009642AD" w:rsidRPr="00C12E27" w:rsidRDefault="009642AD" w:rsidP="00BD3CFF">
            <w:pPr>
              <w:rPr>
                <w:rFonts w:ascii="Times New Roman" w:hAnsi="Times New Roman" w:cs="Times New Roman"/>
                <w:color w:val="000000"/>
                <w:u w:val="single"/>
              </w:rPr>
            </w:pPr>
            <w:r w:rsidRPr="00C12E27">
              <w:rPr>
                <w:rFonts w:ascii="Times New Roman" w:hAnsi="Times New Roman" w:cs="Times New Roman"/>
                <w:noProof/>
                <w:color w:val="000000"/>
                <w:u w:val="single"/>
              </w:rPr>
              <w:drawing>
                <wp:inline distT="0" distB="0" distL="0" distR="0" wp14:anchorId="4823DFAE" wp14:editId="2348F9B8">
                  <wp:extent cx="1579880" cy="1545752"/>
                  <wp:effectExtent l="0" t="0" r="127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1694769" cy="1658159"/>
                          </a:xfrm>
                          <a:prstGeom prst="rect">
                            <a:avLst/>
                          </a:prstGeom>
                          <a:noFill/>
                          <a:ln>
                            <a:noFill/>
                          </a:ln>
                          <a:effectLst/>
                          <a:extLst/>
                        </pic:spPr>
                      </pic:pic>
                    </a:graphicData>
                  </a:graphic>
                </wp:inline>
              </w:drawing>
            </w:r>
          </w:p>
        </w:tc>
      </w:tr>
      <w:tr w:rsidR="009642AD" w:rsidRPr="00C12E27" w:rsidTr="00D1707B">
        <w:trPr>
          <w:trHeight w:val="2708"/>
        </w:trPr>
        <w:tc>
          <w:tcPr>
            <w:tcW w:w="4518" w:type="dxa"/>
            <w:tcBorders>
              <w:top w:val="single" w:sz="4" w:space="0" w:color="auto"/>
              <w:left w:val="single" w:sz="4" w:space="0" w:color="auto"/>
              <w:bottom w:val="single" w:sz="4" w:space="0" w:color="auto"/>
              <w:right w:val="single" w:sz="4" w:space="0" w:color="auto"/>
            </w:tcBorders>
          </w:tcPr>
          <w:p w:rsidR="009642AD" w:rsidRDefault="009642AD" w:rsidP="009642AD">
            <w:pPr>
              <w:rPr>
                <w:rFonts w:ascii="Times New Roman" w:hAnsi="Times New Roman" w:cs="Times New Roman"/>
                <w:u w:val="single"/>
              </w:rPr>
            </w:pPr>
            <w:r w:rsidRPr="009642AD">
              <w:rPr>
                <w:rFonts w:ascii="Times New Roman" w:hAnsi="Times New Roman" w:cs="Times New Roman"/>
                <w:u w:val="single"/>
              </w:rPr>
              <w:t>Post o</w:t>
            </w:r>
            <w:r>
              <w:rPr>
                <w:rFonts w:ascii="Times New Roman" w:hAnsi="Times New Roman" w:cs="Times New Roman"/>
                <w:u w:val="single"/>
              </w:rPr>
              <w:t xml:space="preserve">rbital to </w:t>
            </w:r>
            <w:proofErr w:type="spellStart"/>
            <w:r>
              <w:rPr>
                <w:rFonts w:ascii="Times New Roman" w:hAnsi="Times New Roman" w:cs="Times New Roman"/>
                <w:u w:val="single"/>
              </w:rPr>
              <w:t>preoperculum</w:t>
            </w:r>
            <w:proofErr w:type="spellEnd"/>
            <w:r>
              <w:rPr>
                <w:rFonts w:ascii="Times New Roman" w:hAnsi="Times New Roman" w:cs="Times New Roman"/>
                <w:u w:val="single"/>
              </w:rPr>
              <w:t xml:space="preserve"> distance: </w:t>
            </w:r>
          </w:p>
          <w:p w:rsidR="00897931" w:rsidRDefault="009642AD" w:rsidP="009642AD">
            <w:pPr>
              <w:rPr>
                <w:rFonts w:ascii="Times New Roman" w:hAnsi="Times New Roman" w:cs="Times New Roman"/>
              </w:rPr>
            </w:pPr>
            <w:r>
              <w:rPr>
                <w:rFonts w:ascii="Times New Roman" w:hAnsi="Times New Roman" w:cs="Times New Roman"/>
              </w:rPr>
              <w:t>P</w:t>
            </w:r>
            <w:r w:rsidR="00010794">
              <w:rPr>
                <w:rFonts w:ascii="Times New Roman" w:hAnsi="Times New Roman" w:cs="Times New Roman"/>
              </w:rPr>
              <w:t>osterior edge of o</w:t>
            </w:r>
            <w:r w:rsidRPr="009642AD">
              <w:rPr>
                <w:rFonts w:ascii="Times New Roman" w:hAnsi="Times New Roman" w:cs="Times New Roman"/>
              </w:rPr>
              <w:t>bit to visual insertion point of pre</w:t>
            </w:r>
            <w:r w:rsidR="00010794">
              <w:rPr>
                <w:rFonts w:ascii="Times New Roman" w:hAnsi="Times New Roman" w:cs="Times New Roman"/>
              </w:rPr>
              <w:t>-</w:t>
            </w:r>
            <w:proofErr w:type="spellStart"/>
            <w:r w:rsidRPr="009642AD">
              <w:rPr>
                <w:rFonts w:ascii="Times New Roman" w:hAnsi="Times New Roman" w:cs="Times New Roman"/>
              </w:rPr>
              <w:t>opercle</w:t>
            </w:r>
            <w:proofErr w:type="spellEnd"/>
            <w:r w:rsidR="00F2768F">
              <w:rPr>
                <w:rFonts w:ascii="Times New Roman" w:hAnsi="Times New Roman" w:cs="Times New Roman"/>
              </w:rPr>
              <w:t xml:space="preserve"> on the dorsal side</w:t>
            </w:r>
            <w:r>
              <w:rPr>
                <w:rFonts w:ascii="Times New Roman" w:hAnsi="Times New Roman" w:cs="Times New Roman"/>
              </w:rPr>
              <w:t xml:space="preserve">. </w:t>
            </w:r>
          </w:p>
          <w:p w:rsidR="009642AD" w:rsidRPr="00C12E27" w:rsidRDefault="009642AD" w:rsidP="009642AD">
            <w:pPr>
              <w:rPr>
                <w:rFonts w:ascii="Times New Roman" w:hAnsi="Times New Roman" w:cs="Times New Roman"/>
                <w:color w:val="000000"/>
                <w:u w:val="single"/>
              </w:rPr>
            </w:pPr>
            <w:r w:rsidRPr="00897931">
              <w:rPr>
                <w:rFonts w:ascii="Times New Roman" w:hAnsi="Times New Roman" w:cs="Times New Roman"/>
                <w:i/>
              </w:rPr>
              <w:t>Measure</w:t>
            </w:r>
            <w:r w:rsidRPr="009642AD">
              <w:rPr>
                <w:rFonts w:ascii="Times New Roman" w:hAnsi="Times New Roman" w:cs="Times New Roman"/>
                <w:i/>
              </w:rPr>
              <w:t xml:space="preserve"> from the back of the eye socket (caliper vertically centred), to the top of the </w:t>
            </w:r>
            <w:proofErr w:type="spellStart"/>
            <w:r w:rsidRPr="009642AD">
              <w:rPr>
                <w:rFonts w:ascii="Times New Roman" w:hAnsi="Times New Roman" w:cs="Times New Roman"/>
                <w:i/>
              </w:rPr>
              <w:t>preopercle</w:t>
            </w:r>
            <w:proofErr w:type="spellEnd"/>
          </w:p>
        </w:tc>
        <w:tc>
          <w:tcPr>
            <w:tcW w:w="3060" w:type="dxa"/>
            <w:tcBorders>
              <w:top w:val="single" w:sz="4" w:space="0" w:color="auto"/>
              <w:left w:val="single" w:sz="4" w:space="0" w:color="auto"/>
              <w:bottom w:val="single" w:sz="4" w:space="0" w:color="auto"/>
              <w:right w:val="single" w:sz="4" w:space="0" w:color="auto"/>
            </w:tcBorders>
          </w:tcPr>
          <w:p w:rsidR="009642AD" w:rsidRPr="00C12E27" w:rsidRDefault="009642AD" w:rsidP="00BD3CFF">
            <w:pPr>
              <w:rPr>
                <w:rFonts w:ascii="Times New Roman" w:hAnsi="Times New Roman" w:cs="Times New Roman"/>
                <w:color w:val="000000"/>
                <w:u w:val="single"/>
              </w:rPr>
            </w:pPr>
            <w:r w:rsidRPr="00C12E27">
              <w:rPr>
                <w:rFonts w:ascii="Times New Roman" w:hAnsi="Times New Roman" w:cs="Times New Roman"/>
                <w:noProof/>
                <w:color w:val="000000"/>
                <w:u w:val="single"/>
              </w:rPr>
              <w:drawing>
                <wp:inline distT="0" distB="0" distL="0" distR="0" wp14:anchorId="41A0C3B6" wp14:editId="4F80FBFA">
                  <wp:extent cx="1593567" cy="1554480"/>
                  <wp:effectExtent l="0" t="0" r="6985" b="762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2529" cy="1572977"/>
                          </a:xfrm>
                          <a:prstGeom prst="rect">
                            <a:avLst/>
                          </a:prstGeom>
                          <a:noFill/>
                          <a:ln>
                            <a:noFill/>
                          </a:ln>
                          <a:effectLst/>
                          <a:extLst/>
                        </pic:spPr>
                      </pic:pic>
                    </a:graphicData>
                  </a:graphic>
                </wp:inline>
              </w:drawing>
            </w:r>
          </w:p>
        </w:tc>
      </w:tr>
    </w:tbl>
    <w:p w:rsidR="00BD4248" w:rsidRPr="00543CDA" w:rsidRDefault="00BD4248" w:rsidP="00571348">
      <w:pPr>
        <w:rPr>
          <w:rFonts w:ascii="Times New Roman" w:hAnsi="Times New Roman" w:cs="Times New Roman"/>
        </w:rPr>
      </w:pPr>
    </w:p>
    <w:p w:rsidR="00DB20B7" w:rsidRPr="0000017E" w:rsidRDefault="00422152" w:rsidP="0000017E">
      <w:pPr>
        <w:numPr>
          <w:ilvl w:val="0"/>
          <w:numId w:val="19"/>
        </w:numPr>
        <w:rPr>
          <w:rFonts w:ascii="Times New Roman" w:hAnsi="Times New Roman" w:cs="Times New Roman"/>
        </w:rPr>
      </w:pPr>
      <w:r w:rsidRPr="00333CBE">
        <w:rPr>
          <w:rFonts w:ascii="Times New Roman" w:hAnsi="Times New Roman" w:cs="Times New Roman"/>
          <w:lang w:val="en-CA"/>
        </w:rPr>
        <w:t xml:space="preserve">Each cranial measurement was compared to fork length, and correlation coefficients were calculated. </w:t>
      </w:r>
    </w:p>
    <w:p w:rsidR="0000017E" w:rsidRDefault="0000017E" w:rsidP="0000017E">
      <w:pPr>
        <w:pStyle w:val="ListParagraph"/>
        <w:numPr>
          <w:ilvl w:val="0"/>
          <w:numId w:val="27"/>
        </w:numPr>
      </w:pPr>
      <w:r>
        <w:t xml:space="preserve">This is what we had done initially, </w:t>
      </w:r>
      <w:r w:rsidR="00507E5F">
        <w:t xml:space="preserve">just </w:t>
      </w:r>
      <w:r>
        <w:t xml:space="preserve">to look at the data.  Probably some kind of more in depth analysis should be done (Brendan?) </w:t>
      </w:r>
    </w:p>
    <w:p w:rsidR="0000017E" w:rsidRPr="0000017E" w:rsidRDefault="0000017E" w:rsidP="0000017E">
      <w:pPr>
        <w:pStyle w:val="ListParagraph"/>
      </w:pPr>
    </w:p>
    <w:p w:rsidR="00D1707B" w:rsidRPr="00507E5F" w:rsidRDefault="002C1229" w:rsidP="00D1707B">
      <w:pPr>
        <w:numPr>
          <w:ilvl w:val="0"/>
          <w:numId w:val="19"/>
        </w:numPr>
        <w:rPr>
          <w:rFonts w:ascii="Times New Roman" w:hAnsi="Times New Roman" w:cs="Times New Roman"/>
        </w:rPr>
      </w:pPr>
      <w:r>
        <w:rPr>
          <w:rFonts w:ascii="Times New Roman" w:hAnsi="Times New Roman" w:cs="Times New Roman"/>
          <w:lang w:val="en-CA"/>
        </w:rPr>
        <w:t>Each measurement type was ranked in terms of repeatability and utility</w:t>
      </w:r>
      <w:r w:rsidR="00507E5F">
        <w:rPr>
          <w:rFonts w:ascii="Times New Roman" w:hAnsi="Times New Roman" w:cs="Times New Roman"/>
          <w:lang w:val="en-CA"/>
        </w:rPr>
        <w:t xml:space="preserve"> (this is maybe too much detail to include in a paper, but I’m throwing it in here).</w:t>
      </w:r>
    </w:p>
    <w:p w:rsidR="004650E0" w:rsidRPr="004650E0" w:rsidRDefault="00333CBE" w:rsidP="004650E0">
      <w:pPr>
        <w:pStyle w:val="Heading3"/>
        <w:rPr>
          <w:lang w:val="en-CA"/>
        </w:rPr>
      </w:pPr>
      <w:bookmarkStart w:id="9" w:name="_Toc44066106"/>
      <w:r w:rsidRPr="00333CBE">
        <w:rPr>
          <w:lang w:val="en-CA"/>
        </w:rPr>
        <w:t xml:space="preserve">2. </w:t>
      </w:r>
      <w:r w:rsidR="00ED397A" w:rsidRPr="00333CBE">
        <w:rPr>
          <w:lang w:val="en-CA"/>
        </w:rPr>
        <w:t xml:space="preserve">Development of a genetic test for </w:t>
      </w:r>
      <w:r w:rsidR="004650E0">
        <w:rPr>
          <w:lang w:val="en-CA"/>
        </w:rPr>
        <w:t>gender determination</w:t>
      </w:r>
      <w:bookmarkEnd w:id="9"/>
    </w:p>
    <w:p w:rsidR="00106625" w:rsidRPr="00333CBE" w:rsidRDefault="00422152" w:rsidP="00333CBE">
      <w:pPr>
        <w:numPr>
          <w:ilvl w:val="0"/>
          <w:numId w:val="20"/>
        </w:numPr>
        <w:rPr>
          <w:rFonts w:ascii="Times New Roman" w:hAnsi="Times New Roman" w:cs="Times New Roman"/>
        </w:rPr>
      </w:pPr>
      <w:r w:rsidRPr="00333CBE">
        <w:rPr>
          <w:rFonts w:ascii="Times New Roman" w:hAnsi="Times New Roman" w:cs="Times New Roman"/>
          <w:lang w:val="en-CA"/>
        </w:rPr>
        <w:t>DNA multiplex PCRs were conducted using fluorescently labelled forward primers</w:t>
      </w:r>
    </w:p>
    <w:p w:rsidR="00106625" w:rsidRPr="003619FB" w:rsidRDefault="00422152" w:rsidP="00333CBE">
      <w:pPr>
        <w:numPr>
          <w:ilvl w:val="0"/>
          <w:numId w:val="20"/>
        </w:numPr>
        <w:rPr>
          <w:rFonts w:ascii="Times New Roman" w:hAnsi="Times New Roman" w:cs="Times New Roman"/>
        </w:rPr>
      </w:pPr>
      <w:r w:rsidRPr="00333CBE">
        <w:rPr>
          <w:rFonts w:ascii="Times New Roman" w:hAnsi="Times New Roman" w:cs="Times New Roman"/>
          <w:lang w:val="en-CA"/>
        </w:rPr>
        <w:t xml:space="preserve">X-insert and Y-insert specific primers developed by </w:t>
      </w:r>
      <w:proofErr w:type="spellStart"/>
      <w:r w:rsidRPr="00333CBE">
        <w:rPr>
          <w:rFonts w:ascii="Times New Roman" w:hAnsi="Times New Roman" w:cs="Times New Roman"/>
          <w:lang w:val="en-CA"/>
        </w:rPr>
        <w:t>Rondeau</w:t>
      </w:r>
      <w:proofErr w:type="spellEnd"/>
      <w:r w:rsidRPr="00333CBE">
        <w:rPr>
          <w:rFonts w:ascii="Times New Roman" w:hAnsi="Times New Roman" w:cs="Times New Roman"/>
          <w:lang w:val="en-CA"/>
        </w:rPr>
        <w:t xml:space="preserve"> </w:t>
      </w:r>
      <w:r w:rsidRPr="00333CBE">
        <w:rPr>
          <w:rFonts w:ascii="Times New Roman" w:hAnsi="Times New Roman" w:cs="Times New Roman"/>
          <w:i/>
          <w:iCs/>
          <w:lang w:val="en-CA"/>
        </w:rPr>
        <w:t>et al</w:t>
      </w:r>
      <w:r w:rsidRPr="00333CBE">
        <w:rPr>
          <w:rFonts w:ascii="Times New Roman" w:hAnsi="Times New Roman" w:cs="Times New Roman"/>
          <w:lang w:val="en-CA"/>
        </w:rPr>
        <w:t xml:space="preserve">. (2013) were used, but the X-insert forward and Y-nested reverse were redesigned to produce slightly smaller PCR products (Table </w:t>
      </w:r>
      <w:r w:rsidR="003619FB">
        <w:rPr>
          <w:rFonts w:ascii="Times New Roman" w:hAnsi="Times New Roman" w:cs="Times New Roman"/>
          <w:lang w:val="en-CA"/>
        </w:rPr>
        <w:t>x</w:t>
      </w:r>
      <w:r w:rsidRPr="00333CBE">
        <w:rPr>
          <w:rFonts w:ascii="Times New Roman" w:hAnsi="Times New Roman" w:cs="Times New Roman"/>
          <w:lang w:val="en-CA"/>
        </w:rPr>
        <w:t>).</w:t>
      </w:r>
    </w:p>
    <w:p w:rsidR="003619FB" w:rsidRPr="00333CBE" w:rsidRDefault="003619FB" w:rsidP="003619FB">
      <w:pPr>
        <w:rPr>
          <w:rFonts w:ascii="Times New Roman" w:hAnsi="Times New Roman" w:cs="Times New Roman"/>
        </w:rPr>
      </w:pPr>
      <w:r>
        <w:rPr>
          <w:rFonts w:ascii="Times New Roman" w:hAnsi="Times New Roman" w:cs="Times New Roman"/>
          <w:lang w:val="en-CA"/>
        </w:rPr>
        <w:t>Table x. Primers used in the development of a genetic test for determining Sablefish sex</w:t>
      </w:r>
    </w:p>
    <w:p w:rsidR="00ED2200" w:rsidRPr="00333CBE" w:rsidRDefault="00766BB0">
      <w:pPr>
        <w:rPr>
          <w:rFonts w:ascii="Times New Roman" w:hAnsi="Times New Roman" w:cs="Times New Roman"/>
        </w:rPr>
      </w:pPr>
      <w:r w:rsidRPr="00333CBE">
        <w:rPr>
          <w:rFonts w:ascii="Times New Roman" w:hAnsi="Times New Roman" w:cs="Times New Roman"/>
          <w:noProof/>
        </w:rPr>
        <w:drawing>
          <wp:inline distT="0" distB="0" distL="0" distR="0" wp14:anchorId="16D91836">
            <wp:extent cx="4358640" cy="18888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8640" cy="1888865"/>
                    </a:xfrm>
                    <a:prstGeom prst="rect">
                      <a:avLst/>
                    </a:prstGeom>
                    <a:noFill/>
                  </pic:spPr>
                </pic:pic>
              </a:graphicData>
            </a:graphic>
          </wp:inline>
        </w:drawing>
      </w:r>
    </w:p>
    <w:p w:rsidR="00766BB0" w:rsidRDefault="00766BB0" w:rsidP="00333CBE">
      <w:pPr>
        <w:pStyle w:val="ListParagraph"/>
        <w:numPr>
          <w:ilvl w:val="0"/>
          <w:numId w:val="21"/>
        </w:numPr>
        <w:rPr>
          <w:sz w:val="22"/>
          <w:szCs w:val="22"/>
        </w:rPr>
      </w:pPr>
      <w:r w:rsidRPr="00333CBE">
        <w:rPr>
          <w:sz w:val="22"/>
          <w:szCs w:val="22"/>
        </w:rPr>
        <w:t xml:space="preserve">Sex specific alleles were size fractionated in an ABI 3730 capillary DNA analyzer and were scored with ABI </w:t>
      </w:r>
      <w:proofErr w:type="spellStart"/>
      <w:r w:rsidRPr="00333CBE">
        <w:rPr>
          <w:sz w:val="22"/>
          <w:szCs w:val="22"/>
        </w:rPr>
        <w:t>GeneMapper</w:t>
      </w:r>
      <w:proofErr w:type="spellEnd"/>
      <w:r w:rsidRPr="00333CBE">
        <w:rPr>
          <w:sz w:val="22"/>
          <w:szCs w:val="22"/>
        </w:rPr>
        <w:t xml:space="preserve"> using an internal lane sizing standard (Figure 7a and  7b)</w:t>
      </w:r>
    </w:p>
    <w:p w:rsidR="00333CBE" w:rsidRPr="00333CBE" w:rsidRDefault="00333CBE" w:rsidP="00333CBE">
      <w:pPr>
        <w:pStyle w:val="ListParagraph"/>
        <w:ind w:left="360"/>
        <w:rPr>
          <w:sz w:val="22"/>
          <w:szCs w:val="22"/>
        </w:rPr>
      </w:pPr>
    </w:p>
    <w:p w:rsidR="00766BB0" w:rsidRPr="00333CBE" w:rsidRDefault="00FC4B4F">
      <w:pPr>
        <w:rPr>
          <w:rFonts w:ascii="Times New Roman" w:hAnsi="Times New Roman" w:cs="Times New Roman"/>
        </w:rPr>
      </w:pPr>
      <w:r w:rsidRPr="00333CB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C6EA89F" wp14:editId="7C47BC44">
                <wp:simplePos x="0" y="0"/>
                <wp:positionH relativeFrom="column">
                  <wp:posOffset>635000</wp:posOffset>
                </wp:positionH>
                <wp:positionV relativeFrom="paragraph">
                  <wp:posOffset>588010</wp:posOffset>
                </wp:positionV>
                <wp:extent cx="902811" cy="369332"/>
                <wp:effectExtent l="0" t="0" r="0" b="0"/>
                <wp:wrapNone/>
                <wp:docPr id="138" name="TextBox 137"/>
                <wp:cNvGraphicFramePr/>
                <a:graphic xmlns:a="http://schemas.openxmlformats.org/drawingml/2006/main">
                  <a:graphicData uri="http://schemas.microsoft.com/office/word/2010/wordprocessingShape">
                    <wps:wsp>
                      <wps:cNvSpPr txBox="1"/>
                      <wps:spPr>
                        <a:xfrm>
                          <a:off x="0" y="0"/>
                          <a:ext cx="902811" cy="369332"/>
                        </a:xfrm>
                        <a:prstGeom prst="rect">
                          <a:avLst/>
                        </a:prstGeom>
                        <a:noFill/>
                      </wps:spPr>
                      <wps:txbx>
                        <w:txbxContent>
                          <w:p w:rsidR="00766BB0" w:rsidRDefault="00766BB0" w:rsidP="00766BB0">
                            <w:pPr>
                              <w:pStyle w:val="NormalWeb"/>
                              <w:spacing w:before="0" w:beforeAutospacing="0" w:after="0" w:afterAutospacing="0"/>
                            </w:pPr>
                            <w:r>
                              <w:rPr>
                                <w:rFonts w:asciiTheme="minorHAnsi" w:hAnsi="Calibri" w:cstheme="minorBidi"/>
                                <w:color w:val="000000" w:themeColor="text1"/>
                                <w:kern w:val="24"/>
                                <w:sz w:val="36"/>
                                <w:szCs w:val="36"/>
                                <w:lang w:val="en-CA"/>
                              </w:rPr>
                              <w:t>Y-DFO</w:t>
                            </w:r>
                          </w:p>
                        </w:txbxContent>
                      </wps:txbx>
                      <wps:bodyPr wrap="none" lIns="91433" tIns="45717" rIns="91433" bIns="45717" rtlCol="0">
                        <a:spAutoFit/>
                      </wps:bodyPr>
                    </wps:wsp>
                  </a:graphicData>
                </a:graphic>
              </wp:anchor>
            </w:drawing>
          </mc:Choice>
          <mc:Fallback>
            <w:pict>
              <v:shapetype w14:anchorId="3C6EA89F" id="_x0000_t202" coordsize="21600,21600" o:spt="202" path="m,l,21600r21600,l21600,xe">
                <v:stroke joinstyle="miter"/>
                <v:path gradientshapeok="t" o:connecttype="rect"/>
              </v:shapetype>
              <v:shape id="TextBox 137" o:spid="_x0000_s1026" type="#_x0000_t202" style="position:absolute;margin-left:50pt;margin-top:46.3pt;width:71.1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" filled="f" stroked="f">
                <v:textbox style="mso-fit-shape-to-text:t" inset="2.53981mm,1.2699mm,2.53981mm,1.2699mm">
                  <w:txbxContent>
                    <w:p w:rsidR="00766BB0" w:rsidRDefault="00766BB0" w:rsidP="00766BB0">
                      <w:pPr>
                        <w:pStyle w:val="NormalWeb"/>
                        <w:spacing w:before="0" w:beforeAutospacing="0" w:after="0" w:afterAutospacing="0"/>
                      </w:pPr>
                      <w:r>
                        <w:rPr>
                          <w:rFonts w:asciiTheme="minorHAnsi" w:hAnsi="Calibri" w:cstheme="minorBidi"/>
                          <w:color w:val="000000" w:themeColor="text1"/>
                          <w:kern w:val="24"/>
                          <w:sz w:val="36"/>
                          <w:szCs w:val="36"/>
                          <w:lang w:val="en-CA"/>
                        </w:rPr>
                        <w:t>Y-DFO</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8785F7F" wp14:editId="1CF47191">
                <wp:simplePos x="0" y="0"/>
                <wp:positionH relativeFrom="column">
                  <wp:posOffset>518160</wp:posOffset>
                </wp:positionH>
                <wp:positionV relativeFrom="paragraph">
                  <wp:posOffset>817245</wp:posOffset>
                </wp:positionV>
                <wp:extent cx="177800" cy="86360"/>
                <wp:effectExtent l="38100" t="0" r="31750" b="66040"/>
                <wp:wrapNone/>
                <wp:docPr id="7" name="Straight Arrow Connector 7"/>
                <wp:cNvGraphicFramePr/>
                <a:graphic xmlns:a="http://schemas.openxmlformats.org/drawingml/2006/main">
                  <a:graphicData uri="http://schemas.microsoft.com/office/word/2010/wordprocessingShape">
                    <wps:wsp>
                      <wps:cNvCnPr/>
                      <wps:spPr>
                        <a:xfrm flipH="1">
                          <a:off x="0" y="0"/>
                          <a:ext cx="177800" cy="8636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5429B66" id="_x0000_t32" coordsize="21600,21600" o:spt="32" o:oned="t" path="m,l21600,21600e" filled="f">
                <v:path arrowok="t" fillok="f" o:connecttype="none"/>
                <o:lock v:ext="edit" shapetype="t"/>
              </v:shapetype>
              <v:shape id="Straight Arrow Connector 7" o:spid="_x0000_s1026" type="#_x0000_t32" style="position:absolute;margin-left:40.8pt;margin-top:64.35pt;width:14pt;height:6.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" strokecolor="#5b9bd5"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800F868" wp14:editId="0846A6F2">
                <wp:simplePos x="0" y="0"/>
                <wp:positionH relativeFrom="column">
                  <wp:posOffset>3413760</wp:posOffset>
                </wp:positionH>
                <wp:positionV relativeFrom="paragraph">
                  <wp:posOffset>283210</wp:posOffset>
                </wp:positionV>
                <wp:extent cx="203200" cy="45719"/>
                <wp:effectExtent l="0" t="38100" r="63500" b="69215"/>
                <wp:wrapNone/>
                <wp:docPr id="6" name="Straight Arrow Connector 6"/>
                <wp:cNvGraphicFramePr/>
                <a:graphic xmlns:a="http://schemas.openxmlformats.org/drawingml/2006/main">
                  <a:graphicData uri="http://schemas.microsoft.com/office/word/2010/wordprocessingShape">
                    <wps:wsp>
                      <wps:cNvCnPr/>
                      <wps:spPr>
                        <a:xfrm>
                          <a:off x="0" y="0"/>
                          <a:ext cx="203200"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76D419" id="Straight Arrow Connector 6" o:spid="_x0000_s1026" type="#_x0000_t32" style="position:absolute;margin-left:268.8pt;margin-top:22.3pt;width: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" strokecolor="#5b9bd5" strokeweight=".5pt">
                <v:stroke endarrow="block" joinstyle="miter"/>
              </v:shape>
            </w:pict>
          </mc:Fallback>
        </mc:AlternateContent>
      </w:r>
      <w:r w:rsidR="00333CBE" w:rsidRPr="00333CB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E770AD9" wp14:editId="07E7D165">
                <wp:simplePos x="0" y="0"/>
                <wp:positionH relativeFrom="column">
                  <wp:posOffset>452120</wp:posOffset>
                </wp:positionH>
                <wp:positionV relativeFrom="paragraph">
                  <wp:posOffset>34290</wp:posOffset>
                </wp:positionV>
                <wp:extent cx="863600" cy="329565"/>
                <wp:effectExtent l="0" t="0" r="0" b="0"/>
                <wp:wrapNone/>
                <wp:docPr id="136" name="TextBox 135"/>
                <wp:cNvGraphicFramePr/>
                <a:graphic xmlns:a="http://schemas.openxmlformats.org/drawingml/2006/main">
                  <a:graphicData uri="http://schemas.microsoft.com/office/word/2010/wordprocessingShape">
                    <wps:wsp>
                      <wps:cNvSpPr txBox="1"/>
                      <wps:spPr>
                        <a:xfrm>
                          <a:off x="0" y="0"/>
                          <a:ext cx="863600" cy="329565"/>
                        </a:xfrm>
                        <a:prstGeom prst="rect">
                          <a:avLst/>
                        </a:prstGeom>
                        <a:noFill/>
                      </wps:spPr>
                      <wps:txbx>
                        <w:txbxContent>
                          <w:p w:rsidR="00766BB0" w:rsidRDefault="00766BB0" w:rsidP="00766BB0">
                            <w:pPr>
                              <w:pStyle w:val="NormalWeb"/>
                              <w:spacing w:before="0" w:beforeAutospacing="0" w:after="0" w:afterAutospacing="0"/>
                            </w:pPr>
                            <w:r>
                              <w:rPr>
                                <w:rFonts w:asciiTheme="minorHAnsi" w:hAnsi="Calibri" w:cstheme="minorBidi"/>
                                <w:color w:val="000000" w:themeColor="text1"/>
                                <w:kern w:val="24"/>
                                <w:sz w:val="36"/>
                                <w:szCs w:val="36"/>
                                <w:lang w:val="en-CA"/>
                              </w:rPr>
                              <w:t>X-DFO</w:t>
                            </w:r>
                          </w:p>
                        </w:txbxContent>
                      </wps:txbx>
                      <wps:bodyPr wrap="square" lIns="91433" tIns="45717" rIns="91433" bIns="45717" rtlCol="0">
                        <a:noAutofit/>
                      </wps:bodyPr>
                    </wps:wsp>
                  </a:graphicData>
                </a:graphic>
                <wp14:sizeRelH relativeFrom="margin">
                  <wp14:pctWidth>0</wp14:pctWidth>
                </wp14:sizeRelH>
                <wp14:sizeRelV relativeFrom="margin">
                  <wp14:pctHeight>0</wp14:pctHeight>
                </wp14:sizeRelV>
              </wp:anchor>
            </w:drawing>
          </mc:Choice>
          <mc:Fallback>
            <w:pict>
              <v:shape w14:anchorId="0E770AD9" id="TextBox 135" o:spid="_x0000_s1027" type="#_x0000_t202" style="position:absolute;margin-left:35.6pt;margin-top:2.7pt;width:68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" filled="f" stroked="f">
                <v:textbox inset="2.53981mm,1.2699mm,2.53981mm,1.2699mm">
                  <w:txbxContent>
                    <w:p w:rsidR="00766BB0" w:rsidRDefault="00766BB0" w:rsidP="00766BB0">
                      <w:pPr>
                        <w:pStyle w:val="NormalWeb"/>
                        <w:spacing w:before="0" w:beforeAutospacing="0" w:after="0" w:afterAutospacing="0"/>
                      </w:pPr>
                      <w:r>
                        <w:rPr>
                          <w:rFonts w:asciiTheme="minorHAnsi" w:hAnsi="Calibri" w:cstheme="minorBidi"/>
                          <w:color w:val="000000" w:themeColor="text1"/>
                          <w:kern w:val="24"/>
                          <w:sz w:val="36"/>
                          <w:szCs w:val="36"/>
                          <w:lang w:val="en-CA"/>
                        </w:rPr>
                        <w:t>X-DFO</w:t>
                      </w:r>
                    </w:p>
                  </w:txbxContent>
                </v:textbox>
              </v:shape>
            </w:pict>
          </mc:Fallback>
        </mc:AlternateContent>
      </w:r>
      <w:r w:rsidR="00333CBE">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1148080</wp:posOffset>
                </wp:positionH>
                <wp:positionV relativeFrom="paragraph">
                  <wp:posOffset>237491</wp:posOffset>
                </wp:positionV>
                <wp:extent cx="203200" cy="45719"/>
                <wp:effectExtent l="0" t="38100" r="63500" b="69215"/>
                <wp:wrapNone/>
                <wp:docPr id="4" name="Straight Arrow Connector 4"/>
                <wp:cNvGraphicFramePr/>
                <a:graphic xmlns:a="http://schemas.openxmlformats.org/drawingml/2006/main">
                  <a:graphicData uri="http://schemas.microsoft.com/office/word/2010/wordprocessingShape">
                    <wps:wsp>
                      <wps:cNvCnPr/>
                      <wps:spPr>
                        <a:xfrm>
                          <a:off x="0" y="0"/>
                          <a:ext cx="203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1E271" id="Straight Arrow Connector 4" o:spid="_x0000_s1026" type="#_x0000_t32" style="position:absolute;margin-left:90.4pt;margin-top:18.7pt;width:16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" strokecolor="#5b9bd5 [3204]" strokeweight=".5pt">
                <v:stroke endarrow="block" joinstyle="miter"/>
              </v:shape>
            </w:pict>
          </mc:Fallback>
        </mc:AlternateContent>
      </w:r>
      <w:r w:rsidR="00766BB0" w:rsidRPr="00333CB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17C7146" wp14:editId="0E1269AB">
                <wp:simplePos x="0" y="0"/>
                <wp:positionH relativeFrom="column">
                  <wp:posOffset>2677160</wp:posOffset>
                </wp:positionH>
                <wp:positionV relativeFrom="paragraph">
                  <wp:posOffset>85090</wp:posOffset>
                </wp:positionV>
                <wp:extent cx="863600" cy="329565"/>
                <wp:effectExtent l="0" t="0" r="0" b="0"/>
                <wp:wrapNone/>
                <wp:docPr id="3" name="TextBox 135"/>
                <wp:cNvGraphicFramePr/>
                <a:graphic xmlns:a="http://schemas.openxmlformats.org/drawingml/2006/main">
                  <a:graphicData uri="http://schemas.microsoft.com/office/word/2010/wordprocessingShape">
                    <wps:wsp>
                      <wps:cNvSpPr txBox="1"/>
                      <wps:spPr>
                        <a:xfrm>
                          <a:off x="0" y="0"/>
                          <a:ext cx="863600" cy="329565"/>
                        </a:xfrm>
                        <a:prstGeom prst="rect">
                          <a:avLst/>
                        </a:prstGeom>
                        <a:noFill/>
                      </wps:spPr>
                      <wps:txbx>
                        <w:txbxContent>
                          <w:p w:rsidR="00766BB0" w:rsidRDefault="00766BB0" w:rsidP="00766BB0">
                            <w:pPr>
                              <w:pStyle w:val="NormalWeb"/>
                              <w:spacing w:before="0" w:beforeAutospacing="0" w:after="0" w:afterAutospacing="0"/>
                            </w:pPr>
                            <w:r>
                              <w:rPr>
                                <w:rFonts w:asciiTheme="minorHAnsi" w:hAnsi="Calibri" w:cstheme="minorBidi"/>
                                <w:color w:val="000000" w:themeColor="text1"/>
                                <w:kern w:val="24"/>
                                <w:sz w:val="36"/>
                                <w:szCs w:val="36"/>
                                <w:lang w:val="en-CA"/>
                              </w:rPr>
                              <w:t>X-DFO</w:t>
                            </w:r>
                          </w:p>
                        </w:txbxContent>
                      </wps:txbx>
                      <wps:bodyPr wrap="square" lIns="91433" tIns="45717" rIns="91433" bIns="45717" rtlCol="0">
                        <a:noAutofit/>
                      </wps:bodyPr>
                    </wps:wsp>
                  </a:graphicData>
                </a:graphic>
                <wp14:sizeRelH relativeFrom="margin">
                  <wp14:pctWidth>0</wp14:pctWidth>
                </wp14:sizeRelH>
                <wp14:sizeRelV relativeFrom="margin">
                  <wp14:pctHeight>0</wp14:pctHeight>
                </wp14:sizeRelV>
              </wp:anchor>
            </w:drawing>
          </mc:Choice>
          <mc:Fallback>
            <w:pict>
              <v:shape w14:anchorId="317C7146" id="_x0000_s1028" type="#_x0000_t202" style="position:absolute;margin-left:210.8pt;margin-top:6.7pt;width:68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" filled="f" stroked="f">
                <v:textbox inset="2.53981mm,1.2699mm,2.53981mm,1.2699mm">
                  <w:txbxContent>
                    <w:p w:rsidR="00766BB0" w:rsidRDefault="00766BB0" w:rsidP="00766BB0">
                      <w:pPr>
                        <w:pStyle w:val="NormalWeb"/>
                        <w:spacing w:before="0" w:beforeAutospacing="0" w:after="0" w:afterAutospacing="0"/>
                      </w:pPr>
                      <w:r>
                        <w:rPr>
                          <w:rFonts w:asciiTheme="minorHAnsi" w:hAnsi="Calibri" w:cstheme="minorBidi"/>
                          <w:color w:val="000000" w:themeColor="text1"/>
                          <w:kern w:val="24"/>
                          <w:sz w:val="36"/>
                          <w:szCs w:val="36"/>
                          <w:lang w:val="en-CA"/>
                        </w:rPr>
                        <w:t>X-DFO</w:t>
                      </w:r>
                    </w:p>
                  </w:txbxContent>
                </v:textbox>
              </v:shape>
            </w:pict>
          </mc:Fallback>
        </mc:AlternateContent>
      </w:r>
      <w:r w:rsidR="00766BB0" w:rsidRPr="00333CBE">
        <w:rPr>
          <w:rFonts w:ascii="Times New Roman" w:hAnsi="Times New Roman" w:cs="Times New Roman"/>
          <w:noProof/>
        </w:rPr>
        <w:drawing>
          <wp:inline distT="0" distB="0" distL="0" distR="0" wp14:anchorId="4916CCC5" wp14:editId="2EAFDB5E">
            <wp:extent cx="2291080" cy="124355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1338" cy="1249118"/>
                    </a:xfrm>
                    <a:prstGeom prst="rect">
                      <a:avLst/>
                    </a:prstGeom>
                    <a:noFill/>
                    <a:ln>
                      <a:noFill/>
                    </a:ln>
                    <a:effectLst/>
                    <a:extLst/>
                  </pic:spPr>
                </pic:pic>
              </a:graphicData>
            </a:graphic>
          </wp:inline>
        </w:drawing>
      </w:r>
      <w:r w:rsidR="00766BB0" w:rsidRPr="00333CBE">
        <w:rPr>
          <w:rFonts w:ascii="Times New Roman" w:hAnsi="Times New Roman" w:cs="Times New Roman"/>
          <w:noProof/>
        </w:rPr>
        <w:drawing>
          <wp:inline distT="0" distB="0" distL="0" distR="0" wp14:anchorId="4822A5D7" wp14:editId="74410F88">
            <wp:extent cx="2287155" cy="1242695"/>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1994" cy="1267058"/>
                    </a:xfrm>
                    <a:prstGeom prst="rect">
                      <a:avLst/>
                    </a:prstGeom>
                    <a:noFill/>
                    <a:ln>
                      <a:noFill/>
                    </a:ln>
                    <a:effectLst/>
                    <a:extLst/>
                  </pic:spPr>
                </pic:pic>
              </a:graphicData>
            </a:graphic>
          </wp:inline>
        </w:drawing>
      </w:r>
    </w:p>
    <w:p w:rsidR="00766BB0" w:rsidRPr="00766BB0" w:rsidRDefault="00766BB0" w:rsidP="00766BB0">
      <w:pPr>
        <w:spacing w:after="0" w:line="240" w:lineRule="auto"/>
        <w:rPr>
          <w:rFonts w:ascii="Times New Roman" w:eastAsia="Times New Roman" w:hAnsi="Times New Roman" w:cs="Times New Roman"/>
        </w:rPr>
      </w:pPr>
      <w:r w:rsidRPr="00766BB0">
        <w:rPr>
          <w:rFonts w:ascii="Times New Roman" w:eastAsiaTheme="minorEastAsia" w:hAnsi="Times New Roman" w:cs="Times New Roman"/>
          <w:color w:val="000000" w:themeColor="text1"/>
          <w:kern w:val="24"/>
          <w:lang w:val="en-CA"/>
        </w:rPr>
        <w:t>Figure 7a  Male Genotype</w:t>
      </w:r>
      <w:r w:rsidRPr="00333CBE">
        <w:rPr>
          <w:rFonts w:ascii="Times New Roman" w:eastAsiaTheme="minorEastAsia" w:hAnsi="Times New Roman" w:cs="Times New Roman"/>
          <w:color w:val="000000" w:themeColor="text1"/>
          <w:kern w:val="24"/>
          <w:lang w:val="en-CA"/>
        </w:rPr>
        <w:tab/>
      </w:r>
      <w:r w:rsidRPr="00333CBE">
        <w:rPr>
          <w:rFonts w:ascii="Times New Roman" w:eastAsiaTheme="minorEastAsia" w:hAnsi="Times New Roman" w:cs="Times New Roman"/>
          <w:color w:val="000000" w:themeColor="text1"/>
          <w:kern w:val="24"/>
          <w:lang w:val="en-CA"/>
        </w:rPr>
        <w:tab/>
      </w:r>
      <w:r w:rsidRPr="00766BB0">
        <w:rPr>
          <w:rFonts w:ascii="Times New Roman" w:eastAsiaTheme="minorEastAsia" w:hAnsi="Times New Roman" w:cs="Times New Roman"/>
          <w:color w:val="000000" w:themeColor="text1"/>
          <w:kern w:val="24"/>
          <w:lang w:val="en-CA"/>
        </w:rPr>
        <w:t>Figure 7</w:t>
      </w:r>
      <w:r w:rsidRPr="00333CBE">
        <w:rPr>
          <w:rFonts w:ascii="Times New Roman" w:eastAsiaTheme="minorEastAsia" w:hAnsi="Times New Roman" w:cs="Times New Roman"/>
          <w:color w:val="000000" w:themeColor="text1"/>
          <w:kern w:val="24"/>
          <w:lang w:val="en-CA"/>
        </w:rPr>
        <w:t>b</w:t>
      </w:r>
      <w:r w:rsidRPr="00766BB0">
        <w:rPr>
          <w:rFonts w:ascii="Times New Roman" w:eastAsiaTheme="minorEastAsia" w:hAnsi="Times New Roman" w:cs="Times New Roman"/>
          <w:color w:val="000000" w:themeColor="text1"/>
          <w:kern w:val="24"/>
          <w:lang w:val="en-CA"/>
        </w:rPr>
        <w:t xml:space="preserve">  </w:t>
      </w:r>
      <w:r w:rsidRPr="00333CBE">
        <w:rPr>
          <w:rFonts w:ascii="Times New Roman" w:eastAsiaTheme="minorEastAsia" w:hAnsi="Times New Roman" w:cs="Times New Roman"/>
          <w:color w:val="000000" w:themeColor="text1"/>
          <w:kern w:val="24"/>
          <w:lang w:val="en-CA"/>
        </w:rPr>
        <w:t>Female</w:t>
      </w:r>
      <w:r w:rsidRPr="00766BB0">
        <w:rPr>
          <w:rFonts w:ascii="Times New Roman" w:eastAsiaTheme="minorEastAsia" w:hAnsi="Times New Roman" w:cs="Times New Roman"/>
          <w:color w:val="000000" w:themeColor="text1"/>
          <w:kern w:val="24"/>
          <w:lang w:val="en-CA"/>
        </w:rPr>
        <w:t xml:space="preserve"> Genotype</w:t>
      </w:r>
    </w:p>
    <w:p w:rsidR="00766BB0" w:rsidRDefault="00766BB0">
      <w:pPr>
        <w:rPr>
          <w:rFonts w:ascii="Times New Roman" w:hAnsi="Times New Roman" w:cs="Times New Roman"/>
        </w:rPr>
      </w:pPr>
    </w:p>
    <w:p w:rsidR="002C1229" w:rsidRPr="00F804CD" w:rsidRDefault="002C1229" w:rsidP="002C1229">
      <w:pPr>
        <w:pStyle w:val="ListParagraph"/>
        <w:numPr>
          <w:ilvl w:val="0"/>
          <w:numId w:val="23"/>
        </w:numPr>
      </w:pPr>
      <w:r w:rsidRPr="002C1229">
        <w:rPr>
          <w:rFonts w:eastAsiaTheme="minorEastAsia"/>
          <w:bCs/>
        </w:rPr>
        <w:t xml:space="preserve"> Pilot Collection of Sablefish Heads as a Biological Sample</w:t>
      </w:r>
    </w:p>
    <w:p w:rsidR="00F804CD" w:rsidRPr="002C1229" w:rsidRDefault="00F804CD" w:rsidP="00F804CD">
      <w:pPr>
        <w:pStyle w:val="ListParagraph"/>
        <w:ind w:left="360"/>
      </w:pPr>
    </w:p>
    <w:p w:rsidR="002C1229" w:rsidRPr="00333CBE" w:rsidRDefault="002C1229" w:rsidP="002C1229">
      <w:pPr>
        <w:pStyle w:val="ListParagraph"/>
        <w:numPr>
          <w:ilvl w:val="0"/>
          <w:numId w:val="13"/>
        </w:numPr>
        <w:rPr>
          <w:sz w:val="22"/>
          <w:szCs w:val="22"/>
        </w:rPr>
      </w:pPr>
      <w:r w:rsidRPr="00333CBE">
        <w:rPr>
          <w:sz w:val="22"/>
          <w:szCs w:val="22"/>
        </w:rPr>
        <w:t xml:space="preserve">To test </w:t>
      </w:r>
      <w:r>
        <w:rPr>
          <w:sz w:val="22"/>
          <w:szCs w:val="22"/>
        </w:rPr>
        <w:t>the feasibility of the proposed collection methods</w:t>
      </w:r>
      <w:r w:rsidRPr="00333CBE">
        <w:rPr>
          <w:sz w:val="22"/>
          <w:szCs w:val="22"/>
        </w:rPr>
        <w:t>, a commercial crew collected heads as samples from designated fishing traps.</w:t>
      </w:r>
      <w:r w:rsidR="006469F5">
        <w:rPr>
          <w:sz w:val="22"/>
          <w:szCs w:val="22"/>
        </w:rPr>
        <w:t xml:space="preserve"> (In 2017; ~360 heads, from Bowie Seamount). </w:t>
      </w:r>
    </w:p>
    <w:p w:rsidR="002C1229" w:rsidRDefault="002C1229" w:rsidP="002C1229">
      <w:pPr>
        <w:pStyle w:val="ListParagraph"/>
        <w:numPr>
          <w:ilvl w:val="0"/>
          <w:numId w:val="13"/>
        </w:numPr>
        <w:rPr>
          <w:sz w:val="22"/>
          <w:szCs w:val="22"/>
        </w:rPr>
      </w:pPr>
      <w:r w:rsidRPr="00333CBE">
        <w:rPr>
          <w:sz w:val="22"/>
          <w:szCs w:val="22"/>
        </w:rPr>
        <w:t xml:space="preserve">The crew J-cut the fish as per the usual commercial protocol, and marked each operculum using either one knife cut (male) or two knife cuts (female) to indicate sex  (Figure </w:t>
      </w:r>
      <w:r w:rsidR="002B2061">
        <w:rPr>
          <w:sz w:val="22"/>
          <w:szCs w:val="22"/>
        </w:rPr>
        <w:t>x</w:t>
      </w:r>
      <w:r w:rsidRPr="00333CBE">
        <w:rPr>
          <w:sz w:val="22"/>
          <w:szCs w:val="22"/>
        </w:rPr>
        <w:t>)</w:t>
      </w:r>
      <w:r w:rsidR="00BD61BB">
        <w:rPr>
          <w:sz w:val="22"/>
          <w:szCs w:val="22"/>
        </w:rPr>
        <w:t>.</w:t>
      </w:r>
    </w:p>
    <w:p w:rsidR="00B7715F" w:rsidRDefault="00B7715F" w:rsidP="002B2061"/>
    <w:p w:rsidR="002B2061" w:rsidRDefault="002B2061" w:rsidP="002B2061">
      <w:r>
        <w:rPr>
          <w:noProof/>
        </w:rPr>
        <w:drawing>
          <wp:inline distT="0" distB="0" distL="0" distR="0" wp14:anchorId="6241471C" wp14:editId="0B2BDFD3">
            <wp:extent cx="5064760" cy="185329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4636" cy="1856905"/>
                    </a:xfrm>
                    <a:prstGeom prst="rect">
                      <a:avLst/>
                    </a:prstGeom>
                  </pic:spPr>
                </pic:pic>
              </a:graphicData>
            </a:graphic>
          </wp:inline>
        </w:drawing>
      </w:r>
    </w:p>
    <w:p w:rsidR="002B2061" w:rsidRPr="003619FB" w:rsidRDefault="002B2061" w:rsidP="002B2061">
      <w:pPr>
        <w:rPr>
          <w:rFonts w:ascii="Times New Roman" w:hAnsi="Times New Roman" w:cs="Times New Roman"/>
        </w:rPr>
      </w:pPr>
      <w:r w:rsidRPr="003619FB">
        <w:rPr>
          <w:rFonts w:ascii="Times New Roman" w:hAnsi="Times New Roman" w:cs="Times New Roman"/>
        </w:rPr>
        <w:t>Figure x. Operculum cuts used to indicate fish sex in commercial samples</w:t>
      </w:r>
    </w:p>
    <w:p w:rsidR="006469F5" w:rsidRDefault="006469F5" w:rsidP="006469F5">
      <w:pPr>
        <w:pStyle w:val="ListParagraph"/>
        <w:numPr>
          <w:ilvl w:val="0"/>
          <w:numId w:val="13"/>
        </w:numPr>
        <w:rPr>
          <w:sz w:val="22"/>
          <w:szCs w:val="22"/>
        </w:rPr>
      </w:pPr>
      <w:r>
        <w:rPr>
          <w:sz w:val="22"/>
          <w:szCs w:val="22"/>
        </w:rPr>
        <w:t xml:space="preserve">To determine how repeatable each cranial measurement was, the first </w:t>
      </w:r>
      <w:r w:rsidR="00842B20">
        <w:rPr>
          <w:sz w:val="22"/>
          <w:szCs w:val="22"/>
        </w:rPr>
        <w:t>99</w:t>
      </w:r>
      <w:r>
        <w:rPr>
          <w:sz w:val="22"/>
          <w:szCs w:val="22"/>
        </w:rPr>
        <w:t xml:space="preserve"> </w:t>
      </w:r>
      <w:r w:rsidR="00842B20">
        <w:rPr>
          <w:sz w:val="22"/>
          <w:szCs w:val="22"/>
        </w:rPr>
        <w:t>Sablefish heads (collected during the Pilot Study)</w:t>
      </w:r>
      <w:r>
        <w:rPr>
          <w:sz w:val="22"/>
          <w:szCs w:val="22"/>
        </w:rPr>
        <w:t xml:space="preserve"> were measured in triplicate, by 3 technicians. </w:t>
      </w:r>
    </w:p>
    <w:p w:rsidR="00BD61BB" w:rsidRPr="0027535D" w:rsidRDefault="006469F5" w:rsidP="0027535D">
      <w:pPr>
        <w:pStyle w:val="ListParagraph"/>
        <w:numPr>
          <w:ilvl w:val="0"/>
          <w:numId w:val="13"/>
        </w:numPr>
        <w:rPr>
          <w:sz w:val="22"/>
          <w:szCs w:val="22"/>
        </w:rPr>
      </w:pPr>
      <w:r>
        <w:rPr>
          <w:sz w:val="22"/>
          <w:szCs w:val="22"/>
        </w:rPr>
        <w:t xml:space="preserve">NOTE: Sampling of these fish is still in progress (~70 have not yet been sampled.  I have been measuring </w:t>
      </w:r>
      <w:r w:rsidRPr="006469F5">
        <w:rPr>
          <w:sz w:val="22"/>
          <w:szCs w:val="22"/>
        </w:rPr>
        <w:t>4 dimensions (interorbital distance,  snout length, upper jaw length, and post orbital to pre-operculum distance</w:t>
      </w:r>
      <w:r>
        <w:rPr>
          <w:sz w:val="22"/>
          <w:szCs w:val="22"/>
        </w:rPr>
        <w:t xml:space="preserve">)  </w:t>
      </w:r>
      <w:r w:rsidR="00BD61BB">
        <w:rPr>
          <w:sz w:val="22"/>
          <w:szCs w:val="22"/>
        </w:rPr>
        <w:t>…</w:t>
      </w:r>
      <w:r w:rsidR="002F0EFC">
        <w:rPr>
          <w:sz w:val="22"/>
          <w:szCs w:val="22"/>
        </w:rPr>
        <w:t xml:space="preserve">collecting </w:t>
      </w:r>
      <w:r w:rsidR="00BD61BB">
        <w:rPr>
          <w:sz w:val="22"/>
          <w:szCs w:val="22"/>
        </w:rPr>
        <w:t xml:space="preserve">otoliths, </w:t>
      </w:r>
      <w:r w:rsidR="002F0EFC">
        <w:rPr>
          <w:sz w:val="22"/>
          <w:szCs w:val="22"/>
        </w:rPr>
        <w:t>and operculum clips for genetics</w:t>
      </w:r>
      <w:r w:rsidR="00BD61BB">
        <w:rPr>
          <w:sz w:val="22"/>
          <w:szCs w:val="22"/>
        </w:rPr>
        <w:t>…</w:t>
      </w:r>
    </w:p>
    <w:p w:rsidR="006019F7" w:rsidRDefault="006019F7" w:rsidP="003D1E81">
      <w:pPr>
        <w:pStyle w:val="Heading1"/>
      </w:pPr>
      <w:bookmarkStart w:id="10" w:name="_Toc44066107"/>
      <w:r w:rsidRPr="00333CBE">
        <w:t>Results</w:t>
      </w:r>
      <w:bookmarkEnd w:id="10"/>
    </w:p>
    <w:p w:rsidR="00BE2742" w:rsidRPr="00BE2742" w:rsidRDefault="00B55216" w:rsidP="00BE2742">
      <w:r>
        <w:t>Brendan</w:t>
      </w:r>
      <w:r w:rsidR="0027535D">
        <w:t xml:space="preserve"> probably can help..</w:t>
      </w:r>
    </w:p>
    <w:p w:rsidR="008F7AFF" w:rsidRPr="008F7AFF" w:rsidRDefault="00ED2200" w:rsidP="00B83820">
      <w:pPr>
        <w:pStyle w:val="Heading2"/>
      </w:pPr>
      <w:bookmarkStart w:id="11" w:name="_Toc44066108"/>
      <w:r w:rsidRPr="00333CBE">
        <w:rPr>
          <w:rFonts w:eastAsiaTheme="minorEastAsia"/>
        </w:rPr>
        <w:t>Estimation of Fork Length using Cranial Measurements</w:t>
      </w:r>
      <w:bookmarkEnd w:id="11"/>
    </w:p>
    <w:p w:rsidR="00ED2200" w:rsidRPr="00125635" w:rsidRDefault="00ED2200" w:rsidP="00ED397A">
      <w:pPr>
        <w:pStyle w:val="ListParagraph"/>
        <w:numPr>
          <w:ilvl w:val="0"/>
          <w:numId w:val="9"/>
        </w:numPr>
        <w:ind w:left="720"/>
        <w:rPr>
          <w:sz w:val="22"/>
          <w:szCs w:val="22"/>
        </w:rPr>
      </w:pPr>
      <w:r w:rsidRPr="00333CBE">
        <w:rPr>
          <w:rFonts w:eastAsiaTheme="minorEastAsia"/>
          <w:color w:val="000000"/>
          <w:kern w:val="24"/>
          <w:sz w:val="22"/>
          <w:szCs w:val="22"/>
          <w:lang w:val="en-CA"/>
        </w:rPr>
        <w:t xml:space="preserve">Cranial dimensions were found to be highly correlated to fork length (Fig </w:t>
      </w:r>
      <w:r w:rsidR="00F804CD">
        <w:rPr>
          <w:rFonts w:eastAsiaTheme="minorEastAsia"/>
          <w:color w:val="000000"/>
          <w:kern w:val="24"/>
          <w:sz w:val="22"/>
          <w:szCs w:val="22"/>
          <w:lang w:val="en-CA"/>
        </w:rPr>
        <w:t>x</w:t>
      </w:r>
      <w:r w:rsidRPr="00333CBE">
        <w:rPr>
          <w:rFonts w:eastAsiaTheme="minorEastAsia"/>
          <w:color w:val="000000"/>
          <w:kern w:val="24"/>
          <w:sz w:val="22"/>
          <w:szCs w:val="22"/>
          <w:lang w:val="en-CA"/>
        </w:rPr>
        <w:t>-</w:t>
      </w:r>
      <w:r w:rsidR="00F804CD">
        <w:rPr>
          <w:rFonts w:eastAsiaTheme="minorEastAsia"/>
          <w:color w:val="000000"/>
          <w:kern w:val="24"/>
          <w:sz w:val="22"/>
          <w:szCs w:val="22"/>
          <w:lang w:val="en-CA"/>
        </w:rPr>
        <w:t>xxx</w:t>
      </w:r>
      <w:r w:rsidRPr="00333CBE">
        <w:rPr>
          <w:rFonts w:eastAsiaTheme="minorEastAsia"/>
          <w:color w:val="000000"/>
          <w:kern w:val="24"/>
          <w:sz w:val="22"/>
          <w:szCs w:val="22"/>
          <w:lang w:val="en-CA"/>
        </w:rPr>
        <w:t xml:space="preserve">).  </w:t>
      </w:r>
    </w:p>
    <w:p w:rsidR="00BE2742" w:rsidRPr="00BE2742" w:rsidRDefault="00125635" w:rsidP="00BE2742">
      <w:pPr>
        <w:pStyle w:val="ListParagraph"/>
        <w:numPr>
          <w:ilvl w:val="0"/>
          <w:numId w:val="9"/>
        </w:numPr>
        <w:ind w:left="720"/>
        <w:rPr>
          <w:sz w:val="22"/>
          <w:szCs w:val="22"/>
        </w:rPr>
      </w:pPr>
      <w:r>
        <w:rPr>
          <w:rFonts w:eastAsiaTheme="minorEastAsia"/>
          <w:color w:val="000000"/>
          <w:kern w:val="24"/>
          <w:sz w:val="22"/>
          <w:szCs w:val="22"/>
          <w:lang w:val="en-CA"/>
        </w:rPr>
        <w:t xml:space="preserve">Fork lengths of sampled fish ranged from </w:t>
      </w:r>
      <w:r w:rsidR="00D013CE">
        <w:rPr>
          <w:rFonts w:eastAsiaTheme="minorEastAsia"/>
          <w:color w:val="000000"/>
          <w:kern w:val="24"/>
          <w:sz w:val="22"/>
          <w:szCs w:val="22"/>
          <w:lang w:val="en-CA"/>
        </w:rPr>
        <w:t>240mm</w:t>
      </w:r>
      <w:r>
        <w:rPr>
          <w:rFonts w:eastAsiaTheme="minorEastAsia"/>
          <w:color w:val="000000"/>
          <w:kern w:val="24"/>
          <w:sz w:val="22"/>
          <w:szCs w:val="22"/>
          <w:lang w:val="en-CA"/>
        </w:rPr>
        <w:t xml:space="preserve"> to </w:t>
      </w:r>
      <w:r w:rsidR="00D013CE">
        <w:rPr>
          <w:rFonts w:eastAsiaTheme="minorEastAsia"/>
          <w:color w:val="000000"/>
          <w:kern w:val="24"/>
          <w:sz w:val="22"/>
          <w:szCs w:val="22"/>
          <w:lang w:val="en-CA"/>
        </w:rPr>
        <w:t>1080 mm</w:t>
      </w:r>
      <w:r>
        <w:rPr>
          <w:rFonts w:eastAsiaTheme="minorEastAsia"/>
          <w:color w:val="000000"/>
          <w:kern w:val="24"/>
          <w:sz w:val="22"/>
          <w:szCs w:val="22"/>
          <w:lang w:val="en-CA"/>
        </w:rPr>
        <w:t xml:space="preserve">. </w:t>
      </w:r>
    </w:p>
    <w:p w:rsidR="00B55216" w:rsidRDefault="00BE2742" w:rsidP="00B55216">
      <w:pPr>
        <w:pStyle w:val="ListParagraph"/>
        <w:numPr>
          <w:ilvl w:val="0"/>
          <w:numId w:val="9"/>
        </w:numPr>
        <w:ind w:left="720"/>
        <w:rPr>
          <w:sz w:val="22"/>
          <w:szCs w:val="22"/>
        </w:rPr>
      </w:pPr>
      <w:r>
        <w:rPr>
          <w:sz w:val="22"/>
          <w:szCs w:val="22"/>
        </w:rPr>
        <w:t>G</w:t>
      </w:r>
      <w:r w:rsidR="00577FCB" w:rsidRPr="00333CBE">
        <w:rPr>
          <w:sz w:val="22"/>
          <w:szCs w:val="22"/>
        </w:rPr>
        <w:t>raphs (</w:t>
      </w:r>
      <w:r w:rsidR="005E0B74">
        <w:rPr>
          <w:sz w:val="22"/>
          <w:szCs w:val="22"/>
        </w:rPr>
        <w:t>by sex</w:t>
      </w:r>
      <w:r w:rsidR="00577FCB" w:rsidRPr="00333CBE">
        <w:rPr>
          <w:sz w:val="22"/>
          <w:szCs w:val="22"/>
        </w:rPr>
        <w:t>) of each cranial dimension measured, vs fork length</w:t>
      </w:r>
      <w:r w:rsidR="00973D7D">
        <w:rPr>
          <w:sz w:val="22"/>
          <w:szCs w:val="22"/>
        </w:rPr>
        <w:t xml:space="preserve"> and resulting relationships</w:t>
      </w:r>
      <w:r w:rsidR="00B55216">
        <w:rPr>
          <w:sz w:val="22"/>
          <w:szCs w:val="22"/>
        </w:rPr>
        <w:t>.</w:t>
      </w:r>
    </w:p>
    <w:p w:rsidR="00B55216" w:rsidRPr="00B55216" w:rsidRDefault="00B55216" w:rsidP="00B55216">
      <w:pPr>
        <w:pStyle w:val="ListParagraph"/>
        <w:numPr>
          <w:ilvl w:val="0"/>
          <w:numId w:val="9"/>
        </w:numPr>
        <w:ind w:left="720"/>
        <w:rPr>
          <w:sz w:val="22"/>
          <w:szCs w:val="22"/>
        </w:rPr>
      </w:pPr>
      <w:r>
        <w:rPr>
          <w:sz w:val="22"/>
          <w:szCs w:val="22"/>
        </w:rPr>
        <w:t>Whatever else should go in here….</w:t>
      </w:r>
    </w:p>
    <w:p w:rsidR="00B55216" w:rsidRPr="00B55216" w:rsidRDefault="00B55216" w:rsidP="00B55216">
      <w:pPr>
        <w:pStyle w:val="ListParagraph"/>
        <w:rPr>
          <w:sz w:val="22"/>
          <w:szCs w:val="22"/>
        </w:rPr>
      </w:pPr>
    </w:p>
    <w:p w:rsidR="00BE2742" w:rsidRPr="00B55216" w:rsidRDefault="00BE2742" w:rsidP="00B55216">
      <w:pPr>
        <w:pStyle w:val="ListParagraph"/>
        <w:ind w:left="360"/>
        <w:rPr>
          <w:i/>
          <w:sz w:val="22"/>
          <w:szCs w:val="22"/>
        </w:rPr>
      </w:pPr>
      <w:r w:rsidRPr="00B55216">
        <w:rPr>
          <w:i/>
          <w:sz w:val="22"/>
          <w:szCs w:val="22"/>
        </w:rPr>
        <w:t>P</w:t>
      </w:r>
      <w:r w:rsidR="00B55216" w:rsidRPr="00B55216">
        <w:rPr>
          <w:i/>
          <w:sz w:val="22"/>
          <w:szCs w:val="22"/>
        </w:rPr>
        <w:t>RELIMARY GRAPHS</w:t>
      </w:r>
      <w:r w:rsidRPr="00B55216">
        <w:rPr>
          <w:i/>
          <w:sz w:val="22"/>
          <w:szCs w:val="22"/>
        </w:rPr>
        <w:t>: We have data for all of the measurements below (</w:t>
      </w:r>
      <w:r w:rsidR="00B55216" w:rsidRPr="00B55216">
        <w:rPr>
          <w:i/>
          <w:sz w:val="22"/>
          <w:szCs w:val="22"/>
        </w:rPr>
        <w:t xml:space="preserve">Note that the </w:t>
      </w:r>
      <w:r w:rsidR="00B55216">
        <w:rPr>
          <w:i/>
          <w:sz w:val="22"/>
          <w:szCs w:val="22"/>
        </w:rPr>
        <w:t xml:space="preserve">n and r values </w:t>
      </w:r>
      <w:r w:rsidR="00B55216" w:rsidRPr="00B55216">
        <w:rPr>
          <w:i/>
          <w:sz w:val="22"/>
          <w:szCs w:val="22"/>
        </w:rPr>
        <w:t xml:space="preserve">below are for males/females combined. We’d probably want to divide it by sex. I </w:t>
      </w:r>
      <w:r w:rsidRPr="00B55216">
        <w:rPr>
          <w:i/>
          <w:sz w:val="22"/>
          <w:szCs w:val="22"/>
        </w:rPr>
        <w:t xml:space="preserve">included </w:t>
      </w:r>
      <w:r w:rsidR="00B55216" w:rsidRPr="00B55216">
        <w:rPr>
          <w:i/>
          <w:sz w:val="22"/>
          <w:szCs w:val="22"/>
        </w:rPr>
        <w:t xml:space="preserve">all of the </w:t>
      </w:r>
      <w:r w:rsidR="00B55216">
        <w:rPr>
          <w:i/>
          <w:sz w:val="22"/>
          <w:szCs w:val="22"/>
        </w:rPr>
        <w:t xml:space="preserve">different head </w:t>
      </w:r>
      <w:r w:rsidR="00B55216" w:rsidRPr="00B55216">
        <w:rPr>
          <w:i/>
          <w:sz w:val="22"/>
          <w:szCs w:val="22"/>
        </w:rPr>
        <w:t>measurements in this list</w:t>
      </w:r>
      <w:r w:rsidRPr="00B55216">
        <w:rPr>
          <w:i/>
          <w:sz w:val="22"/>
          <w:szCs w:val="22"/>
        </w:rPr>
        <w:t xml:space="preserve"> for completeness, but we </w:t>
      </w:r>
      <w:r w:rsidR="00B55216" w:rsidRPr="00B55216">
        <w:rPr>
          <w:i/>
          <w:sz w:val="22"/>
          <w:szCs w:val="22"/>
        </w:rPr>
        <w:t>could pare them dow</w:t>
      </w:r>
      <w:r w:rsidR="00B55216">
        <w:rPr>
          <w:i/>
          <w:sz w:val="22"/>
          <w:szCs w:val="22"/>
        </w:rPr>
        <w:t>n to the best ones if we want</w:t>
      </w:r>
      <w:r w:rsidR="00B55216" w:rsidRPr="00B55216">
        <w:rPr>
          <w:i/>
          <w:sz w:val="22"/>
          <w:szCs w:val="22"/>
        </w:rPr>
        <w:t>..)</w:t>
      </w:r>
    </w:p>
    <w:p w:rsidR="00B55216" w:rsidRDefault="00B55216" w:rsidP="006E3EEE">
      <w:pPr>
        <w:pStyle w:val="ListParagraph"/>
        <w:rPr>
          <w:sz w:val="22"/>
          <w:szCs w:val="22"/>
        </w:rPr>
      </w:pPr>
    </w:p>
    <w:p w:rsidR="00973D7D" w:rsidRPr="00DC63FC" w:rsidRDefault="00973D7D" w:rsidP="006E3EEE">
      <w:pPr>
        <w:ind w:firstLine="360"/>
        <w:rPr>
          <w:rFonts w:ascii="Times New Roman" w:hAnsi="Times New Roman" w:cs="Times New Roman"/>
        </w:rPr>
      </w:pPr>
      <w:r w:rsidRPr="00DC63FC">
        <w:rPr>
          <w:rFonts w:ascii="Times New Roman" w:hAnsi="Times New Roman" w:cs="Times New Roman"/>
        </w:rPr>
        <w:t>Sn</w:t>
      </w:r>
      <w:r w:rsidR="005E0B74" w:rsidRPr="00DC63FC">
        <w:rPr>
          <w:rFonts w:ascii="Times New Roman" w:hAnsi="Times New Roman" w:cs="Times New Roman"/>
        </w:rPr>
        <w:t xml:space="preserve">out length vs </w:t>
      </w:r>
      <w:r w:rsidR="006E3EEE" w:rsidRPr="00DC63FC">
        <w:rPr>
          <w:rFonts w:ascii="Times New Roman" w:hAnsi="Times New Roman" w:cs="Times New Roman"/>
        </w:rPr>
        <w:t>f</w:t>
      </w:r>
      <w:r w:rsidR="005E0B74" w:rsidRPr="00DC63FC">
        <w:rPr>
          <w:rFonts w:ascii="Times New Roman" w:hAnsi="Times New Roman" w:cs="Times New Roman"/>
        </w:rPr>
        <w:t xml:space="preserve">ork </w:t>
      </w:r>
      <w:r w:rsidR="006E3EEE" w:rsidRPr="00DC63FC">
        <w:rPr>
          <w:rFonts w:ascii="Times New Roman" w:hAnsi="Times New Roman" w:cs="Times New Roman"/>
        </w:rPr>
        <w:t>l</w:t>
      </w:r>
      <w:r w:rsidR="005E0B74" w:rsidRPr="00DC63FC">
        <w:rPr>
          <w:rFonts w:ascii="Times New Roman" w:hAnsi="Times New Roman" w:cs="Times New Roman"/>
        </w:rPr>
        <w:t>ength (n=437; r=0.976)</w:t>
      </w:r>
      <w:r w:rsidR="006E3EEE" w:rsidRPr="00DC63FC">
        <w:rPr>
          <w:rFonts w:ascii="Times New Roman" w:hAnsi="Times New Roman" w:cs="Times New Roman"/>
        </w:rPr>
        <w:t xml:space="preserve">   </w:t>
      </w:r>
      <w:r w:rsidR="006E3EEE" w:rsidRPr="00DC63FC">
        <w:rPr>
          <w:rFonts w:ascii="Times New Roman" w:hAnsi="Times New Roman" w:cs="Times New Roman"/>
          <w:noProof/>
        </w:rPr>
        <w:t xml:space="preserve"> </w:t>
      </w:r>
    </w:p>
    <w:p w:rsidR="006E3EEE" w:rsidRDefault="006E3EEE" w:rsidP="006E3EEE">
      <w:pPr>
        <w:ind w:left="360"/>
      </w:pPr>
      <w:r>
        <w:rPr>
          <w:noProof/>
        </w:rPr>
        <w:drawing>
          <wp:inline distT="0" distB="0" distL="0" distR="0" wp14:anchorId="65381DE1" wp14:editId="34DF3195">
            <wp:extent cx="1779218" cy="1229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4002" cy="1239575"/>
                    </a:xfrm>
                    <a:prstGeom prst="rect">
                      <a:avLst/>
                    </a:prstGeom>
                  </pic:spPr>
                </pic:pic>
              </a:graphicData>
            </a:graphic>
          </wp:inline>
        </w:drawing>
      </w:r>
    </w:p>
    <w:p w:rsidR="006E3EEE" w:rsidRPr="00DC63FC" w:rsidRDefault="006E3EEE" w:rsidP="006E3EEE">
      <w:pPr>
        <w:ind w:left="360"/>
        <w:rPr>
          <w:rFonts w:ascii="Times New Roman" w:hAnsi="Times New Roman" w:cs="Times New Roman"/>
        </w:rPr>
      </w:pPr>
      <w:r w:rsidRPr="00DC63FC">
        <w:rPr>
          <w:rFonts w:ascii="Times New Roman" w:hAnsi="Times New Roman" w:cs="Times New Roman"/>
        </w:rPr>
        <w:t>Upper jaw length vs fork length (n=437, r=0.973)</w:t>
      </w:r>
    </w:p>
    <w:p w:rsidR="006E3EEE" w:rsidRDefault="006E3EEE" w:rsidP="006E3EEE">
      <w:pPr>
        <w:ind w:left="360"/>
      </w:pPr>
      <w:r>
        <w:rPr>
          <w:noProof/>
        </w:rPr>
        <w:drawing>
          <wp:inline distT="0" distB="0" distL="0" distR="0" wp14:anchorId="77CC8EBD" wp14:editId="7D8CD3CE">
            <wp:extent cx="1812888" cy="12188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5629" cy="1234148"/>
                    </a:xfrm>
                    <a:prstGeom prst="rect">
                      <a:avLst/>
                    </a:prstGeom>
                  </pic:spPr>
                </pic:pic>
              </a:graphicData>
            </a:graphic>
          </wp:inline>
        </w:drawing>
      </w:r>
    </w:p>
    <w:p w:rsidR="006E3EEE" w:rsidRDefault="006E3EEE" w:rsidP="00973D7D">
      <w:pPr>
        <w:ind w:left="360"/>
      </w:pPr>
    </w:p>
    <w:p w:rsidR="00973D7D" w:rsidRPr="00DC63FC" w:rsidRDefault="00973D7D" w:rsidP="00973D7D">
      <w:pPr>
        <w:ind w:left="360"/>
        <w:rPr>
          <w:rFonts w:ascii="Times New Roman" w:hAnsi="Times New Roman" w:cs="Times New Roman"/>
        </w:rPr>
      </w:pPr>
      <w:r w:rsidRPr="00DC63FC">
        <w:rPr>
          <w:rFonts w:ascii="Times New Roman" w:hAnsi="Times New Roman" w:cs="Times New Roman"/>
        </w:rPr>
        <w:t>Interorbital distance vs fork length</w:t>
      </w:r>
      <w:r w:rsidR="005E0B74" w:rsidRPr="00DC63FC">
        <w:rPr>
          <w:rFonts w:ascii="Times New Roman" w:hAnsi="Times New Roman" w:cs="Times New Roman"/>
        </w:rPr>
        <w:t xml:space="preserve"> </w:t>
      </w:r>
      <w:r w:rsidR="006E3EEE" w:rsidRPr="00DC63FC">
        <w:rPr>
          <w:rFonts w:ascii="Times New Roman" w:hAnsi="Times New Roman" w:cs="Times New Roman"/>
        </w:rPr>
        <w:t>(</w:t>
      </w:r>
      <w:r w:rsidR="004A3BBD" w:rsidRPr="00DC63FC">
        <w:rPr>
          <w:rFonts w:ascii="Times New Roman" w:hAnsi="Times New Roman" w:cs="Times New Roman"/>
        </w:rPr>
        <w:t>n=437, r=0.971)</w:t>
      </w:r>
    </w:p>
    <w:p w:rsidR="004A3BBD" w:rsidRDefault="004A3BBD" w:rsidP="00973D7D">
      <w:pPr>
        <w:ind w:left="360"/>
      </w:pPr>
      <w:r>
        <w:rPr>
          <w:noProof/>
        </w:rPr>
        <w:drawing>
          <wp:inline distT="0" distB="0" distL="0" distR="0" wp14:anchorId="0ECA634E" wp14:editId="76E6AD29">
            <wp:extent cx="2087769" cy="14020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6513" cy="1407952"/>
                    </a:xfrm>
                    <a:prstGeom prst="rect">
                      <a:avLst/>
                    </a:prstGeom>
                  </pic:spPr>
                </pic:pic>
              </a:graphicData>
            </a:graphic>
          </wp:inline>
        </w:drawing>
      </w:r>
    </w:p>
    <w:p w:rsidR="00973D7D" w:rsidRDefault="009A3D9D" w:rsidP="00973D7D">
      <w:pPr>
        <w:ind w:left="360"/>
      </w:pPr>
      <w:r w:rsidRPr="009A3D9D">
        <w:t xml:space="preserve">Post orbital to pre-operculum </w:t>
      </w:r>
      <w:r w:rsidR="005E0B74">
        <w:t>vs fork length</w:t>
      </w:r>
      <w:r w:rsidR="004A3BBD">
        <w:t xml:space="preserve"> (</w:t>
      </w:r>
      <w:r w:rsidRPr="009A3D9D">
        <w:t>n=426, r=0.965</w:t>
      </w:r>
      <w:r>
        <w:t>)</w:t>
      </w:r>
    </w:p>
    <w:p w:rsidR="004A3BBD" w:rsidRDefault="004A3BBD" w:rsidP="00973D7D">
      <w:pPr>
        <w:ind w:left="360"/>
      </w:pPr>
      <w:r>
        <w:rPr>
          <w:noProof/>
        </w:rPr>
        <w:drawing>
          <wp:inline distT="0" distB="0" distL="0" distR="0" wp14:anchorId="74303041" wp14:editId="6E5E0CB5">
            <wp:extent cx="1947898"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987" cy="1298784"/>
                    </a:xfrm>
                    <a:prstGeom prst="rect">
                      <a:avLst/>
                    </a:prstGeom>
                  </pic:spPr>
                </pic:pic>
              </a:graphicData>
            </a:graphic>
          </wp:inline>
        </w:drawing>
      </w:r>
    </w:p>
    <w:p w:rsidR="00973D7D" w:rsidRPr="00DC63FC" w:rsidRDefault="009A3D9D" w:rsidP="00973D7D">
      <w:pPr>
        <w:ind w:left="360"/>
        <w:rPr>
          <w:rFonts w:ascii="Times New Roman" w:hAnsi="Times New Roman" w:cs="Times New Roman"/>
        </w:rPr>
      </w:pPr>
      <w:r w:rsidRPr="00DC63FC">
        <w:rPr>
          <w:rFonts w:ascii="Times New Roman" w:hAnsi="Times New Roman" w:cs="Times New Roman"/>
        </w:rPr>
        <w:t xml:space="preserve">Eye diameter </w:t>
      </w:r>
      <w:r w:rsidR="005E0B74" w:rsidRPr="00DC63FC">
        <w:rPr>
          <w:rFonts w:ascii="Times New Roman" w:hAnsi="Times New Roman" w:cs="Times New Roman"/>
        </w:rPr>
        <w:t>vs fork length</w:t>
      </w:r>
      <w:r w:rsidRPr="00DC63FC">
        <w:rPr>
          <w:rFonts w:ascii="Times New Roman" w:hAnsi="Times New Roman" w:cs="Times New Roman"/>
        </w:rPr>
        <w:t xml:space="preserve"> (n=438, r=0.938)</w:t>
      </w:r>
    </w:p>
    <w:p w:rsidR="00973D7D" w:rsidRPr="00973D7D" w:rsidRDefault="009A3D9D" w:rsidP="009A3D9D">
      <w:pPr>
        <w:ind w:left="360"/>
      </w:pPr>
      <w:r>
        <w:rPr>
          <w:noProof/>
        </w:rPr>
        <w:drawing>
          <wp:inline distT="0" distB="0" distL="0" distR="0" wp14:anchorId="52877956" wp14:editId="0E9F7304">
            <wp:extent cx="1986337" cy="1325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5525" cy="1332013"/>
                    </a:xfrm>
                    <a:prstGeom prst="rect">
                      <a:avLst/>
                    </a:prstGeom>
                  </pic:spPr>
                </pic:pic>
              </a:graphicData>
            </a:graphic>
          </wp:inline>
        </w:drawing>
      </w:r>
    </w:p>
    <w:p w:rsidR="00BD61BB" w:rsidRPr="00BD61BB" w:rsidRDefault="00BD61BB" w:rsidP="00BD61BB">
      <w:pPr>
        <w:pStyle w:val="ListParagraph"/>
        <w:ind w:left="1080"/>
      </w:pPr>
    </w:p>
    <w:p w:rsidR="008D109D" w:rsidRDefault="00BD61BB" w:rsidP="00B83820">
      <w:pPr>
        <w:pStyle w:val="Heading2"/>
      </w:pPr>
      <w:bookmarkStart w:id="12" w:name="_Toc44066109"/>
      <w:r w:rsidRPr="006469F5">
        <w:t>Repeatability and feasibility of each measurement type</w:t>
      </w:r>
      <w:bookmarkEnd w:id="12"/>
      <w:r w:rsidR="008D109D">
        <w:t xml:space="preserve"> </w:t>
      </w:r>
    </w:p>
    <w:p w:rsidR="008D109D" w:rsidRDefault="008D109D" w:rsidP="008D109D">
      <w:pPr>
        <w:pStyle w:val="ListParagraph"/>
        <w:ind w:left="360"/>
      </w:pPr>
    </w:p>
    <w:p w:rsidR="008D109D" w:rsidRDefault="002E76F7" w:rsidP="005669A4">
      <w:pPr>
        <w:pStyle w:val="ListParagraph"/>
        <w:ind w:left="0"/>
      </w:pPr>
      <w:r>
        <w:t xml:space="preserve">In order to </w:t>
      </w:r>
      <w:r w:rsidR="00F01588">
        <w:t>help identify the head dimensions that would be most practical to measure,</w:t>
      </w:r>
      <w:r>
        <w:t xml:space="preserve"> each measurement was </w:t>
      </w:r>
      <w:r w:rsidR="00F01588">
        <w:t xml:space="preserve">subjectively </w:t>
      </w:r>
      <w:r w:rsidR="008D109D">
        <w:t>ranked in terms of ‘</w:t>
      </w:r>
      <w:r w:rsidR="00F01588">
        <w:t>E</w:t>
      </w:r>
      <w:r w:rsidR="008D109D">
        <w:t xml:space="preserve">ase of </w:t>
      </w:r>
      <w:r w:rsidR="00F01588">
        <w:t>U</w:t>
      </w:r>
      <w:r w:rsidR="008D109D">
        <w:t>se’ and ‘</w:t>
      </w:r>
      <w:r w:rsidR="00F01588">
        <w:t>R</w:t>
      </w:r>
      <w:r w:rsidR="008D109D">
        <w:t>epeatability’</w:t>
      </w:r>
      <w:r w:rsidR="00A25D93">
        <w:t xml:space="preserve">.  </w:t>
      </w:r>
      <w:r w:rsidR="009C5213">
        <w:t>‘Ease of use’ considerations included: the ability to clearly define and measure the dimension quickly, and whether our existing equipment could be used to easily measure it.  In general, we found that measurement of hard parts (rather than soft, moveable tissue) was more repeatable</w:t>
      </w:r>
      <w:r>
        <w:t xml:space="preserve">.  </w:t>
      </w:r>
      <w:r w:rsidR="00A25D93">
        <w:t xml:space="preserve"> </w:t>
      </w:r>
    </w:p>
    <w:p w:rsidR="004F7A17" w:rsidRDefault="004F7A17" w:rsidP="004F7A17">
      <w:pPr>
        <w:pStyle w:val="ListParagraph"/>
        <w:ind w:left="360"/>
      </w:pPr>
    </w:p>
    <w:p w:rsidR="004F7A17" w:rsidRDefault="004F7A17" w:rsidP="009C5213">
      <w:pPr>
        <w:pStyle w:val="Caption"/>
        <w:keepNext/>
      </w:pPr>
      <w:r>
        <w:t xml:space="preserve">Table </w:t>
      </w:r>
      <w:fldSimple w:instr=" SEQ Table \* ARABIC ">
        <w:r>
          <w:rPr>
            <w:noProof/>
          </w:rPr>
          <w:t>1</w:t>
        </w:r>
      </w:fldSimple>
      <w:r>
        <w:t xml:space="preserve">. </w:t>
      </w:r>
      <w:r w:rsidR="009C5213">
        <w:t>Each measurement was ranked in terms of ‘Ease of Use’ and ‘Repeatability’</w:t>
      </w:r>
      <w:r>
        <w:t>, where</w:t>
      </w:r>
      <w:r w:rsidR="008D109D">
        <w:t xml:space="preserve"> </w:t>
      </w:r>
      <w:r>
        <w:t xml:space="preserve"> </w:t>
      </w:r>
      <w:r w:rsidRPr="004F7A17">
        <w:t>5-Great; 4- Good; 3-Moderate; 2-Questionable; 1-Terrible</w:t>
      </w:r>
      <w:r w:rsidR="00A25D93">
        <w:t xml:space="preserve">. </w:t>
      </w:r>
    </w:p>
    <w:tbl>
      <w:tblPr>
        <w:tblStyle w:val="TableGrid"/>
        <w:tblW w:w="9715" w:type="dxa"/>
        <w:tblLayout w:type="fixed"/>
        <w:tblLook w:val="04A0" w:firstRow="1" w:lastRow="0" w:firstColumn="1" w:lastColumn="0" w:noHBand="0" w:noVBand="1"/>
      </w:tblPr>
      <w:tblGrid>
        <w:gridCol w:w="1255"/>
        <w:gridCol w:w="540"/>
        <w:gridCol w:w="630"/>
        <w:gridCol w:w="720"/>
        <w:gridCol w:w="900"/>
        <w:gridCol w:w="5670"/>
      </w:tblGrid>
      <w:tr w:rsidR="00147DE8" w:rsidTr="00A64CC3">
        <w:tc>
          <w:tcPr>
            <w:tcW w:w="1255" w:type="dxa"/>
          </w:tcPr>
          <w:p w:rsidR="004F7A17" w:rsidRPr="00B7715F" w:rsidRDefault="004F7A17" w:rsidP="004F7A17">
            <w:pPr>
              <w:pStyle w:val="ListParagraph"/>
              <w:ind w:left="0"/>
              <w:rPr>
                <w:b/>
                <w:sz w:val="22"/>
                <w:szCs w:val="22"/>
              </w:rPr>
            </w:pPr>
          </w:p>
        </w:tc>
        <w:tc>
          <w:tcPr>
            <w:tcW w:w="540" w:type="dxa"/>
          </w:tcPr>
          <w:p w:rsidR="004F7A17" w:rsidRPr="00B7715F" w:rsidRDefault="004F7A17" w:rsidP="004F7A17">
            <w:pPr>
              <w:pStyle w:val="ListParagraph"/>
              <w:ind w:left="0"/>
              <w:rPr>
                <w:b/>
                <w:sz w:val="22"/>
                <w:szCs w:val="22"/>
              </w:rPr>
            </w:pPr>
            <w:r w:rsidRPr="00B7715F">
              <w:rPr>
                <w:b/>
                <w:sz w:val="22"/>
                <w:szCs w:val="22"/>
              </w:rPr>
              <w:t>n</w:t>
            </w:r>
          </w:p>
        </w:tc>
        <w:tc>
          <w:tcPr>
            <w:tcW w:w="630" w:type="dxa"/>
          </w:tcPr>
          <w:p w:rsidR="004F7A17" w:rsidRPr="00B7715F" w:rsidRDefault="004F7A17" w:rsidP="004F7A17">
            <w:pPr>
              <w:pStyle w:val="ListParagraph"/>
              <w:ind w:left="0"/>
              <w:rPr>
                <w:b/>
                <w:sz w:val="22"/>
                <w:szCs w:val="22"/>
              </w:rPr>
            </w:pPr>
            <w:r w:rsidRPr="00B7715F">
              <w:rPr>
                <w:b/>
                <w:sz w:val="22"/>
                <w:szCs w:val="22"/>
              </w:rPr>
              <w:t>R</w:t>
            </w:r>
          </w:p>
        </w:tc>
        <w:tc>
          <w:tcPr>
            <w:tcW w:w="720" w:type="dxa"/>
          </w:tcPr>
          <w:p w:rsidR="004F7A17" w:rsidRPr="00B7715F" w:rsidRDefault="004F7A17" w:rsidP="009C5213">
            <w:pPr>
              <w:pStyle w:val="ListParagraph"/>
              <w:ind w:left="0"/>
              <w:rPr>
                <w:b/>
                <w:sz w:val="22"/>
                <w:szCs w:val="22"/>
              </w:rPr>
            </w:pPr>
            <w:r w:rsidRPr="00B7715F">
              <w:rPr>
                <w:b/>
                <w:sz w:val="22"/>
                <w:szCs w:val="22"/>
              </w:rPr>
              <w:t>Ease of use</w:t>
            </w:r>
            <w:r w:rsidR="00A25D93">
              <w:rPr>
                <w:b/>
                <w:sz w:val="22"/>
                <w:szCs w:val="22"/>
              </w:rPr>
              <w:t xml:space="preserve"> </w:t>
            </w:r>
          </w:p>
        </w:tc>
        <w:tc>
          <w:tcPr>
            <w:tcW w:w="900" w:type="dxa"/>
          </w:tcPr>
          <w:p w:rsidR="004F7A17" w:rsidRPr="00B7715F" w:rsidRDefault="004F7A17" w:rsidP="009C5213">
            <w:pPr>
              <w:pStyle w:val="ListParagraph"/>
              <w:ind w:left="0"/>
              <w:rPr>
                <w:b/>
                <w:sz w:val="22"/>
                <w:szCs w:val="22"/>
              </w:rPr>
            </w:pPr>
            <w:r w:rsidRPr="00B7715F">
              <w:rPr>
                <w:b/>
                <w:sz w:val="22"/>
                <w:szCs w:val="22"/>
              </w:rPr>
              <w:t>Repeat</w:t>
            </w:r>
            <w:r w:rsidR="00CC5EB9">
              <w:rPr>
                <w:b/>
                <w:sz w:val="22"/>
                <w:szCs w:val="22"/>
              </w:rPr>
              <w:t>-</w:t>
            </w:r>
            <w:r w:rsidRPr="00B7715F">
              <w:rPr>
                <w:b/>
                <w:sz w:val="22"/>
                <w:szCs w:val="22"/>
              </w:rPr>
              <w:t>ability</w:t>
            </w:r>
            <w:r w:rsidR="00A25D93">
              <w:rPr>
                <w:b/>
                <w:sz w:val="22"/>
                <w:szCs w:val="22"/>
              </w:rPr>
              <w:t xml:space="preserve"> </w:t>
            </w:r>
          </w:p>
        </w:tc>
        <w:tc>
          <w:tcPr>
            <w:tcW w:w="5670" w:type="dxa"/>
          </w:tcPr>
          <w:p w:rsidR="004F7A17" w:rsidRPr="00B7715F" w:rsidRDefault="004F7A17" w:rsidP="004F7A17">
            <w:pPr>
              <w:pStyle w:val="ListParagraph"/>
              <w:ind w:left="0"/>
              <w:rPr>
                <w:b/>
                <w:sz w:val="22"/>
                <w:szCs w:val="22"/>
              </w:rPr>
            </w:pPr>
            <w:r w:rsidRPr="00B7715F">
              <w:rPr>
                <w:b/>
                <w:sz w:val="22"/>
                <w:szCs w:val="22"/>
              </w:rPr>
              <w:t>Considerations</w:t>
            </w:r>
          </w:p>
        </w:tc>
      </w:tr>
      <w:tr w:rsidR="00147DE8" w:rsidTr="00A64CC3">
        <w:tc>
          <w:tcPr>
            <w:tcW w:w="1255" w:type="dxa"/>
          </w:tcPr>
          <w:p w:rsidR="004F7A17" w:rsidRPr="00B7715F" w:rsidRDefault="004F7A17" w:rsidP="004F7A17">
            <w:pPr>
              <w:pStyle w:val="ListParagraph"/>
              <w:ind w:left="0"/>
              <w:rPr>
                <w:b/>
                <w:sz w:val="22"/>
                <w:szCs w:val="22"/>
              </w:rPr>
            </w:pPr>
            <w:r w:rsidRPr="00B7715F">
              <w:rPr>
                <w:b/>
                <w:sz w:val="22"/>
                <w:szCs w:val="22"/>
              </w:rPr>
              <w:t>Snout length</w:t>
            </w:r>
          </w:p>
        </w:tc>
        <w:tc>
          <w:tcPr>
            <w:tcW w:w="540" w:type="dxa"/>
          </w:tcPr>
          <w:p w:rsidR="004F7A17" w:rsidRPr="00B7715F" w:rsidRDefault="004F7A17" w:rsidP="004F7A17">
            <w:pPr>
              <w:pStyle w:val="ListParagraph"/>
              <w:ind w:left="0"/>
              <w:rPr>
                <w:sz w:val="22"/>
                <w:szCs w:val="22"/>
              </w:rPr>
            </w:pPr>
            <w:r w:rsidRPr="00B7715F">
              <w:rPr>
                <w:sz w:val="22"/>
                <w:szCs w:val="22"/>
              </w:rPr>
              <w:t>437</w:t>
            </w:r>
          </w:p>
        </w:tc>
        <w:tc>
          <w:tcPr>
            <w:tcW w:w="630" w:type="dxa"/>
          </w:tcPr>
          <w:p w:rsidR="004F7A17" w:rsidRPr="00B7715F" w:rsidRDefault="004F7A17" w:rsidP="004F7A17">
            <w:pPr>
              <w:pStyle w:val="ListParagraph"/>
              <w:ind w:left="0"/>
              <w:rPr>
                <w:sz w:val="22"/>
                <w:szCs w:val="22"/>
              </w:rPr>
            </w:pPr>
            <w:r w:rsidRPr="00B7715F">
              <w:rPr>
                <w:sz w:val="22"/>
                <w:szCs w:val="22"/>
              </w:rPr>
              <w:t>0.976</w:t>
            </w:r>
          </w:p>
        </w:tc>
        <w:tc>
          <w:tcPr>
            <w:tcW w:w="720" w:type="dxa"/>
          </w:tcPr>
          <w:p w:rsidR="004F7A17" w:rsidRPr="00B7715F" w:rsidRDefault="004F7A17" w:rsidP="004F7A17">
            <w:pPr>
              <w:pStyle w:val="ListParagraph"/>
              <w:ind w:left="0"/>
              <w:rPr>
                <w:sz w:val="22"/>
                <w:szCs w:val="22"/>
              </w:rPr>
            </w:pPr>
            <w:r w:rsidRPr="00B7715F">
              <w:rPr>
                <w:sz w:val="22"/>
                <w:szCs w:val="22"/>
              </w:rPr>
              <w:t>4</w:t>
            </w:r>
          </w:p>
        </w:tc>
        <w:tc>
          <w:tcPr>
            <w:tcW w:w="900" w:type="dxa"/>
          </w:tcPr>
          <w:p w:rsidR="004F7A17" w:rsidRPr="00B7715F" w:rsidRDefault="004F7A17" w:rsidP="004F7A17">
            <w:pPr>
              <w:pStyle w:val="ListParagraph"/>
              <w:ind w:left="0"/>
              <w:rPr>
                <w:sz w:val="22"/>
                <w:szCs w:val="22"/>
              </w:rPr>
            </w:pPr>
            <w:r w:rsidRPr="00B7715F">
              <w:rPr>
                <w:sz w:val="22"/>
                <w:szCs w:val="22"/>
              </w:rPr>
              <w:t>5</w:t>
            </w:r>
          </w:p>
        </w:tc>
        <w:tc>
          <w:tcPr>
            <w:tcW w:w="5670" w:type="dxa"/>
          </w:tcPr>
          <w:p w:rsidR="004F7A17" w:rsidRPr="00B7715F" w:rsidRDefault="004F7A17" w:rsidP="004F7A17">
            <w:pPr>
              <w:pStyle w:val="ListParagraph"/>
              <w:ind w:left="0"/>
              <w:rPr>
                <w:sz w:val="22"/>
                <w:szCs w:val="22"/>
              </w:rPr>
            </w:pPr>
            <w:r w:rsidRPr="00B7715F">
              <w:rPr>
                <w:sz w:val="22"/>
                <w:szCs w:val="22"/>
              </w:rPr>
              <w:t>Bony part; can measure on right or left side</w:t>
            </w:r>
          </w:p>
          <w:p w:rsidR="004F7A17" w:rsidRPr="00B7715F" w:rsidRDefault="004F7A17" w:rsidP="004F7A17">
            <w:pPr>
              <w:pStyle w:val="ListParagraph"/>
              <w:ind w:left="0"/>
              <w:rPr>
                <w:sz w:val="22"/>
                <w:szCs w:val="22"/>
              </w:rPr>
            </w:pPr>
            <w:r w:rsidRPr="00B7715F">
              <w:rPr>
                <w:sz w:val="22"/>
                <w:szCs w:val="22"/>
              </w:rPr>
              <w:t>Must ensure caliper is in centre of snout</w:t>
            </w:r>
          </w:p>
        </w:tc>
      </w:tr>
      <w:tr w:rsidR="00147DE8" w:rsidTr="00A64CC3">
        <w:tc>
          <w:tcPr>
            <w:tcW w:w="1255" w:type="dxa"/>
          </w:tcPr>
          <w:p w:rsidR="004F7A17" w:rsidRPr="00B7715F" w:rsidRDefault="004F7A17" w:rsidP="004F7A17">
            <w:pPr>
              <w:pStyle w:val="ListParagraph"/>
              <w:ind w:left="0"/>
              <w:rPr>
                <w:b/>
                <w:sz w:val="22"/>
                <w:szCs w:val="22"/>
              </w:rPr>
            </w:pPr>
            <w:r w:rsidRPr="00B7715F">
              <w:rPr>
                <w:b/>
                <w:sz w:val="22"/>
                <w:szCs w:val="22"/>
              </w:rPr>
              <w:t>Upper jaw length</w:t>
            </w:r>
          </w:p>
        </w:tc>
        <w:tc>
          <w:tcPr>
            <w:tcW w:w="540" w:type="dxa"/>
          </w:tcPr>
          <w:p w:rsidR="004F7A17" w:rsidRPr="00B7715F" w:rsidRDefault="004F7A17" w:rsidP="004F7A17">
            <w:pPr>
              <w:pStyle w:val="ListParagraph"/>
              <w:ind w:left="0"/>
              <w:rPr>
                <w:sz w:val="22"/>
                <w:szCs w:val="22"/>
              </w:rPr>
            </w:pPr>
            <w:r w:rsidRPr="00B7715F">
              <w:rPr>
                <w:sz w:val="22"/>
                <w:szCs w:val="22"/>
              </w:rPr>
              <w:t>437</w:t>
            </w:r>
          </w:p>
        </w:tc>
        <w:tc>
          <w:tcPr>
            <w:tcW w:w="630" w:type="dxa"/>
          </w:tcPr>
          <w:p w:rsidR="004F7A17" w:rsidRPr="00B7715F" w:rsidRDefault="004F7A17" w:rsidP="004F7A17">
            <w:pPr>
              <w:pStyle w:val="ListParagraph"/>
              <w:ind w:left="0"/>
              <w:rPr>
                <w:sz w:val="22"/>
                <w:szCs w:val="22"/>
              </w:rPr>
            </w:pPr>
            <w:r w:rsidRPr="00B7715F">
              <w:rPr>
                <w:sz w:val="22"/>
                <w:szCs w:val="22"/>
              </w:rPr>
              <w:t>0.973</w:t>
            </w:r>
          </w:p>
        </w:tc>
        <w:tc>
          <w:tcPr>
            <w:tcW w:w="720" w:type="dxa"/>
          </w:tcPr>
          <w:p w:rsidR="004F7A17" w:rsidRPr="00B7715F" w:rsidRDefault="004F7A17" w:rsidP="004F7A17">
            <w:pPr>
              <w:pStyle w:val="ListParagraph"/>
              <w:ind w:left="0"/>
              <w:rPr>
                <w:sz w:val="22"/>
                <w:szCs w:val="22"/>
              </w:rPr>
            </w:pPr>
            <w:r w:rsidRPr="00B7715F">
              <w:rPr>
                <w:sz w:val="22"/>
                <w:szCs w:val="22"/>
              </w:rPr>
              <w:t>3</w:t>
            </w:r>
          </w:p>
          <w:p w:rsidR="004F7A17" w:rsidRPr="00B7715F" w:rsidRDefault="004F7A17" w:rsidP="004F7A17">
            <w:pPr>
              <w:pStyle w:val="ListParagraph"/>
              <w:numPr>
                <w:ilvl w:val="3"/>
                <w:numId w:val="26"/>
              </w:numPr>
              <w:rPr>
                <w:sz w:val="22"/>
                <w:szCs w:val="22"/>
              </w:rPr>
            </w:pPr>
          </w:p>
        </w:tc>
        <w:tc>
          <w:tcPr>
            <w:tcW w:w="900" w:type="dxa"/>
          </w:tcPr>
          <w:p w:rsidR="004F7A17" w:rsidRPr="00B7715F" w:rsidRDefault="004F7A17" w:rsidP="004F7A17">
            <w:pPr>
              <w:pStyle w:val="ListParagraph"/>
              <w:ind w:left="0"/>
              <w:rPr>
                <w:sz w:val="22"/>
                <w:szCs w:val="22"/>
              </w:rPr>
            </w:pPr>
            <w:r w:rsidRPr="00B7715F">
              <w:rPr>
                <w:sz w:val="22"/>
                <w:szCs w:val="22"/>
              </w:rPr>
              <w:t>4</w:t>
            </w:r>
          </w:p>
        </w:tc>
        <w:tc>
          <w:tcPr>
            <w:tcW w:w="5670" w:type="dxa"/>
          </w:tcPr>
          <w:p w:rsidR="004F7A17" w:rsidRPr="00B7715F" w:rsidRDefault="004F7A17" w:rsidP="004F7A17">
            <w:pPr>
              <w:pStyle w:val="ListParagraph"/>
              <w:ind w:left="0"/>
              <w:rPr>
                <w:sz w:val="22"/>
                <w:szCs w:val="22"/>
              </w:rPr>
            </w:pPr>
            <w:r w:rsidRPr="00B7715F">
              <w:rPr>
                <w:sz w:val="22"/>
                <w:szCs w:val="22"/>
              </w:rPr>
              <w:t xml:space="preserve">Bony part; can measure on right or left side </w:t>
            </w:r>
          </w:p>
          <w:p w:rsidR="004F7A17" w:rsidRPr="00B7715F" w:rsidRDefault="004F7A17" w:rsidP="004F7A17">
            <w:pPr>
              <w:pStyle w:val="ListParagraph"/>
              <w:ind w:left="0"/>
              <w:rPr>
                <w:sz w:val="22"/>
                <w:szCs w:val="22"/>
              </w:rPr>
            </w:pPr>
            <w:r w:rsidRPr="00B7715F">
              <w:rPr>
                <w:sz w:val="22"/>
                <w:szCs w:val="22"/>
              </w:rPr>
              <w:t>Electronic Calipers tended to malfunction w</w:t>
            </w:r>
            <w:r w:rsidR="004E77AD">
              <w:rPr>
                <w:sz w:val="22"/>
                <w:szCs w:val="22"/>
              </w:rPr>
              <w:t xml:space="preserve">ith longer measurements; </w:t>
            </w:r>
            <w:r w:rsidRPr="00B7715F">
              <w:rPr>
                <w:sz w:val="22"/>
                <w:szCs w:val="22"/>
              </w:rPr>
              <w:t>had to use manual calipers for &gt;15cm distances; awkward to measure.</w:t>
            </w:r>
          </w:p>
          <w:p w:rsidR="004F7A17" w:rsidRPr="00B7715F" w:rsidRDefault="004F7A17" w:rsidP="004F7A17">
            <w:pPr>
              <w:pStyle w:val="ListParagraph"/>
              <w:ind w:left="0"/>
              <w:rPr>
                <w:sz w:val="22"/>
                <w:szCs w:val="22"/>
              </w:rPr>
            </w:pPr>
            <w:r w:rsidRPr="00B7715F">
              <w:rPr>
                <w:sz w:val="22"/>
                <w:szCs w:val="22"/>
              </w:rPr>
              <w:t xml:space="preserve">The end of the maxilla can be hard to define. </w:t>
            </w:r>
          </w:p>
          <w:p w:rsidR="004F7A17" w:rsidRPr="00B7715F" w:rsidRDefault="004F7A17" w:rsidP="004F7A17">
            <w:pPr>
              <w:pStyle w:val="ListParagraph"/>
              <w:ind w:left="0"/>
              <w:rPr>
                <w:sz w:val="22"/>
                <w:szCs w:val="22"/>
              </w:rPr>
            </w:pPr>
            <w:r w:rsidRPr="00B7715F">
              <w:rPr>
                <w:sz w:val="22"/>
                <w:szCs w:val="22"/>
              </w:rPr>
              <w:t>Must ensure caliper is in center of snout</w:t>
            </w:r>
          </w:p>
        </w:tc>
      </w:tr>
      <w:tr w:rsidR="00147DE8" w:rsidTr="00A64CC3">
        <w:tc>
          <w:tcPr>
            <w:tcW w:w="1255" w:type="dxa"/>
          </w:tcPr>
          <w:p w:rsidR="004F7A17" w:rsidRPr="00B7715F" w:rsidRDefault="004F7A17" w:rsidP="004F7A17">
            <w:pPr>
              <w:pStyle w:val="ListParagraph"/>
              <w:ind w:left="0"/>
              <w:rPr>
                <w:b/>
                <w:sz w:val="22"/>
                <w:szCs w:val="22"/>
              </w:rPr>
            </w:pPr>
            <w:r w:rsidRPr="00B7715F">
              <w:rPr>
                <w:b/>
                <w:sz w:val="22"/>
                <w:szCs w:val="22"/>
              </w:rPr>
              <w:t>Interorbital distance</w:t>
            </w:r>
          </w:p>
        </w:tc>
        <w:tc>
          <w:tcPr>
            <w:tcW w:w="540" w:type="dxa"/>
          </w:tcPr>
          <w:p w:rsidR="004F7A17" w:rsidRPr="00B7715F" w:rsidRDefault="004F7A17" w:rsidP="004F7A17">
            <w:pPr>
              <w:pStyle w:val="ListParagraph"/>
              <w:ind w:left="0"/>
              <w:rPr>
                <w:sz w:val="22"/>
                <w:szCs w:val="22"/>
              </w:rPr>
            </w:pPr>
            <w:r w:rsidRPr="00B7715F">
              <w:rPr>
                <w:sz w:val="22"/>
                <w:szCs w:val="22"/>
              </w:rPr>
              <w:t>437</w:t>
            </w:r>
          </w:p>
        </w:tc>
        <w:tc>
          <w:tcPr>
            <w:tcW w:w="630" w:type="dxa"/>
          </w:tcPr>
          <w:p w:rsidR="004F7A17" w:rsidRPr="00B7715F" w:rsidRDefault="004F7A17" w:rsidP="004F7A17">
            <w:pPr>
              <w:pStyle w:val="ListParagraph"/>
              <w:ind w:left="0"/>
              <w:rPr>
                <w:sz w:val="22"/>
                <w:szCs w:val="22"/>
              </w:rPr>
            </w:pPr>
            <w:r w:rsidRPr="00B7715F">
              <w:rPr>
                <w:sz w:val="22"/>
                <w:szCs w:val="22"/>
              </w:rPr>
              <w:t>0.971</w:t>
            </w:r>
          </w:p>
        </w:tc>
        <w:tc>
          <w:tcPr>
            <w:tcW w:w="720" w:type="dxa"/>
          </w:tcPr>
          <w:p w:rsidR="004F7A17" w:rsidRPr="00B7715F" w:rsidRDefault="004F7A17" w:rsidP="004F7A17">
            <w:pPr>
              <w:pStyle w:val="ListParagraph"/>
              <w:ind w:left="0"/>
              <w:rPr>
                <w:sz w:val="22"/>
                <w:szCs w:val="22"/>
              </w:rPr>
            </w:pPr>
            <w:r w:rsidRPr="00B7715F">
              <w:rPr>
                <w:sz w:val="22"/>
                <w:szCs w:val="22"/>
              </w:rPr>
              <w:t>5</w:t>
            </w:r>
          </w:p>
        </w:tc>
        <w:tc>
          <w:tcPr>
            <w:tcW w:w="900" w:type="dxa"/>
          </w:tcPr>
          <w:p w:rsidR="004F7A17" w:rsidRPr="00B7715F" w:rsidRDefault="004F7A17" w:rsidP="004F7A17">
            <w:pPr>
              <w:pStyle w:val="ListParagraph"/>
              <w:ind w:left="0"/>
              <w:rPr>
                <w:sz w:val="22"/>
                <w:szCs w:val="22"/>
              </w:rPr>
            </w:pPr>
            <w:r w:rsidRPr="00B7715F">
              <w:rPr>
                <w:sz w:val="22"/>
                <w:szCs w:val="22"/>
              </w:rPr>
              <w:t>5</w:t>
            </w:r>
          </w:p>
        </w:tc>
        <w:tc>
          <w:tcPr>
            <w:tcW w:w="5670" w:type="dxa"/>
          </w:tcPr>
          <w:p w:rsidR="004F7A17" w:rsidRPr="00B7715F" w:rsidRDefault="004F7A17" w:rsidP="004F7A17">
            <w:pPr>
              <w:pStyle w:val="ListParagraph"/>
              <w:ind w:left="0"/>
              <w:rPr>
                <w:sz w:val="22"/>
                <w:szCs w:val="22"/>
              </w:rPr>
            </w:pPr>
            <w:r w:rsidRPr="00B7715F">
              <w:rPr>
                <w:sz w:val="22"/>
                <w:szCs w:val="22"/>
              </w:rPr>
              <w:t>Bony part;  Easy to define where to hold calipers; so far there has been no reason (</w:t>
            </w:r>
            <w:proofErr w:type="spellStart"/>
            <w:r w:rsidRPr="00B7715F">
              <w:rPr>
                <w:sz w:val="22"/>
                <w:szCs w:val="22"/>
              </w:rPr>
              <w:t>eg</w:t>
            </w:r>
            <w:proofErr w:type="spellEnd"/>
            <w:r w:rsidRPr="00B7715F">
              <w:rPr>
                <w:sz w:val="22"/>
                <w:szCs w:val="22"/>
              </w:rPr>
              <w:t xml:space="preserve"> damage) to not include this measurement </w:t>
            </w:r>
          </w:p>
        </w:tc>
      </w:tr>
      <w:tr w:rsidR="00147DE8" w:rsidTr="00A64CC3">
        <w:tc>
          <w:tcPr>
            <w:tcW w:w="1255" w:type="dxa"/>
          </w:tcPr>
          <w:p w:rsidR="004F7A17" w:rsidRPr="00B7715F" w:rsidRDefault="004F7A17" w:rsidP="004F7A17">
            <w:pPr>
              <w:pStyle w:val="ListParagraph"/>
              <w:ind w:left="0"/>
              <w:rPr>
                <w:b/>
                <w:sz w:val="22"/>
                <w:szCs w:val="22"/>
              </w:rPr>
            </w:pPr>
            <w:r w:rsidRPr="00B7715F">
              <w:rPr>
                <w:b/>
                <w:sz w:val="22"/>
                <w:szCs w:val="22"/>
              </w:rPr>
              <w:t>Post orbital to pre-operculum</w:t>
            </w:r>
          </w:p>
        </w:tc>
        <w:tc>
          <w:tcPr>
            <w:tcW w:w="540" w:type="dxa"/>
          </w:tcPr>
          <w:p w:rsidR="004F7A17" w:rsidRPr="00B7715F" w:rsidRDefault="004F7A17" w:rsidP="004F7A17">
            <w:pPr>
              <w:pStyle w:val="ListParagraph"/>
              <w:ind w:left="0"/>
              <w:rPr>
                <w:sz w:val="22"/>
                <w:szCs w:val="22"/>
              </w:rPr>
            </w:pPr>
            <w:r w:rsidRPr="00B7715F">
              <w:rPr>
                <w:sz w:val="22"/>
                <w:szCs w:val="22"/>
              </w:rPr>
              <w:t>426</w:t>
            </w:r>
          </w:p>
        </w:tc>
        <w:tc>
          <w:tcPr>
            <w:tcW w:w="630" w:type="dxa"/>
          </w:tcPr>
          <w:p w:rsidR="004F7A17" w:rsidRPr="00B7715F" w:rsidRDefault="004F7A17" w:rsidP="004F7A17">
            <w:pPr>
              <w:pStyle w:val="ListParagraph"/>
              <w:ind w:left="0"/>
              <w:rPr>
                <w:sz w:val="22"/>
                <w:szCs w:val="22"/>
              </w:rPr>
            </w:pPr>
            <w:r w:rsidRPr="00B7715F">
              <w:rPr>
                <w:sz w:val="22"/>
                <w:szCs w:val="22"/>
              </w:rPr>
              <w:t>0.965</w:t>
            </w:r>
          </w:p>
        </w:tc>
        <w:tc>
          <w:tcPr>
            <w:tcW w:w="720" w:type="dxa"/>
          </w:tcPr>
          <w:p w:rsidR="004F7A17" w:rsidRPr="00B7715F" w:rsidRDefault="004F7A17" w:rsidP="004F7A17">
            <w:pPr>
              <w:pStyle w:val="ListParagraph"/>
              <w:ind w:left="0"/>
              <w:rPr>
                <w:sz w:val="22"/>
                <w:szCs w:val="22"/>
              </w:rPr>
            </w:pPr>
            <w:r w:rsidRPr="00B7715F">
              <w:rPr>
                <w:sz w:val="22"/>
                <w:szCs w:val="22"/>
              </w:rPr>
              <w:t>4</w:t>
            </w:r>
          </w:p>
        </w:tc>
        <w:tc>
          <w:tcPr>
            <w:tcW w:w="900" w:type="dxa"/>
          </w:tcPr>
          <w:p w:rsidR="004F7A17" w:rsidRPr="00B7715F" w:rsidRDefault="004F7A17" w:rsidP="004F7A17">
            <w:pPr>
              <w:pStyle w:val="ListParagraph"/>
              <w:ind w:left="0"/>
              <w:rPr>
                <w:sz w:val="22"/>
                <w:szCs w:val="22"/>
              </w:rPr>
            </w:pPr>
            <w:r w:rsidRPr="00B7715F">
              <w:rPr>
                <w:sz w:val="22"/>
                <w:szCs w:val="22"/>
              </w:rPr>
              <w:t>5</w:t>
            </w:r>
          </w:p>
        </w:tc>
        <w:tc>
          <w:tcPr>
            <w:tcW w:w="5670" w:type="dxa"/>
          </w:tcPr>
          <w:p w:rsidR="004F7A17" w:rsidRPr="00B7715F" w:rsidRDefault="004F7A17" w:rsidP="009C5213">
            <w:pPr>
              <w:pStyle w:val="ListParagraph"/>
              <w:ind w:left="0"/>
              <w:rPr>
                <w:sz w:val="22"/>
                <w:szCs w:val="22"/>
              </w:rPr>
            </w:pPr>
            <w:r w:rsidRPr="00B7715F">
              <w:rPr>
                <w:sz w:val="22"/>
                <w:szCs w:val="22"/>
              </w:rPr>
              <w:t>Bony part; can measure on right or left side</w:t>
            </w:r>
            <w:r w:rsidR="004E77AD">
              <w:rPr>
                <w:sz w:val="22"/>
                <w:szCs w:val="22"/>
              </w:rPr>
              <w:t xml:space="preserve">; </w:t>
            </w:r>
            <w:r w:rsidR="009C5213">
              <w:rPr>
                <w:sz w:val="22"/>
                <w:szCs w:val="22"/>
              </w:rPr>
              <w:t>difficult</w:t>
            </w:r>
            <w:r w:rsidR="004E77AD">
              <w:rPr>
                <w:sz w:val="22"/>
                <w:szCs w:val="22"/>
              </w:rPr>
              <w:t xml:space="preserve"> to define measurement endpoints</w:t>
            </w:r>
          </w:p>
        </w:tc>
      </w:tr>
      <w:tr w:rsidR="00147DE8" w:rsidTr="00A64CC3">
        <w:tc>
          <w:tcPr>
            <w:tcW w:w="1255" w:type="dxa"/>
          </w:tcPr>
          <w:p w:rsidR="004F7A17" w:rsidRPr="00B7715F" w:rsidRDefault="004F7A17" w:rsidP="004F7A17">
            <w:pPr>
              <w:pStyle w:val="ListParagraph"/>
              <w:ind w:left="0"/>
              <w:rPr>
                <w:b/>
                <w:sz w:val="22"/>
                <w:szCs w:val="22"/>
              </w:rPr>
            </w:pPr>
            <w:r w:rsidRPr="00B7715F">
              <w:rPr>
                <w:b/>
                <w:sz w:val="22"/>
                <w:szCs w:val="22"/>
              </w:rPr>
              <w:t>Post orbital head length</w:t>
            </w:r>
          </w:p>
        </w:tc>
        <w:tc>
          <w:tcPr>
            <w:tcW w:w="540" w:type="dxa"/>
          </w:tcPr>
          <w:p w:rsidR="004F7A17" w:rsidRPr="00B7715F" w:rsidRDefault="004F7A17" w:rsidP="004F7A17">
            <w:pPr>
              <w:pStyle w:val="ListParagraph"/>
              <w:ind w:left="0"/>
              <w:rPr>
                <w:sz w:val="22"/>
                <w:szCs w:val="22"/>
              </w:rPr>
            </w:pPr>
            <w:r w:rsidRPr="00B7715F">
              <w:rPr>
                <w:sz w:val="22"/>
                <w:szCs w:val="22"/>
              </w:rPr>
              <w:t>130</w:t>
            </w:r>
          </w:p>
        </w:tc>
        <w:tc>
          <w:tcPr>
            <w:tcW w:w="630" w:type="dxa"/>
          </w:tcPr>
          <w:p w:rsidR="004F7A17" w:rsidRPr="00B7715F" w:rsidRDefault="004F7A17" w:rsidP="004F7A17">
            <w:pPr>
              <w:pStyle w:val="ListParagraph"/>
              <w:ind w:left="0"/>
              <w:rPr>
                <w:sz w:val="22"/>
                <w:szCs w:val="22"/>
              </w:rPr>
            </w:pPr>
            <w:r w:rsidRPr="00B7715F">
              <w:rPr>
                <w:sz w:val="22"/>
                <w:szCs w:val="22"/>
              </w:rPr>
              <w:t>0.956</w:t>
            </w:r>
          </w:p>
        </w:tc>
        <w:tc>
          <w:tcPr>
            <w:tcW w:w="720" w:type="dxa"/>
          </w:tcPr>
          <w:p w:rsidR="004F7A17" w:rsidRPr="00B7715F" w:rsidRDefault="004F7A17" w:rsidP="004F7A17">
            <w:pPr>
              <w:pStyle w:val="ListParagraph"/>
              <w:ind w:left="0"/>
              <w:rPr>
                <w:sz w:val="22"/>
                <w:szCs w:val="22"/>
              </w:rPr>
            </w:pPr>
            <w:r w:rsidRPr="00B7715F">
              <w:rPr>
                <w:sz w:val="22"/>
                <w:szCs w:val="22"/>
              </w:rPr>
              <w:t>3</w:t>
            </w:r>
          </w:p>
        </w:tc>
        <w:tc>
          <w:tcPr>
            <w:tcW w:w="900" w:type="dxa"/>
          </w:tcPr>
          <w:p w:rsidR="004F7A17" w:rsidRPr="00B7715F" w:rsidRDefault="004F7A17" w:rsidP="004F7A17">
            <w:pPr>
              <w:pStyle w:val="ListParagraph"/>
              <w:ind w:left="0"/>
              <w:rPr>
                <w:sz w:val="22"/>
                <w:szCs w:val="22"/>
              </w:rPr>
            </w:pPr>
            <w:r w:rsidRPr="00B7715F">
              <w:rPr>
                <w:sz w:val="22"/>
                <w:szCs w:val="22"/>
              </w:rPr>
              <w:t>2</w:t>
            </w:r>
          </w:p>
        </w:tc>
        <w:tc>
          <w:tcPr>
            <w:tcW w:w="5670" w:type="dxa"/>
          </w:tcPr>
          <w:p w:rsidR="004F7A17" w:rsidRPr="00B7715F" w:rsidRDefault="004F7A17" w:rsidP="004F7A17">
            <w:pPr>
              <w:pStyle w:val="ListParagraph"/>
              <w:ind w:left="0"/>
              <w:rPr>
                <w:sz w:val="22"/>
                <w:szCs w:val="22"/>
              </w:rPr>
            </w:pPr>
            <w:r w:rsidRPr="00B7715F">
              <w:rPr>
                <w:sz w:val="22"/>
                <w:szCs w:val="22"/>
              </w:rPr>
              <w:t>Can measure on right or left side</w:t>
            </w:r>
          </w:p>
          <w:p w:rsidR="004F7A17" w:rsidRPr="00B7715F" w:rsidRDefault="004F7A17" w:rsidP="00E703B2">
            <w:pPr>
              <w:pStyle w:val="ListParagraph"/>
              <w:ind w:left="0"/>
              <w:rPr>
                <w:sz w:val="22"/>
                <w:szCs w:val="22"/>
              </w:rPr>
            </w:pPr>
            <w:r w:rsidRPr="00B7715F">
              <w:rPr>
                <w:sz w:val="22"/>
                <w:szCs w:val="22"/>
              </w:rPr>
              <w:t>Ope</w:t>
            </w:r>
            <w:r w:rsidR="00E703B2">
              <w:rPr>
                <w:sz w:val="22"/>
                <w:szCs w:val="22"/>
              </w:rPr>
              <w:t xml:space="preserve">rculum was cut off on a number of fish; measurement endpoints difficult to define; </w:t>
            </w:r>
            <w:r w:rsidRPr="00B7715F">
              <w:rPr>
                <w:sz w:val="22"/>
                <w:szCs w:val="22"/>
              </w:rPr>
              <w:t xml:space="preserve"> Electronic Calipers tended to malfunction </w:t>
            </w:r>
            <w:r w:rsidR="004E77AD">
              <w:rPr>
                <w:sz w:val="22"/>
                <w:szCs w:val="22"/>
              </w:rPr>
              <w:t>with longer lengths;</w:t>
            </w:r>
            <w:r w:rsidRPr="00B7715F">
              <w:rPr>
                <w:sz w:val="22"/>
                <w:szCs w:val="22"/>
              </w:rPr>
              <w:t xml:space="preserve"> had to use manual calipers for &gt;15 cm distances</w:t>
            </w:r>
            <w:r w:rsidR="00417D40">
              <w:rPr>
                <w:sz w:val="22"/>
                <w:szCs w:val="22"/>
              </w:rPr>
              <w:t xml:space="preserve">; </w:t>
            </w:r>
            <w:r w:rsidR="00E703B2">
              <w:rPr>
                <w:sz w:val="22"/>
                <w:szCs w:val="22"/>
              </w:rPr>
              <w:t>abandoned measurements</w:t>
            </w:r>
            <w:r w:rsidR="00417D40">
              <w:rPr>
                <w:sz w:val="22"/>
                <w:szCs w:val="22"/>
              </w:rPr>
              <w:t xml:space="preserve"> after n=130</w:t>
            </w:r>
          </w:p>
        </w:tc>
      </w:tr>
      <w:tr w:rsidR="00147DE8" w:rsidTr="00A64CC3">
        <w:tc>
          <w:tcPr>
            <w:tcW w:w="1255" w:type="dxa"/>
          </w:tcPr>
          <w:p w:rsidR="004F7A17" w:rsidRPr="00B7715F" w:rsidRDefault="004F7A17" w:rsidP="004F7A17">
            <w:pPr>
              <w:pStyle w:val="ListParagraph"/>
              <w:ind w:left="0"/>
              <w:rPr>
                <w:b/>
                <w:sz w:val="22"/>
                <w:szCs w:val="22"/>
              </w:rPr>
            </w:pPr>
            <w:r w:rsidRPr="00B7715F">
              <w:rPr>
                <w:b/>
                <w:sz w:val="22"/>
                <w:szCs w:val="22"/>
              </w:rPr>
              <w:t>Eye diameter</w:t>
            </w:r>
          </w:p>
        </w:tc>
        <w:tc>
          <w:tcPr>
            <w:tcW w:w="540" w:type="dxa"/>
          </w:tcPr>
          <w:p w:rsidR="004F7A17" w:rsidRPr="00B7715F" w:rsidRDefault="004F7A17" w:rsidP="004F7A17">
            <w:pPr>
              <w:pStyle w:val="ListParagraph"/>
              <w:ind w:left="0"/>
              <w:rPr>
                <w:sz w:val="22"/>
                <w:szCs w:val="22"/>
              </w:rPr>
            </w:pPr>
            <w:r w:rsidRPr="00B7715F">
              <w:rPr>
                <w:sz w:val="22"/>
                <w:szCs w:val="22"/>
              </w:rPr>
              <w:t>438</w:t>
            </w:r>
          </w:p>
        </w:tc>
        <w:tc>
          <w:tcPr>
            <w:tcW w:w="630" w:type="dxa"/>
          </w:tcPr>
          <w:p w:rsidR="004F7A17" w:rsidRPr="00B7715F" w:rsidRDefault="004F7A17" w:rsidP="004F7A17">
            <w:pPr>
              <w:pStyle w:val="ListParagraph"/>
              <w:ind w:left="0"/>
              <w:rPr>
                <w:sz w:val="22"/>
                <w:szCs w:val="22"/>
              </w:rPr>
            </w:pPr>
            <w:r w:rsidRPr="00B7715F">
              <w:rPr>
                <w:sz w:val="22"/>
                <w:szCs w:val="22"/>
              </w:rPr>
              <w:t>0.938</w:t>
            </w:r>
          </w:p>
        </w:tc>
        <w:tc>
          <w:tcPr>
            <w:tcW w:w="720" w:type="dxa"/>
          </w:tcPr>
          <w:p w:rsidR="004F7A17" w:rsidRPr="00B7715F" w:rsidRDefault="004F7A17" w:rsidP="004F7A17">
            <w:pPr>
              <w:pStyle w:val="ListParagraph"/>
              <w:ind w:left="0"/>
              <w:rPr>
                <w:sz w:val="22"/>
                <w:szCs w:val="22"/>
              </w:rPr>
            </w:pPr>
            <w:r w:rsidRPr="00B7715F">
              <w:rPr>
                <w:sz w:val="22"/>
                <w:szCs w:val="22"/>
              </w:rPr>
              <w:t>3</w:t>
            </w:r>
          </w:p>
        </w:tc>
        <w:tc>
          <w:tcPr>
            <w:tcW w:w="900" w:type="dxa"/>
          </w:tcPr>
          <w:p w:rsidR="004F7A17" w:rsidRPr="00B7715F" w:rsidRDefault="004F7A17" w:rsidP="004F7A17">
            <w:pPr>
              <w:pStyle w:val="ListParagraph"/>
              <w:ind w:left="0"/>
              <w:rPr>
                <w:sz w:val="22"/>
                <w:szCs w:val="22"/>
              </w:rPr>
            </w:pPr>
            <w:r w:rsidRPr="00B7715F">
              <w:rPr>
                <w:sz w:val="22"/>
                <w:szCs w:val="22"/>
              </w:rPr>
              <w:t>2</w:t>
            </w:r>
          </w:p>
        </w:tc>
        <w:tc>
          <w:tcPr>
            <w:tcW w:w="5670" w:type="dxa"/>
          </w:tcPr>
          <w:p w:rsidR="004F7A17" w:rsidRPr="00B7715F" w:rsidRDefault="004F7A17" w:rsidP="004F7A17">
            <w:pPr>
              <w:pStyle w:val="ListParagraph"/>
              <w:ind w:left="0"/>
              <w:rPr>
                <w:sz w:val="22"/>
                <w:szCs w:val="22"/>
              </w:rPr>
            </w:pPr>
            <w:r w:rsidRPr="00B7715F">
              <w:rPr>
                <w:sz w:val="22"/>
                <w:szCs w:val="22"/>
              </w:rPr>
              <w:t>Easy to define where to hold the calipers in the eye socket, but the tissue is soft/stretchy so its difficult to know how hard to press against the flesh; can measure on right or left side</w:t>
            </w:r>
          </w:p>
          <w:p w:rsidR="004F7A17" w:rsidRPr="00B7715F" w:rsidRDefault="004F7A17" w:rsidP="004F7A17">
            <w:pPr>
              <w:pStyle w:val="ListParagraph"/>
              <w:ind w:left="0"/>
              <w:rPr>
                <w:sz w:val="22"/>
                <w:szCs w:val="22"/>
              </w:rPr>
            </w:pPr>
            <w:r w:rsidRPr="00B7715F">
              <w:rPr>
                <w:sz w:val="22"/>
                <w:szCs w:val="22"/>
              </w:rPr>
              <w:t>Uses the outside rather than the inside of the calipers (? slower); Soft tissue</w:t>
            </w:r>
            <w:r w:rsidR="009C5213">
              <w:rPr>
                <w:sz w:val="22"/>
                <w:szCs w:val="22"/>
              </w:rPr>
              <w:t>,</w:t>
            </w:r>
            <w:r w:rsidRPr="00B7715F">
              <w:rPr>
                <w:sz w:val="22"/>
                <w:szCs w:val="22"/>
              </w:rPr>
              <w:t xml:space="preserve"> so repeatability is questionable; somewhat awkward to measure</w:t>
            </w:r>
          </w:p>
        </w:tc>
      </w:tr>
    </w:tbl>
    <w:p w:rsidR="00CD7473" w:rsidRDefault="00CD7473" w:rsidP="00B83820"/>
    <w:p w:rsidR="008157FD" w:rsidRDefault="008157FD" w:rsidP="00B83820">
      <w:r>
        <w:t>Repeatability of measurements between technicians</w:t>
      </w:r>
    </w:p>
    <w:p w:rsidR="006469F5" w:rsidRDefault="007656DB" w:rsidP="00B83820">
      <w:r>
        <w:t>To demonstrate the repeatability of 4 measurement types between technicians, we measured the first 99 heads from the pilot study in triplicate.  We measured inter orbital distance, snout length, upper jaw length, and post orbital to pre-operculum distance</w:t>
      </w:r>
      <w:r w:rsidR="00417D40">
        <w:t xml:space="preserve">. To save time, we omitted </w:t>
      </w:r>
      <w:r w:rsidR="008157FD">
        <w:t>the 2</w:t>
      </w:r>
      <w:r w:rsidR="003561E7">
        <w:t xml:space="preserve"> least promising dimensions from the comparison (e</w:t>
      </w:r>
      <w:r>
        <w:t>ye diameter and post-orbital head length measurements</w:t>
      </w:r>
      <w:r w:rsidR="003561E7">
        <w:t>)</w:t>
      </w:r>
      <w:r w:rsidR="00BB1FC1">
        <w:t xml:space="preserve">  </w:t>
      </w:r>
    </w:p>
    <w:p w:rsidR="008157FD" w:rsidRDefault="008157FD" w:rsidP="00B83820"/>
    <w:p w:rsidR="008157FD" w:rsidRDefault="008157FD" w:rsidP="00B83820">
      <w:r>
        <w:t xml:space="preserve">Preliminary results: </w:t>
      </w:r>
    </w:p>
    <w:p w:rsidR="00A014B7" w:rsidRDefault="00A014B7" w:rsidP="00A014B7">
      <w:pPr>
        <w:pStyle w:val="ListParagraph"/>
        <w:ind w:left="1080"/>
      </w:pPr>
    </w:p>
    <w:p w:rsidR="00A014B7" w:rsidRDefault="00A014B7" w:rsidP="00A014B7">
      <w:r>
        <w:rPr>
          <w:noProof/>
        </w:rPr>
        <w:drawing>
          <wp:inline distT="0" distB="0" distL="0" distR="0" wp14:anchorId="7FCFC723" wp14:editId="5F55111B">
            <wp:extent cx="3460487" cy="22707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1182" cy="2277778"/>
                    </a:xfrm>
                    <a:prstGeom prst="rect">
                      <a:avLst/>
                    </a:prstGeom>
                  </pic:spPr>
                </pic:pic>
              </a:graphicData>
            </a:graphic>
          </wp:inline>
        </w:drawing>
      </w:r>
    </w:p>
    <w:p w:rsidR="00A014B7" w:rsidRDefault="00A014B7" w:rsidP="00A014B7"/>
    <w:p w:rsidR="00A014B7" w:rsidRDefault="00A014B7" w:rsidP="00A014B7">
      <w:r>
        <w:rPr>
          <w:noProof/>
        </w:rPr>
        <w:drawing>
          <wp:inline distT="0" distB="0" distL="0" distR="0" wp14:anchorId="169F8412" wp14:editId="139A33C4">
            <wp:extent cx="3393440" cy="2028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8384" cy="2037019"/>
                    </a:xfrm>
                    <a:prstGeom prst="rect">
                      <a:avLst/>
                    </a:prstGeom>
                  </pic:spPr>
                </pic:pic>
              </a:graphicData>
            </a:graphic>
          </wp:inline>
        </w:drawing>
      </w:r>
    </w:p>
    <w:p w:rsidR="00A014B7" w:rsidRDefault="00A014B7" w:rsidP="00A014B7">
      <w:r>
        <w:rPr>
          <w:noProof/>
        </w:rPr>
        <w:drawing>
          <wp:inline distT="0" distB="0" distL="0" distR="0" wp14:anchorId="1C08FD3D" wp14:editId="1B7849CF">
            <wp:extent cx="3393440" cy="194252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9070" cy="1951474"/>
                    </a:xfrm>
                    <a:prstGeom prst="rect">
                      <a:avLst/>
                    </a:prstGeom>
                  </pic:spPr>
                </pic:pic>
              </a:graphicData>
            </a:graphic>
          </wp:inline>
        </w:drawing>
      </w:r>
    </w:p>
    <w:p w:rsidR="00B35099" w:rsidRDefault="00B35099" w:rsidP="00A014B7"/>
    <w:p w:rsidR="00B35099" w:rsidRDefault="00B35099" w:rsidP="00A014B7">
      <w:r>
        <w:rPr>
          <w:noProof/>
        </w:rPr>
        <w:drawing>
          <wp:inline distT="0" distB="0" distL="0" distR="0" wp14:anchorId="788EAE3E" wp14:editId="7C1A49D6">
            <wp:extent cx="3395234" cy="2219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7947" cy="2234810"/>
                    </a:xfrm>
                    <a:prstGeom prst="rect">
                      <a:avLst/>
                    </a:prstGeom>
                  </pic:spPr>
                </pic:pic>
              </a:graphicData>
            </a:graphic>
          </wp:inline>
        </w:drawing>
      </w:r>
    </w:p>
    <w:p w:rsidR="00A014B7" w:rsidRDefault="00A014B7" w:rsidP="00A014B7"/>
    <w:p w:rsidR="006469F5" w:rsidRDefault="006469F5" w:rsidP="006469F5">
      <w:pPr>
        <w:pStyle w:val="ListParagraph"/>
        <w:numPr>
          <w:ilvl w:val="1"/>
          <w:numId w:val="8"/>
        </w:numPr>
      </w:pPr>
      <w:r>
        <w:t>Insert reasoning for switching to a single measurement</w:t>
      </w:r>
    </w:p>
    <w:p w:rsidR="006469F5" w:rsidRPr="006469F5" w:rsidRDefault="006469F5" w:rsidP="006469F5">
      <w:pPr>
        <w:pStyle w:val="ListParagraph"/>
        <w:ind w:left="1080"/>
      </w:pPr>
    </w:p>
    <w:p w:rsidR="002C1229" w:rsidRPr="00333CBE" w:rsidRDefault="002C1229" w:rsidP="002C1229">
      <w:pPr>
        <w:rPr>
          <w:rFonts w:ascii="Times New Roman" w:hAnsi="Times New Roman" w:cs="Times New Roman"/>
        </w:rPr>
      </w:pPr>
      <w:r w:rsidRPr="00333CBE">
        <w:rPr>
          <w:rFonts w:ascii="Times New Roman" w:hAnsi="Times New Roman" w:cs="Times New Roman"/>
        </w:rPr>
        <w:t xml:space="preserve">3. Development of a genetic test for </w:t>
      </w:r>
      <w:r w:rsidR="00EB7B89">
        <w:rPr>
          <w:rFonts w:ascii="Times New Roman" w:hAnsi="Times New Roman" w:cs="Times New Roman"/>
        </w:rPr>
        <w:t>gender</w:t>
      </w:r>
      <w:r w:rsidRPr="00333CBE">
        <w:rPr>
          <w:rFonts w:ascii="Times New Roman" w:hAnsi="Times New Roman" w:cs="Times New Roman"/>
        </w:rPr>
        <w:t xml:space="preserve"> determination</w:t>
      </w:r>
    </w:p>
    <w:p w:rsidR="002C1229" w:rsidRPr="00333CBE" w:rsidRDefault="002C1229" w:rsidP="002C1229">
      <w:pPr>
        <w:pStyle w:val="ListParagraph"/>
        <w:numPr>
          <w:ilvl w:val="0"/>
          <w:numId w:val="12"/>
        </w:numPr>
        <w:rPr>
          <w:sz w:val="22"/>
          <w:szCs w:val="22"/>
        </w:rPr>
      </w:pPr>
      <w:r w:rsidRPr="00333CBE">
        <w:rPr>
          <w:rFonts w:eastAsiaTheme="minorEastAsia"/>
          <w:color w:val="000000"/>
          <w:kern w:val="24"/>
          <w:sz w:val="22"/>
          <w:szCs w:val="22"/>
          <w:lang w:val="en-CA"/>
        </w:rPr>
        <w:t>94% (130/138) of samples were successfully PCR amplified from g</w:t>
      </w:r>
      <w:r w:rsidR="00A42656">
        <w:rPr>
          <w:rFonts w:eastAsiaTheme="minorEastAsia"/>
          <w:color w:val="000000"/>
          <w:kern w:val="24"/>
          <w:sz w:val="22"/>
          <w:szCs w:val="22"/>
          <w:lang w:val="en-CA"/>
        </w:rPr>
        <w:t xml:space="preserve">enomic </w:t>
      </w:r>
      <w:r w:rsidRPr="00333CBE">
        <w:rPr>
          <w:rFonts w:eastAsiaTheme="minorEastAsia"/>
          <w:color w:val="000000"/>
          <w:kern w:val="24"/>
          <w:sz w:val="22"/>
          <w:szCs w:val="22"/>
          <w:lang w:val="en-CA"/>
        </w:rPr>
        <w:t xml:space="preserve">DNA </w:t>
      </w:r>
      <w:r w:rsidR="00383243">
        <w:rPr>
          <w:rFonts w:eastAsiaTheme="minorEastAsia"/>
          <w:color w:val="000000"/>
          <w:kern w:val="24"/>
          <w:sz w:val="22"/>
          <w:szCs w:val="22"/>
          <w:lang w:val="en-CA"/>
        </w:rPr>
        <w:t xml:space="preserve">(KT note: </w:t>
      </w:r>
      <w:r w:rsidR="00EB7B89">
        <w:rPr>
          <w:rFonts w:eastAsiaTheme="minorEastAsia"/>
          <w:color w:val="000000"/>
          <w:kern w:val="24"/>
          <w:sz w:val="22"/>
          <w:szCs w:val="22"/>
          <w:lang w:val="en-CA"/>
        </w:rPr>
        <w:t xml:space="preserve">these were </w:t>
      </w:r>
      <w:r w:rsidR="00114BD5">
        <w:rPr>
          <w:rFonts w:eastAsiaTheme="minorEastAsia"/>
          <w:color w:val="000000"/>
          <w:kern w:val="24"/>
          <w:sz w:val="22"/>
          <w:szCs w:val="22"/>
          <w:lang w:val="en-CA"/>
        </w:rPr>
        <w:t xml:space="preserve">samples that were collected on the bottom trawl surveys </w:t>
      </w:r>
      <w:r w:rsidR="00EB7B89">
        <w:rPr>
          <w:rFonts w:eastAsiaTheme="minorEastAsia"/>
          <w:color w:val="000000"/>
          <w:kern w:val="24"/>
          <w:sz w:val="22"/>
          <w:szCs w:val="22"/>
          <w:lang w:val="en-CA"/>
        </w:rPr>
        <w:t xml:space="preserve">  </w:t>
      </w:r>
    </w:p>
    <w:p w:rsidR="002C1229" w:rsidRPr="00333CBE" w:rsidRDefault="00114BD5" w:rsidP="002C1229">
      <w:pPr>
        <w:pStyle w:val="ListParagraph"/>
        <w:numPr>
          <w:ilvl w:val="0"/>
          <w:numId w:val="12"/>
        </w:numPr>
        <w:rPr>
          <w:sz w:val="22"/>
          <w:szCs w:val="22"/>
        </w:rPr>
      </w:pPr>
      <w:r>
        <w:rPr>
          <w:rFonts w:eastAsiaTheme="minorEastAsia"/>
          <w:color w:val="000000"/>
          <w:kern w:val="24"/>
          <w:sz w:val="22"/>
          <w:szCs w:val="22"/>
          <w:lang w:val="en-CA"/>
        </w:rPr>
        <w:t>For these samples that were successfully PCR amplified, t</w:t>
      </w:r>
      <w:r w:rsidR="002C1229" w:rsidRPr="00333CBE">
        <w:rPr>
          <w:rFonts w:eastAsiaTheme="minorEastAsia"/>
          <w:color w:val="000000"/>
          <w:kern w:val="24"/>
          <w:sz w:val="22"/>
          <w:szCs w:val="22"/>
          <w:lang w:val="en-CA"/>
        </w:rPr>
        <w:t>he accuracy of the sex call was ~91% (119/130)</w:t>
      </w:r>
      <w:r>
        <w:rPr>
          <w:rFonts w:eastAsiaTheme="minorEastAsia"/>
          <w:color w:val="000000"/>
          <w:kern w:val="24"/>
          <w:sz w:val="22"/>
          <w:szCs w:val="22"/>
          <w:lang w:val="en-CA"/>
        </w:rPr>
        <w:t xml:space="preserve"> (Fish gender, as determined by the genetic assay matched the gender, as determined when visually assessed by technicians while at sea. </w:t>
      </w:r>
    </w:p>
    <w:p w:rsidR="002C1229" w:rsidRPr="00333CBE" w:rsidRDefault="00114BD5" w:rsidP="002C1229">
      <w:pPr>
        <w:pStyle w:val="ListParagraph"/>
        <w:numPr>
          <w:ilvl w:val="0"/>
          <w:numId w:val="12"/>
        </w:numPr>
        <w:rPr>
          <w:sz w:val="22"/>
          <w:szCs w:val="22"/>
        </w:rPr>
      </w:pPr>
      <w:r>
        <w:rPr>
          <w:rFonts w:eastAsiaTheme="minorEastAsia"/>
          <w:color w:val="000000"/>
          <w:kern w:val="24"/>
          <w:sz w:val="22"/>
          <w:szCs w:val="22"/>
          <w:lang w:val="en-CA"/>
        </w:rPr>
        <w:t>The c</w:t>
      </w:r>
      <w:r w:rsidR="002C1229" w:rsidRPr="00333CBE">
        <w:rPr>
          <w:rFonts w:eastAsiaTheme="minorEastAsia"/>
          <w:color w:val="000000"/>
          <w:kern w:val="24"/>
          <w:sz w:val="22"/>
          <w:szCs w:val="22"/>
          <w:lang w:val="en-CA"/>
        </w:rPr>
        <w:t>ost for analysis is $14/sample</w:t>
      </w:r>
    </w:p>
    <w:p w:rsidR="002C1229" w:rsidRPr="002C1229" w:rsidRDefault="002C1229" w:rsidP="002C1229"/>
    <w:p w:rsidR="002C1229" w:rsidRDefault="00577FCB" w:rsidP="002C1229">
      <w:pPr>
        <w:rPr>
          <w:rFonts w:ascii="Times New Roman" w:hAnsi="Times New Roman" w:cs="Times New Roman"/>
        </w:rPr>
      </w:pPr>
      <w:r w:rsidRPr="00333CBE">
        <w:rPr>
          <w:rFonts w:ascii="Times New Roman" w:hAnsi="Times New Roman" w:cs="Times New Roman"/>
          <w:bCs/>
        </w:rPr>
        <w:t>2. Pilot Collection of Sablefish Heads as a Biological Sample</w:t>
      </w:r>
    </w:p>
    <w:p w:rsidR="002C1229" w:rsidRPr="00333CBE" w:rsidRDefault="002C1229" w:rsidP="002C1229">
      <w:pPr>
        <w:rPr>
          <w:rFonts w:ascii="Times New Roman" w:hAnsi="Times New Roman" w:cs="Times New Roman"/>
        </w:rPr>
      </w:pPr>
      <w:r w:rsidRPr="00BD61BB">
        <w:rPr>
          <w:rFonts w:ascii="Times New Roman" w:hAnsi="Times New Roman" w:cs="Times New Roman"/>
        </w:rPr>
        <w:t xml:space="preserve">a. </w:t>
      </w:r>
      <w:r w:rsidR="00577FCB" w:rsidRPr="00BD61BB">
        <w:rPr>
          <w:rFonts w:ascii="Times New Roman" w:hAnsi="Times New Roman" w:cs="Times New Roman"/>
        </w:rPr>
        <w:t xml:space="preserve">Heads were received by DFO in good condition (intact and not deformed), segregated by set, for measuring and </w:t>
      </w:r>
      <w:r w:rsidR="00DD26FB">
        <w:rPr>
          <w:rFonts w:ascii="Times New Roman" w:hAnsi="Times New Roman" w:cs="Times New Roman"/>
        </w:rPr>
        <w:t>otolith extraction</w:t>
      </w:r>
      <w:r w:rsidR="00577FCB" w:rsidRPr="00BD61BB">
        <w:rPr>
          <w:rFonts w:ascii="Times New Roman" w:hAnsi="Times New Roman" w:cs="Times New Roman"/>
        </w:rPr>
        <w:t xml:space="preserve">.  Operculum cuts worked well to indicate sex. </w:t>
      </w:r>
      <w:r w:rsidR="00577FCB" w:rsidRPr="00BD61BB">
        <w:rPr>
          <w:rFonts w:ascii="Times New Roman" w:hAnsi="Times New Roman" w:cs="Times New Roman"/>
          <w:i/>
        </w:rPr>
        <w:t>Sampling is in progress</w:t>
      </w:r>
      <w:r w:rsidR="00507E5F">
        <w:rPr>
          <w:rFonts w:ascii="Times New Roman" w:hAnsi="Times New Roman" w:cs="Times New Roman"/>
          <w:i/>
        </w:rPr>
        <w:t xml:space="preserve"> (~200 of ~260 heads have been measured.)</w:t>
      </w:r>
      <w:r w:rsidR="000745B3">
        <w:rPr>
          <w:rFonts w:ascii="Times New Roman" w:hAnsi="Times New Roman" w:cs="Times New Roman"/>
          <w:i/>
        </w:rPr>
        <w:t xml:space="preserve"> </w:t>
      </w:r>
      <w:r w:rsidR="00507E5F">
        <w:rPr>
          <w:rFonts w:ascii="Times New Roman" w:hAnsi="Times New Roman" w:cs="Times New Roman"/>
          <w:i/>
        </w:rPr>
        <w:t xml:space="preserve">Check - </w:t>
      </w:r>
      <w:r w:rsidR="000745B3">
        <w:rPr>
          <w:rFonts w:ascii="Times New Roman" w:hAnsi="Times New Roman" w:cs="Times New Roman"/>
          <w:i/>
        </w:rPr>
        <w:t>Has any DNA been tested?</w:t>
      </w:r>
    </w:p>
    <w:p w:rsidR="006019F7" w:rsidRDefault="006019F7" w:rsidP="0017166F">
      <w:pPr>
        <w:pStyle w:val="Heading1"/>
      </w:pPr>
      <w:bookmarkStart w:id="13" w:name="_Toc44066110"/>
      <w:r w:rsidRPr="00333CBE">
        <w:t>Discussion</w:t>
      </w:r>
      <w:bookmarkEnd w:id="13"/>
    </w:p>
    <w:p w:rsidR="00114BD5" w:rsidRDefault="00114BD5" w:rsidP="00114BD5">
      <w:pPr>
        <w:pStyle w:val="ListParagraph"/>
        <w:numPr>
          <w:ilvl w:val="0"/>
          <w:numId w:val="24"/>
        </w:numPr>
      </w:pPr>
      <w:r>
        <w:t>Significance that head dimensions can be used to predict fish length</w:t>
      </w:r>
    </w:p>
    <w:p w:rsidR="00BD61BB" w:rsidRDefault="00114BD5" w:rsidP="00114BD5">
      <w:pPr>
        <w:pStyle w:val="ListParagraph"/>
        <w:numPr>
          <w:ilvl w:val="1"/>
          <w:numId w:val="24"/>
        </w:numPr>
      </w:pPr>
      <w:r>
        <w:t xml:space="preserve">Application: </w:t>
      </w:r>
      <w:r w:rsidR="00BD61BB" w:rsidRPr="00114BD5">
        <w:t xml:space="preserve">Routine biological sampling procedures have been modified so that commercial fisheries are now only returning heads, rather than entire fish (when did this happen, can we tell yet if we’re getting more data from larger fish now?) </w:t>
      </w:r>
      <w:bookmarkStart w:id="14" w:name="_GoBack"/>
      <w:bookmarkEnd w:id="14"/>
    </w:p>
    <w:p w:rsidR="00114BD5" w:rsidRDefault="00691B1E" w:rsidP="00114BD5">
      <w:pPr>
        <w:pStyle w:val="ListParagraph"/>
        <w:numPr>
          <w:ilvl w:val="1"/>
          <w:numId w:val="24"/>
        </w:numPr>
      </w:pPr>
      <w:r>
        <w:t xml:space="preserve">Extrapolating fish length from head dimensions </w:t>
      </w:r>
      <w:r w:rsidR="00114BD5">
        <w:t>may be useful in other situations</w:t>
      </w:r>
      <w:r w:rsidR="004549C3">
        <w:t xml:space="preserve"> (for other species)</w:t>
      </w:r>
      <w:r w:rsidR="00114BD5">
        <w:t>:</w:t>
      </w:r>
    </w:p>
    <w:p w:rsidR="00114BD5" w:rsidRDefault="00114BD5" w:rsidP="00114BD5">
      <w:pPr>
        <w:pStyle w:val="ListParagraph"/>
        <w:numPr>
          <w:ilvl w:val="2"/>
          <w:numId w:val="24"/>
        </w:numPr>
      </w:pPr>
      <w:r>
        <w:t xml:space="preserve">Halibut heads </w:t>
      </w:r>
      <w:r w:rsidR="00507E5F">
        <w:t xml:space="preserve"> (without bodies) </w:t>
      </w:r>
      <w:r>
        <w:t>recovered on longline surveys (predation problems)</w:t>
      </w:r>
    </w:p>
    <w:p w:rsidR="00114BD5" w:rsidRDefault="00114BD5" w:rsidP="00114BD5">
      <w:pPr>
        <w:pStyle w:val="ListParagraph"/>
        <w:numPr>
          <w:ilvl w:val="2"/>
          <w:numId w:val="24"/>
        </w:numPr>
      </w:pPr>
      <w:r>
        <w:t>Difficult to measure species</w:t>
      </w:r>
      <w:r w:rsidR="004549C3">
        <w:t xml:space="preserve"> (</w:t>
      </w:r>
      <w:proofErr w:type="spellStart"/>
      <w:r w:rsidR="004549C3">
        <w:t>eg</w:t>
      </w:r>
      <w:proofErr w:type="spellEnd"/>
      <w:r w:rsidR="004549C3">
        <w:t>. Deep sea species (measure eye diameter in photos, use that to extrapolate length)</w:t>
      </w:r>
    </w:p>
    <w:p w:rsidR="00114BD5" w:rsidRDefault="00114BD5" w:rsidP="00114BD5">
      <w:pPr>
        <w:pStyle w:val="ListParagraph"/>
        <w:ind w:left="2160"/>
      </w:pPr>
    </w:p>
    <w:p w:rsidR="00114BD5" w:rsidRDefault="00114BD5" w:rsidP="00114BD5">
      <w:pPr>
        <w:pStyle w:val="ListParagraph"/>
        <w:numPr>
          <w:ilvl w:val="0"/>
          <w:numId w:val="24"/>
        </w:numPr>
      </w:pPr>
      <w:r>
        <w:t>Limitations of extrapolating length from cranial measurements</w:t>
      </w:r>
    </w:p>
    <w:p w:rsidR="00507E5F" w:rsidRDefault="00114BD5" w:rsidP="00114BD5">
      <w:pPr>
        <w:pStyle w:val="ListParagraph"/>
        <w:numPr>
          <w:ilvl w:val="1"/>
          <w:numId w:val="24"/>
        </w:numPr>
      </w:pPr>
      <w:r>
        <w:t>Have to extrapolate for larger/smaller fish</w:t>
      </w:r>
    </w:p>
    <w:p w:rsidR="00114BD5" w:rsidRDefault="00114BD5" w:rsidP="00507E5F">
      <w:pPr>
        <w:pStyle w:val="ListParagraph"/>
        <w:numPr>
          <w:ilvl w:val="2"/>
          <w:numId w:val="24"/>
        </w:numPr>
      </w:pPr>
      <w:r>
        <w:t xml:space="preserve"> </w:t>
      </w:r>
      <w:r w:rsidR="00507E5F">
        <w:t>Do we need to</w:t>
      </w:r>
      <w:r>
        <w:t xml:space="preserve"> collect head vs length data from more (larger and smaller) Sablefish on future surveys</w:t>
      </w:r>
      <w:r w:rsidR="00507E5F">
        <w:t xml:space="preserve"> so that we can expand the size range covered?</w:t>
      </w:r>
    </w:p>
    <w:p w:rsidR="00950EC9" w:rsidRPr="00114BD5" w:rsidRDefault="00114BD5" w:rsidP="002F0EFC">
      <w:pPr>
        <w:pStyle w:val="ListParagraph"/>
        <w:numPr>
          <w:ilvl w:val="1"/>
          <w:numId w:val="24"/>
        </w:numPr>
      </w:pPr>
      <w:r>
        <w:t>Depend</w:t>
      </w:r>
      <w:r w:rsidR="00507E5F">
        <w:t>s</w:t>
      </w:r>
      <w:r>
        <w:t xml:space="preserve"> on abilit</w:t>
      </w:r>
      <w:r w:rsidR="00507E5F">
        <w:t>ies</w:t>
      </w:r>
      <w:r>
        <w:t xml:space="preserve"> of technician</w:t>
      </w:r>
      <w:r w:rsidR="00507E5F">
        <w:t>s</w:t>
      </w:r>
      <w:r>
        <w:t xml:space="preserve"> to measure accurately</w:t>
      </w:r>
      <w:r w:rsidR="00507E5F">
        <w:t>,</w:t>
      </w:r>
      <w:r>
        <w:t xml:space="preserve"> repeatedly</w:t>
      </w:r>
      <w:r w:rsidR="00507E5F">
        <w:t>, and quickly</w:t>
      </w:r>
      <w:r>
        <w:t>.  We feel that we have chosen a dimension</w:t>
      </w:r>
      <w:r w:rsidR="00507E5F">
        <w:t xml:space="preserve"> (orbital distance)</w:t>
      </w:r>
      <w:r>
        <w:t xml:space="preserve"> tha</w:t>
      </w:r>
      <w:r w:rsidR="009C196D">
        <w:t>t is feasible to measure repeatedly by trained technicians.</w:t>
      </w:r>
      <w:r w:rsidR="00507E5F">
        <w:t xml:space="preserve"> </w:t>
      </w:r>
    </w:p>
    <w:sectPr w:rsidR="00950EC9" w:rsidRPr="00114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1C3B"/>
    <w:multiLevelType w:val="hybridMultilevel"/>
    <w:tmpl w:val="5E2AF11E"/>
    <w:lvl w:ilvl="0" w:tplc="9B5223CC">
      <w:start w:val="1"/>
      <w:numFmt w:val="bullet"/>
      <w:lvlText w:val=""/>
      <w:lvlJc w:val="left"/>
      <w:pPr>
        <w:tabs>
          <w:tab w:val="num" w:pos="720"/>
        </w:tabs>
        <w:ind w:left="720" w:hanging="360"/>
      </w:pPr>
      <w:rPr>
        <w:rFonts w:ascii="Wingdings" w:hAnsi="Wingdings" w:hint="default"/>
      </w:rPr>
    </w:lvl>
    <w:lvl w:ilvl="1" w:tplc="8A9C2B06" w:tentative="1">
      <w:start w:val="1"/>
      <w:numFmt w:val="bullet"/>
      <w:lvlText w:val=""/>
      <w:lvlJc w:val="left"/>
      <w:pPr>
        <w:tabs>
          <w:tab w:val="num" w:pos="1440"/>
        </w:tabs>
        <w:ind w:left="1440" w:hanging="360"/>
      </w:pPr>
      <w:rPr>
        <w:rFonts w:ascii="Wingdings" w:hAnsi="Wingdings" w:hint="default"/>
      </w:rPr>
    </w:lvl>
    <w:lvl w:ilvl="2" w:tplc="F0406DCC" w:tentative="1">
      <w:start w:val="1"/>
      <w:numFmt w:val="bullet"/>
      <w:lvlText w:val=""/>
      <w:lvlJc w:val="left"/>
      <w:pPr>
        <w:tabs>
          <w:tab w:val="num" w:pos="2160"/>
        </w:tabs>
        <w:ind w:left="2160" w:hanging="360"/>
      </w:pPr>
      <w:rPr>
        <w:rFonts w:ascii="Wingdings" w:hAnsi="Wingdings" w:hint="default"/>
      </w:rPr>
    </w:lvl>
    <w:lvl w:ilvl="3" w:tplc="8480BDC2" w:tentative="1">
      <w:start w:val="1"/>
      <w:numFmt w:val="bullet"/>
      <w:lvlText w:val=""/>
      <w:lvlJc w:val="left"/>
      <w:pPr>
        <w:tabs>
          <w:tab w:val="num" w:pos="2880"/>
        </w:tabs>
        <w:ind w:left="2880" w:hanging="360"/>
      </w:pPr>
      <w:rPr>
        <w:rFonts w:ascii="Wingdings" w:hAnsi="Wingdings" w:hint="default"/>
      </w:rPr>
    </w:lvl>
    <w:lvl w:ilvl="4" w:tplc="52BA3536" w:tentative="1">
      <w:start w:val="1"/>
      <w:numFmt w:val="bullet"/>
      <w:lvlText w:val=""/>
      <w:lvlJc w:val="left"/>
      <w:pPr>
        <w:tabs>
          <w:tab w:val="num" w:pos="3600"/>
        </w:tabs>
        <w:ind w:left="3600" w:hanging="360"/>
      </w:pPr>
      <w:rPr>
        <w:rFonts w:ascii="Wingdings" w:hAnsi="Wingdings" w:hint="default"/>
      </w:rPr>
    </w:lvl>
    <w:lvl w:ilvl="5" w:tplc="D694A42C" w:tentative="1">
      <w:start w:val="1"/>
      <w:numFmt w:val="bullet"/>
      <w:lvlText w:val=""/>
      <w:lvlJc w:val="left"/>
      <w:pPr>
        <w:tabs>
          <w:tab w:val="num" w:pos="4320"/>
        </w:tabs>
        <w:ind w:left="4320" w:hanging="360"/>
      </w:pPr>
      <w:rPr>
        <w:rFonts w:ascii="Wingdings" w:hAnsi="Wingdings" w:hint="default"/>
      </w:rPr>
    </w:lvl>
    <w:lvl w:ilvl="6" w:tplc="99D4D1EE" w:tentative="1">
      <w:start w:val="1"/>
      <w:numFmt w:val="bullet"/>
      <w:lvlText w:val=""/>
      <w:lvlJc w:val="left"/>
      <w:pPr>
        <w:tabs>
          <w:tab w:val="num" w:pos="5040"/>
        </w:tabs>
        <w:ind w:left="5040" w:hanging="360"/>
      </w:pPr>
      <w:rPr>
        <w:rFonts w:ascii="Wingdings" w:hAnsi="Wingdings" w:hint="default"/>
      </w:rPr>
    </w:lvl>
    <w:lvl w:ilvl="7" w:tplc="4C9453F2" w:tentative="1">
      <w:start w:val="1"/>
      <w:numFmt w:val="bullet"/>
      <w:lvlText w:val=""/>
      <w:lvlJc w:val="left"/>
      <w:pPr>
        <w:tabs>
          <w:tab w:val="num" w:pos="5760"/>
        </w:tabs>
        <w:ind w:left="5760" w:hanging="360"/>
      </w:pPr>
      <w:rPr>
        <w:rFonts w:ascii="Wingdings" w:hAnsi="Wingdings" w:hint="default"/>
      </w:rPr>
    </w:lvl>
    <w:lvl w:ilvl="8" w:tplc="D9C021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F062A8"/>
    <w:multiLevelType w:val="hybridMultilevel"/>
    <w:tmpl w:val="036A40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07A06"/>
    <w:multiLevelType w:val="hybridMultilevel"/>
    <w:tmpl w:val="2B9A16F0"/>
    <w:lvl w:ilvl="0" w:tplc="04090001">
      <w:start w:val="1"/>
      <w:numFmt w:val="bullet"/>
      <w:lvlText w:val=""/>
      <w:lvlJc w:val="left"/>
      <w:pPr>
        <w:tabs>
          <w:tab w:val="num" w:pos="360"/>
        </w:tabs>
        <w:ind w:left="360" w:hanging="360"/>
      </w:pPr>
      <w:rPr>
        <w:rFonts w:ascii="Symbol" w:hAnsi="Symbol" w:hint="default"/>
      </w:rPr>
    </w:lvl>
    <w:lvl w:ilvl="1" w:tplc="253E38A2">
      <w:start w:val="1"/>
      <w:numFmt w:val="bullet"/>
      <w:lvlText w:val=""/>
      <w:lvlJc w:val="left"/>
      <w:pPr>
        <w:tabs>
          <w:tab w:val="num" w:pos="1080"/>
        </w:tabs>
        <w:ind w:left="1080" w:hanging="360"/>
      </w:pPr>
      <w:rPr>
        <w:rFonts w:ascii="Wingdings" w:hAnsi="Wingdings" w:hint="default"/>
      </w:rPr>
    </w:lvl>
    <w:lvl w:ilvl="2" w:tplc="19C2969E" w:tentative="1">
      <w:start w:val="1"/>
      <w:numFmt w:val="bullet"/>
      <w:lvlText w:val=""/>
      <w:lvlJc w:val="left"/>
      <w:pPr>
        <w:tabs>
          <w:tab w:val="num" w:pos="1800"/>
        </w:tabs>
        <w:ind w:left="1800" w:hanging="360"/>
      </w:pPr>
      <w:rPr>
        <w:rFonts w:ascii="Wingdings" w:hAnsi="Wingdings" w:hint="default"/>
      </w:rPr>
    </w:lvl>
    <w:lvl w:ilvl="3" w:tplc="CA20EB4E" w:tentative="1">
      <w:start w:val="1"/>
      <w:numFmt w:val="bullet"/>
      <w:lvlText w:val=""/>
      <w:lvlJc w:val="left"/>
      <w:pPr>
        <w:tabs>
          <w:tab w:val="num" w:pos="2520"/>
        </w:tabs>
        <w:ind w:left="2520" w:hanging="360"/>
      </w:pPr>
      <w:rPr>
        <w:rFonts w:ascii="Wingdings" w:hAnsi="Wingdings" w:hint="default"/>
      </w:rPr>
    </w:lvl>
    <w:lvl w:ilvl="4" w:tplc="C4ACA9A2" w:tentative="1">
      <w:start w:val="1"/>
      <w:numFmt w:val="bullet"/>
      <w:lvlText w:val=""/>
      <w:lvlJc w:val="left"/>
      <w:pPr>
        <w:tabs>
          <w:tab w:val="num" w:pos="3240"/>
        </w:tabs>
        <w:ind w:left="3240" w:hanging="360"/>
      </w:pPr>
      <w:rPr>
        <w:rFonts w:ascii="Wingdings" w:hAnsi="Wingdings" w:hint="default"/>
      </w:rPr>
    </w:lvl>
    <w:lvl w:ilvl="5" w:tplc="180CD35A" w:tentative="1">
      <w:start w:val="1"/>
      <w:numFmt w:val="bullet"/>
      <w:lvlText w:val=""/>
      <w:lvlJc w:val="left"/>
      <w:pPr>
        <w:tabs>
          <w:tab w:val="num" w:pos="3960"/>
        </w:tabs>
        <w:ind w:left="3960" w:hanging="360"/>
      </w:pPr>
      <w:rPr>
        <w:rFonts w:ascii="Wingdings" w:hAnsi="Wingdings" w:hint="default"/>
      </w:rPr>
    </w:lvl>
    <w:lvl w:ilvl="6" w:tplc="C4243E60" w:tentative="1">
      <w:start w:val="1"/>
      <w:numFmt w:val="bullet"/>
      <w:lvlText w:val=""/>
      <w:lvlJc w:val="left"/>
      <w:pPr>
        <w:tabs>
          <w:tab w:val="num" w:pos="4680"/>
        </w:tabs>
        <w:ind w:left="4680" w:hanging="360"/>
      </w:pPr>
      <w:rPr>
        <w:rFonts w:ascii="Wingdings" w:hAnsi="Wingdings" w:hint="default"/>
      </w:rPr>
    </w:lvl>
    <w:lvl w:ilvl="7" w:tplc="579A44C2" w:tentative="1">
      <w:start w:val="1"/>
      <w:numFmt w:val="bullet"/>
      <w:lvlText w:val=""/>
      <w:lvlJc w:val="left"/>
      <w:pPr>
        <w:tabs>
          <w:tab w:val="num" w:pos="5400"/>
        </w:tabs>
        <w:ind w:left="5400" w:hanging="360"/>
      </w:pPr>
      <w:rPr>
        <w:rFonts w:ascii="Wingdings" w:hAnsi="Wingdings" w:hint="default"/>
      </w:rPr>
    </w:lvl>
    <w:lvl w:ilvl="8" w:tplc="4EB83986"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24E6A2C"/>
    <w:multiLevelType w:val="hybridMultilevel"/>
    <w:tmpl w:val="E15625A6"/>
    <w:lvl w:ilvl="0" w:tplc="D6C0101E">
      <w:start w:val="1"/>
      <w:numFmt w:val="bullet"/>
      <w:lvlText w:val=""/>
      <w:lvlJc w:val="left"/>
      <w:pPr>
        <w:tabs>
          <w:tab w:val="num" w:pos="720"/>
        </w:tabs>
        <w:ind w:left="720" w:hanging="360"/>
      </w:pPr>
      <w:rPr>
        <w:rFonts w:ascii="Wingdings" w:hAnsi="Wingdings" w:hint="default"/>
      </w:rPr>
    </w:lvl>
    <w:lvl w:ilvl="1" w:tplc="A894B868">
      <w:start w:val="1"/>
      <w:numFmt w:val="bullet"/>
      <w:lvlText w:val=""/>
      <w:lvlJc w:val="left"/>
      <w:pPr>
        <w:tabs>
          <w:tab w:val="num" w:pos="1440"/>
        </w:tabs>
        <w:ind w:left="1440" w:hanging="360"/>
      </w:pPr>
      <w:rPr>
        <w:rFonts w:ascii="Wingdings" w:hAnsi="Wingdings" w:hint="default"/>
      </w:rPr>
    </w:lvl>
    <w:lvl w:ilvl="2" w:tplc="0096B672" w:tentative="1">
      <w:start w:val="1"/>
      <w:numFmt w:val="bullet"/>
      <w:lvlText w:val=""/>
      <w:lvlJc w:val="left"/>
      <w:pPr>
        <w:tabs>
          <w:tab w:val="num" w:pos="2160"/>
        </w:tabs>
        <w:ind w:left="2160" w:hanging="360"/>
      </w:pPr>
      <w:rPr>
        <w:rFonts w:ascii="Wingdings" w:hAnsi="Wingdings" w:hint="default"/>
      </w:rPr>
    </w:lvl>
    <w:lvl w:ilvl="3" w:tplc="BBA894D6" w:tentative="1">
      <w:start w:val="1"/>
      <w:numFmt w:val="bullet"/>
      <w:lvlText w:val=""/>
      <w:lvlJc w:val="left"/>
      <w:pPr>
        <w:tabs>
          <w:tab w:val="num" w:pos="2880"/>
        </w:tabs>
        <w:ind w:left="2880" w:hanging="360"/>
      </w:pPr>
      <w:rPr>
        <w:rFonts w:ascii="Wingdings" w:hAnsi="Wingdings" w:hint="default"/>
      </w:rPr>
    </w:lvl>
    <w:lvl w:ilvl="4" w:tplc="5CAEF828" w:tentative="1">
      <w:start w:val="1"/>
      <w:numFmt w:val="bullet"/>
      <w:lvlText w:val=""/>
      <w:lvlJc w:val="left"/>
      <w:pPr>
        <w:tabs>
          <w:tab w:val="num" w:pos="3600"/>
        </w:tabs>
        <w:ind w:left="3600" w:hanging="360"/>
      </w:pPr>
      <w:rPr>
        <w:rFonts w:ascii="Wingdings" w:hAnsi="Wingdings" w:hint="default"/>
      </w:rPr>
    </w:lvl>
    <w:lvl w:ilvl="5" w:tplc="983EEC18" w:tentative="1">
      <w:start w:val="1"/>
      <w:numFmt w:val="bullet"/>
      <w:lvlText w:val=""/>
      <w:lvlJc w:val="left"/>
      <w:pPr>
        <w:tabs>
          <w:tab w:val="num" w:pos="4320"/>
        </w:tabs>
        <w:ind w:left="4320" w:hanging="360"/>
      </w:pPr>
      <w:rPr>
        <w:rFonts w:ascii="Wingdings" w:hAnsi="Wingdings" w:hint="default"/>
      </w:rPr>
    </w:lvl>
    <w:lvl w:ilvl="6" w:tplc="12CED460" w:tentative="1">
      <w:start w:val="1"/>
      <w:numFmt w:val="bullet"/>
      <w:lvlText w:val=""/>
      <w:lvlJc w:val="left"/>
      <w:pPr>
        <w:tabs>
          <w:tab w:val="num" w:pos="5040"/>
        </w:tabs>
        <w:ind w:left="5040" w:hanging="360"/>
      </w:pPr>
      <w:rPr>
        <w:rFonts w:ascii="Wingdings" w:hAnsi="Wingdings" w:hint="default"/>
      </w:rPr>
    </w:lvl>
    <w:lvl w:ilvl="7" w:tplc="057265C2" w:tentative="1">
      <w:start w:val="1"/>
      <w:numFmt w:val="bullet"/>
      <w:lvlText w:val=""/>
      <w:lvlJc w:val="left"/>
      <w:pPr>
        <w:tabs>
          <w:tab w:val="num" w:pos="5760"/>
        </w:tabs>
        <w:ind w:left="5760" w:hanging="360"/>
      </w:pPr>
      <w:rPr>
        <w:rFonts w:ascii="Wingdings" w:hAnsi="Wingdings" w:hint="default"/>
      </w:rPr>
    </w:lvl>
    <w:lvl w:ilvl="8" w:tplc="4C7EF09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FB3A02"/>
    <w:multiLevelType w:val="hybridMultilevel"/>
    <w:tmpl w:val="43FC69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2EC66E6"/>
    <w:multiLevelType w:val="hybridMultilevel"/>
    <w:tmpl w:val="A4D02D14"/>
    <w:lvl w:ilvl="0" w:tplc="C9F8B4C4">
      <w:start w:val="1"/>
      <w:numFmt w:val="bullet"/>
      <w:lvlText w:val=""/>
      <w:lvlJc w:val="left"/>
      <w:pPr>
        <w:tabs>
          <w:tab w:val="num" w:pos="720"/>
        </w:tabs>
        <w:ind w:left="720" w:hanging="360"/>
      </w:pPr>
      <w:rPr>
        <w:rFonts w:ascii="Wingdings" w:hAnsi="Wingdings" w:hint="default"/>
      </w:rPr>
    </w:lvl>
    <w:lvl w:ilvl="1" w:tplc="4C20C31E" w:tentative="1">
      <w:start w:val="1"/>
      <w:numFmt w:val="bullet"/>
      <w:lvlText w:val=""/>
      <w:lvlJc w:val="left"/>
      <w:pPr>
        <w:tabs>
          <w:tab w:val="num" w:pos="1440"/>
        </w:tabs>
        <w:ind w:left="1440" w:hanging="360"/>
      </w:pPr>
      <w:rPr>
        <w:rFonts w:ascii="Wingdings" w:hAnsi="Wingdings" w:hint="default"/>
      </w:rPr>
    </w:lvl>
    <w:lvl w:ilvl="2" w:tplc="E1F0759A" w:tentative="1">
      <w:start w:val="1"/>
      <w:numFmt w:val="bullet"/>
      <w:lvlText w:val=""/>
      <w:lvlJc w:val="left"/>
      <w:pPr>
        <w:tabs>
          <w:tab w:val="num" w:pos="2160"/>
        </w:tabs>
        <w:ind w:left="2160" w:hanging="360"/>
      </w:pPr>
      <w:rPr>
        <w:rFonts w:ascii="Wingdings" w:hAnsi="Wingdings" w:hint="default"/>
      </w:rPr>
    </w:lvl>
    <w:lvl w:ilvl="3" w:tplc="1082AF84" w:tentative="1">
      <w:start w:val="1"/>
      <w:numFmt w:val="bullet"/>
      <w:lvlText w:val=""/>
      <w:lvlJc w:val="left"/>
      <w:pPr>
        <w:tabs>
          <w:tab w:val="num" w:pos="2880"/>
        </w:tabs>
        <w:ind w:left="2880" w:hanging="360"/>
      </w:pPr>
      <w:rPr>
        <w:rFonts w:ascii="Wingdings" w:hAnsi="Wingdings" w:hint="default"/>
      </w:rPr>
    </w:lvl>
    <w:lvl w:ilvl="4" w:tplc="CA8CD4F2" w:tentative="1">
      <w:start w:val="1"/>
      <w:numFmt w:val="bullet"/>
      <w:lvlText w:val=""/>
      <w:lvlJc w:val="left"/>
      <w:pPr>
        <w:tabs>
          <w:tab w:val="num" w:pos="3600"/>
        </w:tabs>
        <w:ind w:left="3600" w:hanging="360"/>
      </w:pPr>
      <w:rPr>
        <w:rFonts w:ascii="Wingdings" w:hAnsi="Wingdings" w:hint="default"/>
      </w:rPr>
    </w:lvl>
    <w:lvl w:ilvl="5" w:tplc="E020B04E" w:tentative="1">
      <w:start w:val="1"/>
      <w:numFmt w:val="bullet"/>
      <w:lvlText w:val=""/>
      <w:lvlJc w:val="left"/>
      <w:pPr>
        <w:tabs>
          <w:tab w:val="num" w:pos="4320"/>
        </w:tabs>
        <w:ind w:left="4320" w:hanging="360"/>
      </w:pPr>
      <w:rPr>
        <w:rFonts w:ascii="Wingdings" w:hAnsi="Wingdings" w:hint="default"/>
      </w:rPr>
    </w:lvl>
    <w:lvl w:ilvl="6" w:tplc="39DC04DA" w:tentative="1">
      <w:start w:val="1"/>
      <w:numFmt w:val="bullet"/>
      <w:lvlText w:val=""/>
      <w:lvlJc w:val="left"/>
      <w:pPr>
        <w:tabs>
          <w:tab w:val="num" w:pos="5040"/>
        </w:tabs>
        <w:ind w:left="5040" w:hanging="360"/>
      </w:pPr>
      <w:rPr>
        <w:rFonts w:ascii="Wingdings" w:hAnsi="Wingdings" w:hint="default"/>
      </w:rPr>
    </w:lvl>
    <w:lvl w:ilvl="7" w:tplc="9562658E" w:tentative="1">
      <w:start w:val="1"/>
      <w:numFmt w:val="bullet"/>
      <w:lvlText w:val=""/>
      <w:lvlJc w:val="left"/>
      <w:pPr>
        <w:tabs>
          <w:tab w:val="num" w:pos="5760"/>
        </w:tabs>
        <w:ind w:left="5760" w:hanging="360"/>
      </w:pPr>
      <w:rPr>
        <w:rFonts w:ascii="Wingdings" w:hAnsi="Wingdings" w:hint="default"/>
      </w:rPr>
    </w:lvl>
    <w:lvl w:ilvl="8" w:tplc="72EC5C7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B3203A"/>
    <w:multiLevelType w:val="hybridMultilevel"/>
    <w:tmpl w:val="FD044C84"/>
    <w:lvl w:ilvl="0" w:tplc="1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B7E81"/>
    <w:multiLevelType w:val="hybridMultilevel"/>
    <w:tmpl w:val="D5F25B1C"/>
    <w:lvl w:ilvl="0" w:tplc="A07C25FA">
      <w:start w:val="1"/>
      <w:numFmt w:val="decimal"/>
      <w:lvlText w:val="%1."/>
      <w:lvlJc w:val="left"/>
      <w:pPr>
        <w:tabs>
          <w:tab w:val="num" w:pos="720"/>
        </w:tabs>
        <w:ind w:left="720" w:hanging="360"/>
      </w:pPr>
    </w:lvl>
    <w:lvl w:ilvl="1" w:tplc="50E0F214" w:tentative="1">
      <w:start w:val="1"/>
      <w:numFmt w:val="decimal"/>
      <w:lvlText w:val="%2."/>
      <w:lvlJc w:val="left"/>
      <w:pPr>
        <w:tabs>
          <w:tab w:val="num" w:pos="1440"/>
        </w:tabs>
        <w:ind w:left="1440" w:hanging="360"/>
      </w:pPr>
    </w:lvl>
    <w:lvl w:ilvl="2" w:tplc="AB36AC3A" w:tentative="1">
      <w:start w:val="1"/>
      <w:numFmt w:val="decimal"/>
      <w:lvlText w:val="%3."/>
      <w:lvlJc w:val="left"/>
      <w:pPr>
        <w:tabs>
          <w:tab w:val="num" w:pos="2160"/>
        </w:tabs>
        <w:ind w:left="2160" w:hanging="360"/>
      </w:pPr>
    </w:lvl>
    <w:lvl w:ilvl="3" w:tplc="CC22E7EE" w:tentative="1">
      <w:start w:val="1"/>
      <w:numFmt w:val="decimal"/>
      <w:lvlText w:val="%4."/>
      <w:lvlJc w:val="left"/>
      <w:pPr>
        <w:tabs>
          <w:tab w:val="num" w:pos="2880"/>
        </w:tabs>
        <w:ind w:left="2880" w:hanging="360"/>
      </w:pPr>
    </w:lvl>
    <w:lvl w:ilvl="4" w:tplc="4B86EB78" w:tentative="1">
      <w:start w:val="1"/>
      <w:numFmt w:val="decimal"/>
      <w:lvlText w:val="%5."/>
      <w:lvlJc w:val="left"/>
      <w:pPr>
        <w:tabs>
          <w:tab w:val="num" w:pos="3600"/>
        </w:tabs>
        <w:ind w:left="3600" w:hanging="360"/>
      </w:pPr>
    </w:lvl>
    <w:lvl w:ilvl="5" w:tplc="141CC424" w:tentative="1">
      <w:start w:val="1"/>
      <w:numFmt w:val="decimal"/>
      <w:lvlText w:val="%6."/>
      <w:lvlJc w:val="left"/>
      <w:pPr>
        <w:tabs>
          <w:tab w:val="num" w:pos="4320"/>
        </w:tabs>
        <w:ind w:left="4320" w:hanging="360"/>
      </w:pPr>
    </w:lvl>
    <w:lvl w:ilvl="6" w:tplc="2DDEFF40" w:tentative="1">
      <w:start w:val="1"/>
      <w:numFmt w:val="decimal"/>
      <w:lvlText w:val="%7."/>
      <w:lvlJc w:val="left"/>
      <w:pPr>
        <w:tabs>
          <w:tab w:val="num" w:pos="5040"/>
        </w:tabs>
        <w:ind w:left="5040" w:hanging="360"/>
      </w:pPr>
    </w:lvl>
    <w:lvl w:ilvl="7" w:tplc="CC1A80F4" w:tentative="1">
      <w:start w:val="1"/>
      <w:numFmt w:val="decimal"/>
      <w:lvlText w:val="%8."/>
      <w:lvlJc w:val="left"/>
      <w:pPr>
        <w:tabs>
          <w:tab w:val="num" w:pos="5760"/>
        </w:tabs>
        <w:ind w:left="5760" w:hanging="360"/>
      </w:pPr>
    </w:lvl>
    <w:lvl w:ilvl="8" w:tplc="A670C07A" w:tentative="1">
      <w:start w:val="1"/>
      <w:numFmt w:val="decimal"/>
      <w:lvlText w:val="%9."/>
      <w:lvlJc w:val="left"/>
      <w:pPr>
        <w:tabs>
          <w:tab w:val="num" w:pos="6480"/>
        </w:tabs>
        <w:ind w:left="6480" w:hanging="360"/>
      </w:pPr>
    </w:lvl>
  </w:abstractNum>
  <w:abstractNum w:abstractNumId="8" w15:restartNumberingAfterBreak="0">
    <w:nsid w:val="2EE004F1"/>
    <w:multiLevelType w:val="hybridMultilevel"/>
    <w:tmpl w:val="F0AE07F4"/>
    <w:lvl w:ilvl="0" w:tplc="1009000F">
      <w:start w:val="1"/>
      <w:numFmt w:val="decimal"/>
      <w:lvlText w:val="%1."/>
      <w:lvlJc w:val="left"/>
      <w:pPr>
        <w:ind w:left="360" w:hanging="360"/>
      </w:pPr>
      <w:rPr>
        <w:rFonts w:hint="default"/>
      </w:rPr>
    </w:lvl>
    <w:lvl w:ilvl="1" w:tplc="10090019">
      <w:start w:val="1"/>
      <w:numFmt w:val="lowerLetter"/>
      <w:lvlText w:val="%2."/>
      <w:lvlJc w:val="left"/>
      <w:pPr>
        <w:ind w:left="993"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3044650A"/>
    <w:multiLevelType w:val="hybridMultilevel"/>
    <w:tmpl w:val="383A5820"/>
    <w:lvl w:ilvl="0" w:tplc="40F08E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83D45"/>
    <w:multiLevelType w:val="hybridMultilevel"/>
    <w:tmpl w:val="371E0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8764541"/>
    <w:multiLevelType w:val="hybridMultilevel"/>
    <w:tmpl w:val="36A009B8"/>
    <w:lvl w:ilvl="0" w:tplc="210E5DBA">
      <w:start w:val="1"/>
      <w:numFmt w:val="bullet"/>
      <w:lvlText w:val=""/>
      <w:lvlJc w:val="left"/>
      <w:pPr>
        <w:tabs>
          <w:tab w:val="num" w:pos="720"/>
        </w:tabs>
        <w:ind w:left="720" w:hanging="360"/>
      </w:pPr>
      <w:rPr>
        <w:rFonts w:ascii="Wingdings" w:hAnsi="Wingdings" w:hint="default"/>
      </w:rPr>
    </w:lvl>
    <w:lvl w:ilvl="1" w:tplc="098A2C3A" w:tentative="1">
      <w:start w:val="1"/>
      <w:numFmt w:val="bullet"/>
      <w:lvlText w:val=""/>
      <w:lvlJc w:val="left"/>
      <w:pPr>
        <w:tabs>
          <w:tab w:val="num" w:pos="1440"/>
        </w:tabs>
        <w:ind w:left="1440" w:hanging="360"/>
      </w:pPr>
      <w:rPr>
        <w:rFonts w:ascii="Wingdings" w:hAnsi="Wingdings" w:hint="default"/>
      </w:rPr>
    </w:lvl>
    <w:lvl w:ilvl="2" w:tplc="2700B02C" w:tentative="1">
      <w:start w:val="1"/>
      <w:numFmt w:val="bullet"/>
      <w:lvlText w:val=""/>
      <w:lvlJc w:val="left"/>
      <w:pPr>
        <w:tabs>
          <w:tab w:val="num" w:pos="2160"/>
        </w:tabs>
        <w:ind w:left="2160" w:hanging="360"/>
      </w:pPr>
      <w:rPr>
        <w:rFonts w:ascii="Wingdings" w:hAnsi="Wingdings" w:hint="default"/>
      </w:rPr>
    </w:lvl>
    <w:lvl w:ilvl="3" w:tplc="27040A30" w:tentative="1">
      <w:start w:val="1"/>
      <w:numFmt w:val="bullet"/>
      <w:lvlText w:val=""/>
      <w:lvlJc w:val="left"/>
      <w:pPr>
        <w:tabs>
          <w:tab w:val="num" w:pos="2880"/>
        </w:tabs>
        <w:ind w:left="2880" w:hanging="360"/>
      </w:pPr>
      <w:rPr>
        <w:rFonts w:ascii="Wingdings" w:hAnsi="Wingdings" w:hint="default"/>
      </w:rPr>
    </w:lvl>
    <w:lvl w:ilvl="4" w:tplc="466055D0" w:tentative="1">
      <w:start w:val="1"/>
      <w:numFmt w:val="bullet"/>
      <w:lvlText w:val=""/>
      <w:lvlJc w:val="left"/>
      <w:pPr>
        <w:tabs>
          <w:tab w:val="num" w:pos="3600"/>
        </w:tabs>
        <w:ind w:left="3600" w:hanging="360"/>
      </w:pPr>
      <w:rPr>
        <w:rFonts w:ascii="Wingdings" w:hAnsi="Wingdings" w:hint="default"/>
      </w:rPr>
    </w:lvl>
    <w:lvl w:ilvl="5" w:tplc="73ACFC7A" w:tentative="1">
      <w:start w:val="1"/>
      <w:numFmt w:val="bullet"/>
      <w:lvlText w:val=""/>
      <w:lvlJc w:val="left"/>
      <w:pPr>
        <w:tabs>
          <w:tab w:val="num" w:pos="4320"/>
        </w:tabs>
        <w:ind w:left="4320" w:hanging="360"/>
      </w:pPr>
      <w:rPr>
        <w:rFonts w:ascii="Wingdings" w:hAnsi="Wingdings" w:hint="default"/>
      </w:rPr>
    </w:lvl>
    <w:lvl w:ilvl="6" w:tplc="5A283CA6" w:tentative="1">
      <w:start w:val="1"/>
      <w:numFmt w:val="bullet"/>
      <w:lvlText w:val=""/>
      <w:lvlJc w:val="left"/>
      <w:pPr>
        <w:tabs>
          <w:tab w:val="num" w:pos="5040"/>
        </w:tabs>
        <w:ind w:left="5040" w:hanging="360"/>
      </w:pPr>
      <w:rPr>
        <w:rFonts w:ascii="Wingdings" w:hAnsi="Wingdings" w:hint="default"/>
      </w:rPr>
    </w:lvl>
    <w:lvl w:ilvl="7" w:tplc="1F6A846C" w:tentative="1">
      <w:start w:val="1"/>
      <w:numFmt w:val="bullet"/>
      <w:lvlText w:val=""/>
      <w:lvlJc w:val="left"/>
      <w:pPr>
        <w:tabs>
          <w:tab w:val="num" w:pos="5760"/>
        </w:tabs>
        <w:ind w:left="5760" w:hanging="360"/>
      </w:pPr>
      <w:rPr>
        <w:rFonts w:ascii="Wingdings" w:hAnsi="Wingdings" w:hint="default"/>
      </w:rPr>
    </w:lvl>
    <w:lvl w:ilvl="8" w:tplc="8166C4A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D45333"/>
    <w:multiLevelType w:val="hybridMultilevel"/>
    <w:tmpl w:val="46766F7A"/>
    <w:lvl w:ilvl="0" w:tplc="E04EB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2F6A00"/>
    <w:multiLevelType w:val="hybridMultilevel"/>
    <w:tmpl w:val="487064EC"/>
    <w:lvl w:ilvl="0" w:tplc="F8B86558">
      <w:start w:val="1"/>
      <w:numFmt w:val="lowerLetter"/>
      <w:lvlText w:val="%1."/>
      <w:lvlJc w:val="left"/>
      <w:pPr>
        <w:ind w:left="1080" w:hanging="360"/>
      </w:pPr>
      <w:rPr>
        <w:rFonts w:asciiTheme="minorHAnsi" w:eastAsiaTheme="minorEastAsia" w:cstheme="minorBidi"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4856D1"/>
    <w:multiLevelType w:val="hybridMultilevel"/>
    <w:tmpl w:val="B5E829C2"/>
    <w:lvl w:ilvl="0" w:tplc="63B2F91A">
      <w:start w:val="1"/>
      <w:numFmt w:val="bullet"/>
      <w:lvlText w:val=""/>
      <w:lvlJc w:val="left"/>
      <w:pPr>
        <w:tabs>
          <w:tab w:val="num" w:pos="1080"/>
        </w:tabs>
        <w:ind w:left="1080" w:hanging="360"/>
      </w:pPr>
      <w:rPr>
        <w:rFonts w:ascii="Wingdings" w:hAnsi="Wingdings" w:hint="default"/>
      </w:rPr>
    </w:lvl>
    <w:lvl w:ilvl="1" w:tplc="253E38A2" w:tentative="1">
      <w:start w:val="1"/>
      <w:numFmt w:val="bullet"/>
      <w:lvlText w:val=""/>
      <w:lvlJc w:val="left"/>
      <w:pPr>
        <w:tabs>
          <w:tab w:val="num" w:pos="1800"/>
        </w:tabs>
        <w:ind w:left="1800" w:hanging="360"/>
      </w:pPr>
      <w:rPr>
        <w:rFonts w:ascii="Wingdings" w:hAnsi="Wingdings" w:hint="default"/>
      </w:rPr>
    </w:lvl>
    <w:lvl w:ilvl="2" w:tplc="19C2969E" w:tentative="1">
      <w:start w:val="1"/>
      <w:numFmt w:val="bullet"/>
      <w:lvlText w:val=""/>
      <w:lvlJc w:val="left"/>
      <w:pPr>
        <w:tabs>
          <w:tab w:val="num" w:pos="2520"/>
        </w:tabs>
        <w:ind w:left="2520" w:hanging="360"/>
      </w:pPr>
      <w:rPr>
        <w:rFonts w:ascii="Wingdings" w:hAnsi="Wingdings" w:hint="default"/>
      </w:rPr>
    </w:lvl>
    <w:lvl w:ilvl="3" w:tplc="CA20EB4E" w:tentative="1">
      <w:start w:val="1"/>
      <w:numFmt w:val="bullet"/>
      <w:lvlText w:val=""/>
      <w:lvlJc w:val="left"/>
      <w:pPr>
        <w:tabs>
          <w:tab w:val="num" w:pos="3240"/>
        </w:tabs>
        <w:ind w:left="3240" w:hanging="360"/>
      </w:pPr>
      <w:rPr>
        <w:rFonts w:ascii="Wingdings" w:hAnsi="Wingdings" w:hint="default"/>
      </w:rPr>
    </w:lvl>
    <w:lvl w:ilvl="4" w:tplc="C4ACA9A2" w:tentative="1">
      <w:start w:val="1"/>
      <w:numFmt w:val="bullet"/>
      <w:lvlText w:val=""/>
      <w:lvlJc w:val="left"/>
      <w:pPr>
        <w:tabs>
          <w:tab w:val="num" w:pos="3960"/>
        </w:tabs>
        <w:ind w:left="3960" w:hanging="360"/>
      </w:pPr>
      <w:rPr>
        <w:rFonts w:ascii="Wingdings" w:hAnsi="Wingdings" w:hint="default"/>
      </w:rPr>
    </w:lvl>
    <w:lvl w:ilvl="5" w:tplc="180CD35A" w:tentative="1">
      <w:start w:val="1"/>
      <w:numFmt w:val="bullet"/>
      <w:lvlText w:val=""/>
      <w:lvlJc w:val="left"/>
      <w:pPr>
        <w:tabs>
          <w:tab w:val="num" w:pos="4680"/>
        </w:tabs>
        <w:ind w:left="4680" w:hanging="360"/>
      </w:pPr>
      <w:rPr>
        <w:rFonts w:ascii="Wingdings" w:hAnsi="Wingdings" w:hint="default"/>
      </w:rPr>
    </w:lvl>
    <w:lvl w:ilvl="6" w:tplc="C4243E60" w:tentative="1">
      <w:start w:val="1"/>
      <w:numFmt w:val="bullet"/>
      <w:lvlText w:val=""/>
      <w:lvlJc w:val="left"/>
      <w:pPr>
        <w:tabs>
          <w:tab w:val="num" w:pos="5400"/>
        </w:tabs>
        <w:ind w:left="5400" w:hanging="360"/>
      </w:pPr>
      <w:rPr>
        <w:rFonts w:ascii="Wingdings" w:hAnsi="Wingdings" w:hint="default"/>
      </w:rPr>
    </w:lvl>
    <w:lvl w:ilvl="7" w:tplc="579A44C2" w:tentative="1">
      <w:start w:val="1"/>
      <w:numFmt w:val="bullet"/>
      <w:lvlText w:val=""/>
      <w:lvlJc w:val="left"/>
      <w:pPr>
        <w:tabs>
          <w:tab w:val="num" w:pos="6120"/>
        </w:tabs>
        <w:ind w:left="6120" w:hanging="360"/>
      </w:pPr>
      <w:rPr>
        <w:rFonts w:ascii="Wingdings" w:hAnsi="Wingdings" w:hint="default"/>
      </w:rPr>
    </w:lvl>
    <w:lvl w:ilvl="8" w:tplc="4EB83986"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1A34AF3"/>
    <w:multiLevelType w:val="hybridMultilevel"/>
    <w:tmpl w:val="3B2A331C"/>
    <w:lvl w:ilvl="0" w:tplc="10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B0EB2"/>
    <w:multiLevelType w:val="hybridMultilevel"/>
    <w:tmpl w:val="09BE11B6"/>
    <w:lvl w:ilvl="0" w:tplc="F1BAF9EC">
      <w:start w:val="1"/>
      <w:numFmt w:val="bullet"/>
      <w:lvlText w:val=""/>
      <w:lvlJc w:val="left"/>
      <w:pPr>
        <w:tabs>
          <w:tab w:val="num" w:pos="720"/>
        </w:tabs>
        <w:ind w:left="720" w:hanging="360"/>
      </w:pPr>
      <w:rPr>
        <w:rFonts w:ascii="Wingdings" w:hAnsi="Wingdings" w:hint="default"/>
      </w:rPr>
    </w:lvl>
    <w:lvl w:ilvl="1" w:tplc="93E2BA10" w:tentative="1">
      <w:start w:val="1"/>
      <w:numFmt w:val="bullet"/>
      <w:lvlText w:val=""/>
      <w:lvlJc w:val="left"/>
      <w:pPr>
        <w:tabs>
          <w:tab w:val="num" w:pos="1440"/>
        </w:tabs>
        <w:ind w:left="1440" w:hanging="360"/>
      </w:pPr>
      <w:rPr>
        <w:rFonts w:ascii="Wingdings" w:hAnsi="Wingdings" w:hint="default"/>
      </w:rPr>
    </w:lvl>
    <w:lvl w:ilvl="2" w:tplc="AF200F4E" w:tentative="1">
      <w:start w:val="1"/>
      <w:numFmt w:val="bullet"/>
      <w:lvlText w:val=""/>
      <w:lvlJc w:val="left"/>
      <w:pPr>
        <w:tabs>
          <w:tab w:val="num" w:pos="2160"/>
        </w:tabs>
        <w:ind w:left="2160" w:hanging="360"/>
      </w:pPr>
      <w:rPr>
        <w:rFonts w:ascii="Wingdings" w:hAnsi="Wingdings" w:hint="default"/>
      </w:rPr>
    </w:lvl>
    <w:lvl w:ilvl="3" w:tplc="7F52E77A" w:tentative="1">
      <w:start w:val="1"/>
      <w:numFmt w:val="bullet"/>
      <w:lvlText w:val=""/>
      <w:lvlJc w:val="left"/>
      <w:pPr>
        <w:tabs>
          <w:tab w:val="num" w:pos="2880"/>
        </w:tabs>
        <w:ind w:left="2880" w:hanging="360"/>
      </w:pPr>
      <w:rPr>
        <w:rFonts w:ascii="Wingdings" w:hAnsi="Wingdings" w:hint="default"/>
      </w:rPr>
    </w:lvl>
    <w:lvl w:ilvl="4" w:tplc="D07E1D5A" w:tentative="1">
      <w:start w:val="1"/>
      <w:numFmt w:val="bullet"/>
      <w:lvlText w:val=""/>
      <w:lvlJc w:val="left"/>
      <w:pPr>
        <w:tabs>
          <w:tab w:val="num" w:pos="3600"/>
        </w:tabs>
        <w:ind w:left="3600" w:hanging="360"/>
      </w:pPr>
      <w:rPr>
        <w:rFonts w:ascii="Wingdings" w:hAnsi="Wingdings" w:hint="default"/>
      </w:rPr>
    </w:lvl>
    <w:lvl w:ilvl="5" w:tplc="51F6BF92" w:tentative="1">
      <w:start w:val="1"/>
      <w:numFmt w:val="bullet"/>
      <w:lvlText w:val=""/>
      <w:lvlJc w:val="left"/>
      <w:pPr>
        <w:tabs>
          <w:tab w:val="num" w:pos="4320"/>
        </w:tabs>
        <w:ind w:left="4320" w:hanging="360"/>
      </w:pPr>
      <w:rPr>
        <w:rFonts w:ascii="Wingdings" w:hAnsi="Wingdings" w:hint="default"/>
      </w:rPr>
    </w:lvl>
    <w:lvl w:ilvl="6" w:tplc="FA38C22A" w:tentative="1">
      <w:start w:val="1"/>
      <w:numFmt w:val="bullet"/>
      <w:lvlText w:val=""/>
      <w:lvlJc w:val="left"/>
      <w:pPr>
        <w:tabs>
          <w:tab w:val="num" w:pos="5040"/>
        </w:tabs>
        <w:ind w:left="5040" w:hanging="360"/>
      </w:pPr>
      <w:rPr>
        <w:rFonts w:ascii="Wingdings" w:hAnsi="Wingdings" w:hint="default"/>
      </w:rPr>
    </w:lvl>
    <w:lvl w:ilvl="7" w:tplc="758291D0" w:tentative="1">
      <w:start w:val="1"/>
      <w:numFmt w:val="bullet"/>
      <w:lvlText w:val=""/>
      <w:lvlJc w:val="left"/>
      <w:pPr>
        <w:tabs>
          <w:tab w:val="num" w:pos="5760"/>
        </w:tabs>
        <w:ind w:left="5760" w:hanging="360"/>
      </w:pPr>
      <w:rPr>
        <w:rFonts w:ascii="Wingdings" w:hAnsi="Wingdings" w:hint="default"/>
      </w:rPr>
    </w:lvl>
    <w:lvl w:ilvl="8" w:tplc="5D88A1A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E5C6211"/>
    <w:multiLevelType w:val="hybridMultilevel"/>
    <w:tmpl w:val="1B9A4F9E"/>
    <w:lvl w:ilvl="0" w:tplc="35C2B0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F0D58"/>
    <w:multiLevelType w:val="hybridMultilevel"/>
    <w:tmpl w:val="5524CFA4"/>
    <w:lvl w:ilvl="0" w:tplc="4A5CF91A">
      <w:start w:val="1"/>
      <w:numFmt w:val="bullet"/>
      <w:lvlText w:val=""/>
      <w:lvlJc w:val="left"/>
      <w:pPr>
        <w:tabs>
          <w:tab w:val="num" w:pos="720"/>
        </w:tabs>
        <w:ind w:left="720" w:hanging="360"/>
      </w:pPr>
      <w:rPr>
        <w:rFonts w:ascii="Wingdings" w:hAnsi="Wingdings" w:hint="default"/>
      </w:rPr>
    </w:lvl>
    <w:lvl w:ilvl="1" w:tplc="FADEA64A" w:tentative="1">
      <w:start w:val="1"/>
      <w:numFmt w:val="bullet"/>
      <w:lvlText w:val=""/>
      <w:lvlJc w:val="left"/>
      <w:pPr>
        <w:tabs>
          <w:tab w:val="num" w:pos="1440"/>
        </w:tabs>
        <w:ind w:left="1440" w:hanging="360"/>
      </w:pPr>
      <w:rPr>
        <w:rFonts w:ascii="Wingdings" w:hAnsi="Wingdings" w:hint="default"/>
      </w:rPr>
    </w:lvl>
    <w:lvl w:ilvl="2" w:tplc="F3801DE0" w:tentative="1">
      <w:start w:val="1"/>
      <w:numFmt w:val="bullet"/>
      <w:lvlText w:val=""/>
      <w:lvlJc w:val="left"/>
      <w:pPr>
        <w:tabs>
          <w:tab w:val="num" w:pos="2160"/>
        </w:tabs>
        <w:ind w:left="2160" w:hanging="360"/>
      </w:pPr>
      <w:rPr>
        <w:rFonts w:ascii="Wingdings" w:hAnsi="Wingdings" w:hint="default"/>
      </w:rPr>
    </w:lvl>
    <w:lvl w:ilvl="3" w:tplc="78002B60" w:tentative="1">
      <w:start w:val="1"/>
      <w:numFmt w:val="bullet"/>
      <w:lvlText w:val=""/>
      <w:lvlJc w:val="left"/>
      <w:pPr>
        <w:tabs>
          <w:tab w:val="num" w:pos="2880"/>
        </w:tabs>
        <w:ind w:left="2880" w:hanging="360"/>
      </w:pPr>
      <w:rPr>
        <w:rFonts w:ascii="Wingdings" w:hAnsi="Wingdings" w:hint="default"/>
      </w:rPr>
    </w:lvl>
    <w:lvl w:ilvl="4" w:tplc="47A61932" w:tentative="1">
      <w:start w:val="1"/>
      <w:numFmt w:val="bullet"/>
      <w:lvlText w:val=""/>
      <w:lvlJc w:val="left"/>
      <w:pPr>
        <w:tabs>
          <w:tab w:val="num" w:pos="3600"/>
        </w:tabs>
        <w:ind w:left="3600" w:hanging="360"/>
      </w:pPr>
      <w:rPr>
        <w:rFonts w:ascii="Wingdings" w:hAnsi="Wingdings" w:hint="default"/>
      </w:rPr>
    </w:lvl>
    <w:lvl w:ilvl="5" w:tplc="DD4C657A" w:tentative="1">
      <w:start w:val="1"/>
      <w:numFmt w:val="bullet"/>
      <w:lvlText w:val=""/>
      <w:lvlJc w:val="left"/>
      <w:pPr>
        <w:tabs>
          <w:tab w:val="num" w:pos="4320"/>
        </w:tabs>
        <w:ind w:left="4320" w:hanging="360"/>
      </w:pPr>
      <w:rPr>
        <w:rFonts w:ascii="Wingdings" w:hAnsi="Wingdings" w:hint="default"/>
      </w:rPr>
    </w:lvl>
    <w:lvl w:ilvl="6" w:tplc="8CF2C354" w:tentative="1">
      <w:start w:val="1"/>
      <w:numFmt w:val="bullet"/>
      <w:lvlText w:val=""/>
      <w:lvlJc w:val="left"/>
      <w:pPr>
        <w:tabs>
          <w:tab w:val="num" w:pos="5040"/>
        </w:tabs>
        <w:ind w:left="5040" w:hanging="360"/>
      </w:pPr>
      <w:rPr>
        <w:rFonts w:ascii="Wingdings" w:hAnsi="Wingdings" w:hint="default"/>
      </w:rPr>
    </w:lvl>
    <w:lvl w:ilvl="7" w:tplc="DE3656EE" w:tentative="1">
      <w:start w:val="1"/>
      <w:numFmt w:val="bullet"/>
      <w:lvlText w:val=""/>
      <w:lvlJc w:val="left"/>
      <w:pPr>
        <w:tabs>
          <w:tab w:val="num" w:pos="5760"/>
        </w:tabs>
        <w:ind w:left="5760" w:hanging="360"/>
      </w:pPr>
      <w:rPr>
        <w:rFonts w:ascii="Wingdings" w:hAnsi="Wingdings" w:hint="default"/>
      </w:rPr>
    </w:lvl>
    <w:lvl w:ilvl="8" w:tplc="51AA63B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382194"/>
    <w:multiLevelType w:val="hybridMultilevel"/>
    <w:tmpl w:val="0366B364"/>
    <w:lvl w:ilvl="0" w:tplc="0409000F">
      <w:start w:val="1"/>
      <w:numFmt w:val="decimal"/>
      <w:lvlText w:val="%1."/>
      <w:lvlJc w:val="left"/>
      <w:pPr>
        <w:ind w:left="360" w:hanging="360"/>
      </w:pPr>
      <w:rPr>
        <w:rFonts w:hint="default"/>
      </w:rPr>
    </w:lvl>
    <w:lvl w:ilvl="1" w:tplc="894EF96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6DC713B"/>
    <w:multiLevelType w:val="hybridMultilevel"/>
    <w:tmpl w:val="50EE33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338269F"/>
    <w:multiLevelType w:val="hybridMultilevel"/>
    <w:tmpl w:val="BC662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CB58A4"/>
    <w:multiLevelType w:val="hybridMultilevel"/>
    <w:tmpl w:val="AD1EC722"/>
    <w:lvl w:ilvl="0" w:tplc="04090001">
      <w:start w:val="1"/>
      <w:numFmt w:val="bullet"/>
      <w:lvlText w:val=""/>
      <w:lvlJc w:val="left"/>
      <w:pPr>
        <w:tabs>
          <w:tab w:val="num" w:pos="1080"/>
        </w:tabs>
        <w:ind w:left="1080" w:hanging="360"/>
      </w:pPr>
      <w:rPr>
        <w:rFonts w:ascii="Symbol" w:hAnsi="Symbol" w:hint="default"/>
      </w:rPr>
    </w:lvl>
    <w:lvl w:ilvl="1" w:tplc="253E38A2" w:tentative="1">
      <w:start w:val="1"/>
      <w:numFmt w:val="bullet"/>
      <w:lvlText w:val=""/>
      <w:lvlJc w:val="left"/>
      <w:pPr>
        <w:tabs>
          <w:tab w:val="num" w:pos="1800"/>
        </w:tabs>
        <w:ind w:left="1800" w:hanging="360"/>
      </w:pPr>
      <w:rPr>
        <w:rFonts w:ascii="Wingdings" w:hAnsi="Wingdings" w:hint="default"/>
      </w:rPr>
    </w:lvl>
    <w:lvl w:ilvl="2" w:tplc="19C2969E" w:tentative="1">
      <w:start w:val="1"/>
      <w:numFmt w:val="bullet"/>
      <w:lvlText w:val=""/>
      <w:lvlJc w:val="left"/>
      <w:pPr>
        <w:tabs>
          <w:tab w:val="num" w:pos="2520"/>
        </w:tabs>
        <w:ind w:left="2520" w:hanging="360"/>
      </w:pPr>
      <w:rPr>
        <w:rFonts w:ascii="Wingdings" w:hAnsi="Wingdings" w:hint="default"/>
      </w:rPr>
    </w:lvl>
    <w:lvl w:ilvl="3" w:tplc="CA20EB4E" w:tentative="1">
      <w:start w:val="1"/>
      <w:numFmt w:val="bullet"/>
      <w:lvlText w:val=""/>
      <w:lvlJc w:val="left"/>
      <w:pPr>
        <w:tabs>
          <w:tab w:val="num" w:pos="3240"/>
        </w:tabs>
        <w:ind w:left="3240" w:hanging="360"/>
      </w:pPr>
      <w:rPr>
        <w:rFonts w:ascii="Wingdings" w:hAnsi="Wingdings" w:hint="default"/>
      </w:rPr>
    </w:lvl>
    <w:lvl w:ilvl="4" w:tplc="C4ACA9A2" w:tentative="1">
      <w:start w:val="1"/>
      <w:numFmt w:val="bullet"/>
      <w:lvlText w:val=""/>
      <w:lvlJc w:val="left"/>
      <w:pPr>
        <w:tabs>
          <w:tab w:val="num" w:pos="3960"/>
        </w:tabs>
        <w:ind w:left="3960" w:hanging="360"/>
      </w:pPr>
      <w:rPr>
        <w:rFonts w:ascii="Wingdings" w:hAnsi="Wingdings" w:hint="default"/>
      </w:rPr>
    </w:lvl>
    <w:lvl w:ilvl="5" w:tplc="180CD35A" w:tentative="1">
      <w:start w:val="1"/>
      <w:numFmt w:val="bullet"/>
      <w:lvlText w:val=""/>
      <w:lvlJc w:val="left"/>
      <w:pPr>
        <w:tabs>
          <w:tab w:val="num" w:pos="4680"/>
        </w:tabs>
        <w:ind w:left="4680" w:hanging="360"/>
      </w:pPr>
      <w:rPr>
        <w:rFonts w:ascii="Wingdings" w:hAnsi="Wingdings" w:hint="default"/>
      </w:rPr>
    </w:lvl>
    <w:lvl w:ilvl="6" w:tplc="C4243E60" w:tentative="1">
      <w:start w:val="1"/>
      <w:numFmt w:val="bullet"/>
      <w:lvlText w:val=""/>
      <w:lvlJc w:val="left"/>
      <w:pPr>
        <w:tabs>
          <w:tab w:val="num" w:pos="5400"/>
        </w:tabs>
        <w:ind w:left="5400" w:hanging="360"/>
      </w:pPr>
      <w:rPr>
        <w:rFonts w:ascii="Wingdings" w:hAnsi="Wingdings" w:hint="default"/>
      </w:rPr>
    </w:lvl>
    <w:lvl w:ilvl="7" w:tplc="579A44C2" w:tentative="1">
      <w:start w:val="1"/>
      <w:numFmt w:val="bullet"/>
      <w:lvlText w:val=""/>
      <w:lvlJc w:val="left"/>
      <w:pPr>
        <w:tabs>
          <w:tab w:val="num" w:pos="6120"/>
        </w:tabs>
        <w:ind w:left="6120" w:hanging="360"/>
      </w:pPr>
      <w:rPr>
        <w:rFonts w:ascii="Wingdings" w:hAnsi="Wingdings" w:hint="default"/>
      </w:rPr>
    </w:lvl>
    <w:lvl w:ilvl="8" w:tplc="4EB83986"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A656376"/>
    <w:multiLevelType w:val="hybridMultilevel"/>
    <w:tmpl w:val="D1B0CB2C"/>
    <w:lvl w:ilvl="0" w:tplc="F4088478">
      <w:start w:val="1"/>
      <w:numFmt w:val="bullet"/>
      <w:lvlText w:val=""/>
      <w:lvlJc w:val="left"/>
      <w:pPr>
        <w:tabs>
          <w:tab w:val="num" w:pos="720"/>
        </w:tabs>
        <w:ind w:left="720" w:hanging="360"/>
      </w:pPr>
      <w:rPr>
        <w:rFonts w:ascii="Wingdings" w:hAnsi="Wingdings" w:hint="default"/>
      </w:rPr>
    </w:lvl>
    <w:lvl w:ilvl="1" w:tplc="71460144" w:tentative="1">
      <w:start w:val="1"/>
      <w:numFmt w:val="bullet"/>
      <w:lvlText w:val=""/>
      <w:lvlJc w:val="left"/>
      <w:pPr>
        <w:tabs>
          <w:tab w:val="num" w:pos="1440"/>
        </w:tabs>
        <w:ind w:left="1440" w:hanging="360"/>
      </w:pPr>
      <w:rPr>
        <w:rFonts w:ascii="Wingdings" w:hAnsi="Wingdings" w:hint="default"/>
      </w:rPr>
    </w:lvl>
    <w:lvl w:ilvl="2" w:tplc="0728C942" w:tentative="1">
      <w:start w:val="1"/>
      <w:numFmt w:val="bullet"/>
      <w:lvlText w:val=""/>
      <w:lvlJc w:val="left"/>
      <w:pPr>
        <w:tabs>
          <w:tab w:val="num" w:pos="2160"/>
        </w:tabs>
        <w:ind w:left="2160" w:hanging="360"/>
      </w:pPr>
      <w:rPr>
        <w:rFonts w:ascii="Wingdings" w:hAnsi="Wingdings" w:hint="default"/>
      </w:rPr>
    </w:lvl>
    <w:lvl w:ilvl="3" w:tplc="85EC4806" w:tentative="1">
      <w:start w:val="1"/>
      <w:numFmt w:val="bullet"/>
      <w:lvlText w:val=""/>
      <w:lvlJc w:val="left"/>
      <w:pPr>
        <w:tabs>
          <w:tab w:val="num" w:pos="2880"/>
        </w:tabs>
        <w:ind w:left="2880" w:hanging="360"/>
      </w:pPr>
      <w:rPr>
        <w:rFonts w:ascii="Wingdings" w:hAnsi="Wingdings" w:hint="default"/>
      </w:rPr>
    </w:lvl>
    <w:lvl w:ilvl="4" w:tplc="91EC8DE8" w:tentative="1">
      <w:start w:val="1"/>
      <w:numFmt w:val="bullet"/>
      <w:lvlText w:val=""/>
      <w:lvlJc w:val="left"/>
      <w:pPr>
        <w:tabs>
          <w:tab w:val="num" w:pos="3600"/>
        </w:tabs>
        <w:ind w:left="3600" w:hanging="360"/>
      </w:pPr>
      <w:rPr>
        <w:rFonts w:ascii="Wingdings" w:hAnsi="Wingdings" w:hint="default"/>
      </w:rPr>
    </w:lvl>
    <w:lvl w:ilvl="5" w:tplc="A1AA9198" w:tentative="1">
      <w:start w:val="1"/>
      <w:numFmt w:val="bullet"/>
      <w:lvlText w:val=""/>
      <w:lvlJc w:val="left"/>
      <w:pPr>
        <w:tabs>
          <w:tab w:val="num" w:pos="4320"/>
        </w:tabs>
        <w:ind w:left="4320" w:hanging="360"/>
      </w:pPr>
      <w:rPr>
        <w:rFonts w:ascii="Wingdings" w:hAnsi="Wingdings" w:hint="default"/>
      </w:rPr>
    </w:lvl>
    <w:lvl w:ilvl="6" w:tplc="19509572" w:tentative="1">
      <w:start w:val="1"/>
      <w:numFmt w:val="bullet"/>
      <w:lvlText w:val=""/>
      <w:lvlJc w:val="left"/>
      <w:pPr>
        <w:tabs>
          <w:tab w:val="num" w:pos="5040"/>
        </w:tabs>
        <w:ind w:left="5040" w:hanging="360"/>
      </w:pPr>
      <w:rPr>
        <w:rFonts w:ascii="Wingdings" w:hAnsi="Wingdings" w:hint="default"/>
      </w:rPr>
    </w:lvl>
    <w:lvl w:ilvl="7" w:tplc="9F0E897E" w:tentative="1">
      <w:start w:val="1"/>
      <w:numFmt w:val="bullet"/>
      <w:lvlText w:val=""/>
      <w:lvlJc w:val="left"/>
      <w:pPr>
        <w:tabs>
          <w:tab w:val="num" w:pos="5760"/>
        </w:tabs>
        <w:ind w:left="5760" w:hanging="360"/>
      </w:pPr>
      <w:rPr>
        <w:rFonts w:ascii="Wingdings" w:hAnsi="Wingdings" w:hint="default"/>
      </w:rPr>
    </w:lvl>
    <w:lvl w:ilvl="8" w:tplc="3A1A8AD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E82046"/>
    <w:multiLevelType w:val="hybridMultilevel"/>
    <w:tmpl w:val="945E7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1F6172"/>
    <w:multiLevelType w:val="hybridMultilevel"/>
    <w:tmpl w:val="DED08A7A"/>
    <w:lvl w:ilvl="0" w:tplc="29B8F8F2">
      <w:start w:val="3"/>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F5D0DBD"/>
    <w:multiLevelType w:val="hybridMultilevel"/>
    <w:tmpl w:val="A744776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D8EEB4CE">
      <w:numFmt w:val="bullet"/>
      <w:lvlText w:val="-"/>
      <w:lvlJc w:val="left"/>
      <w:pPr>
        <w:ind w:left="2880" w:hanging="360"/>
      </w:pPr>
      <w:rPr>
        <w:rFonts w:ascii="Calibri" w:eastAsiaTheme="minorHAnsi" w:hAnsi="Calibri" w:cstheme="minorBidi"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18"/>
  </w:num>
  <w:num w:numId="4">
    <w:abstractNumId w:val="7"/>
  </w:num>
  <w:num w:numId="5">
    <w:abstractNumId w:val="11"/>
  </w:num>
  <w:num w:numId="6">
    <w:abstractNumId w:val="14"/>
  </w:num>
  <w:num w:numId="7">
    <w:abstractNumId w:val="23"/>
  </w:num>
  <w:num w:numId="8">
    <w:abstractNumId w:val="19"/>
  </w:num>
  <w:num w:numId="9">
    <w:abstractNumId w:val="13"/>
  </w:num>
  <w:num w:numId="10">
    <w:abstractNumId w:val="3"/>
  </w:num>
  <w:num w:numId="11">
    <w:abstractNumId w:val="6"/>
  </w:num>
  <w:num w:numId="12">
    <w:abstractNumId w:val="1"/>
  </w:num>
  <w:num w:numId="13">
    <w:abstractNumId w:val="15"/>
  </w:num>
  <w:num w:numId="14">
    <w:abstractNumId w:val="5"/>
  </w:num>
  <w:num w:numId="15">
    <w:abstractNumId w:val="4"/>
  </w:num>
  <w:num w:numId="16">
    <w:abstractNumId w:val="10"/>
  </w:num>
  <w:num w:numId="17">
    <w:abstractNumId w:val="20"/>
  </w:num>
  <w:num w:numId="18">
    <w:abstractNumId w:val="9"/>
  </w:num>
  <w:num w:numId="19">
    <w:abstractNumId w:val="2"/>
  </w:num>
  <w:num w:numId="20">
    <w:abstractNumId w:val="22"/>
  </w:num>
  <w:num w:numId="21">
    <w:abstractNumId w:val="24"/>
  </w:num>
  <w:num w:numId="22">
    <w:abstractNumId w:val="12"/>
  </w:num>
  <w:num w:numId="23">
    <w:abstractNumId w:val="25"/>
  </w:num>
  <w:num w:numId="24">
    <w:abstractNumId w:val="21"/>
  </w:num>
  <w:num w:numId="25">
    <w:abstractNumId w:val="8"/>
  </w:num>
  <w:num w:numId="26">
    <w:abstractNumId w:val="2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9F7"/>
    <w:rsid w:val="0000017E"/>
    <w:rsid w:val="00010794"/>
    <w:rsid w:val="00030E7A"/>
    <w:rsid w:val="0004162E"/>
    <w:rsid w:val="000511AA"/>
    <w:rsid w:val="000745B3"/>
    <w:rsid w:val="000D1E2F"/>
    <w:rsid w:val="00106625"/>
    <w:rsid w:val="00112BE7"/>
    <w:rsid w:val="00114BD5"/>
    <w:rsid w:val="001235E4"/>
    <w:rsid w:val="00125635"/>
    <w:rsid w:val="00147DE8"/>
    <w:rsid w:val="0017166F"/>
    <w:rsid w:val="001A64E9"/>
    <w:rsid w:val="001B0575"/>
    <w:rsid w:val="001D5361"/>
    <w:rsid w:val="002579ED"/>
    <w:rsid w:val="002706CF"/>
    <w:rsid w:val="00274AD4"/>
    <w:rsid w:val="0027535D"/>
    <w:rsid w:val="002B2061"/>
    <w:rsid w:val="002C1172"/>
    <w:rsid w:val="002C1229"/>
    <w:rsid w:val="002D7FD5"/>
    <w:rsid w:val="002E6619"/>
    <w:rsid w:val="002E76F7"/>
    <w:rsid w:val="002F0EFC"/>
    <w:rsid w:val="00333CBE"/>
    <w:rsid w:val="003451B2"/>
    <w:rsid w:val="00352EB1"/>
    <w:rsid w:val="003561E7"/>
    <w:rsid w:val="003619FB"/>
    <w:rsid w:val="00383243"/>
    <w:rsid w:val="003D1E81"/>
    <w:rsid w:val="003E539B"/>
    <w:rsid w:val="004014A1"/>
    <w:rsid w:val="00412DA9"/>
    <w:rsid w:val="00417D40"/>
    <w:rsid w:val="00422152"/>
    <w:rsid w:val="004549C3"/>
    <w:rsid w:val="004650E0"/>
    <w:rsid w:val="00477E60"/>
    <w:rsid w:val="004A3BBD"/>
    <w:rsid w:val="004A52F8"/>
    <w:rsid w:val="004B2633"/>
    <w:rsid w:val="004E77AD"/>
    <w:rsid w:val="004F7A17"/>
    <w:rsid w:val="00507E5F"/>
    <w:rsid w:val="00512606"/>
    <w:rsid w:val="00543CDA"/>
    <w:rsid w:val="005669A4"/>
    <w:rsid w:val="00571348"/>
    <w:rsid w:val="00577FCB"/>
    <w:rsid w:val="005D07B1"/>
    <w:rsid w:val="005E0B74"/>
    <w:rsid w:val="006019F7"/>
    <w:rsid w:val="0060585D"/>
    <w:rsid w:val="006469F5"/>
    <w:rsid w:val="006577C8"/>
    <w:rsid w:val="00690455"/>
    <w:rsid w:val="00691B1E"/>
    <w:rsid w:val="006D529B"/>
    <w:rsid w:val="006D7E05"/>
    <w:rsid w:val="006E3EEE"/>
    <w:rsid w:val="007211A0"/>
    <w:rsid w:val="007656DB"/>
    <w:rsid w:val="00766BB0"/>
    <w:rsid w:val="007A41A8"/>
    <w:rsid w:val="007D0B6E"/>
    <w:rsid w:val="008157FD"/>
    <w:rsid w:val="00842B20"/>
    <w:rsid w:val="00860283"/>
    <w:rsid w:val="00873475"/>
    <w:rsid w:val="00897931"/>
    <w:rsid w:val="008A187C"/>
    <w:rsid w:val="008D109D"/>
    <w:rsid w:val="008F7AFF"/>
    <w:rsid w:val="00944670"/>
    <w:rsid w:val="00950EC9"/>
    <w:rsid w:val="009642AD"/>
    <w:rsid w:val="00972426"/>
    <w:rsid w:val="00973D7D"/>
    <w:rsid w:val="00982AAD"/>
    <w:rsid w:val="009A342D"/>
    <w:rsid w:val="009A3D9D"/>
    <w:rsid w:val="009C196D"/>
    <w:rsid w:val="009C5213"/>
    <w:rsid w:val="009D7408"/>
    <w:rsid w:val="009E7B54"/>
    <w:rsid w:val="009F2DF2"/>
    <w:rsid w:val="00A014B7"/>
    <w:rsid w:val="00A0297D"/>
    <w:rsid w:val="00A12626"/>
    <w:rsid w:val="00A25D93"/>
    <w:rsid w:val="00A31AFA"/>
    <w:rsid w:val="00A42656"/>
    <w:rsid w:val="00A64CC3"/>
    <w:rsid w:val="00AA0CBD"/>
    <w:rsid w:val="00AB396A"/>
    <w:rsid w:val="00AB5563"/>
    <w:rsid w:val="00AB6878"/>
    <w:rsid w:val="00AD42A9"/>
    <w:rsid w:val="00AE08D3"/>
    <w:rsid w:val="00B35099"/>
    <w:rsid w:val="00B55216"/>
    <w:rsid w:val="00B7715F"/>
    <w:rsid w:val="00B83820"/>
    <w:rsid w:val="00BB1FC1"/>
    <w:rsid w:val="00BB332D"/>
    <w:rsid w:val="00BD3CFF"/>
    <w:rsid w:val="00BD4248"/>
    <w:rsid w:val="00BD61BB"/>
    <w:rsid w:val="00BE2742"/>
    <w:rsid w:val="00C104DB"/>
    <w:rsid w:val="00C12E27"/>
    <w:rsid w:val="00C1574B"/>
    <w:rsid w:val="00C2715C"/>
    <w:rsid w:val="00C321F1"/>
    <w:rsid w:val="00C35061"/>
    <w:rsid w:val="00C67D40"/>
    <w:rsid w:val="00C87F70"/>
    <w:rsid w:val="00CC5EB9"/>
    <w:rsid w:val="00CD7473"/>
    <w:rsid w:val="00CE6C02"/>
    <w:rsid w:val="00D013CE"/>
    <w:rsid w:val="00D04415"/>
    <w:rsid w:val="00D1707B"/>
    <w:rsid w:val="00D86E9E"/>
    <w:rsid w:val="00D87CC1"/>
    <w:rsid w:val="00DB20B7"/>
    <w:rsid w:val="00DC63FC"/>
    <w:rsid w:val="00DD26FB"/>
    <w:rsid w:val="00DF2904"/>
    <w:rsid w:val="00E12CAA"/>
    <w:rsid w:val="00E54343"/>
    <w:rsid w:val="00E703B2"/>
    <w:rsid w:val="00EB7B89"/>
    <w:rsid w:val="00EC224F"/>
    <w:rsid w:val="00ED2200"/>
    <w:rsid w:val="00ED397A"/>
    <w:rsid w:val="00F01588"/>
    <w:rsid w:val="00F2768F"/>
    <w:rsid w:val="00F804CD"/>
    <w:rsid w:val="00FB4196"/>
    <w:rsid w:val="00FC4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EF95E"/>
  <w15:chartTrackingRefBased/>
  <w15:docId w15:val="{2966FD13-76EF-47AE-9C8D-5DA6405F7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1E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1E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1E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200"/>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D220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477E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7E60"/>
    <w:rPr>
      <w:rFonts w:ascii="Segoe UI" w:hAnsi="Segoe UI" w:cs="Segoe UI"/>
      <w:sz w:val="18"/>
      <w:szCs w:val="18"/>
    </w:rPr>
  </w:style>
  <w:style w:type="table" w:styleId="TableGrid">
    <w:name w:val="Table Grid"/>
    <w:basedOn w:val="TableNormal"/>
    <w:uiPriority w:val="59"/>
    <w:rsid w:val="00BD424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F7A1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D1E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1E81"/>
    <w:pPr>
      <w:outlineLvl w:val="9"/>
    </w:pPr>
  </w:style>
  <w:style w:type="paragraph" w:styleId="TOC1">
    <w:name w:val="toc 1"/>
    <w:basedOn w:val="Normal"/>
    <w:next w:val="Normal"/>
    <w:autoRedefine/>
    <w:uiPriority w:val="39"/>
    <w:unhideWhenUsed/>
    <w:rsid w:val="003D1E81"/>
    <w:pPr>
      <w:spacing w:after="100"/>
    </w:pPr>
  </w:style>
  <w:style w:type="character" w:styleId="Hyperlink">
    <w:name w:val="Hyperlink"/>
    <w:basedOn w:val="DefaultParagraphFont"/>
    <w:uiPriority w:val="99"/>
    <w:unhideWhenUsed/>
    <w:rsid w:val="003D1E81"/>
    <w:rPr>
      <w:color w:val="0563C1" w:themeColor="hyperlink"/>
      <w:u w:val="single"/>
    </w:rPr>
  </w:style>
  <w:style w:type="character" w:customStyle="1" w:styleId="Heading2Char">
    <w:name w:val="Heading 2 Char"/>
    <w:basedOn w:val="DefaultParagraphFont"/>
    <w:link w:val="Heading2"/>
    <w:uiPriority w:val="9"/>
    <w:rsid w:val="003D1E8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D1E8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D1E81"/>
    <w:pPr>
      <w:spacing w:after="100"/>
      <w:ind w:left="220"/>
    </w:pPr>
  </w:style>
  <w:style w:type="paragraph" w:styleId="TOC3">
    <w:name w:val="toc 3"/>
    <w:basedOn w:val="Normal"/>
    <w:next w:val="Normal"/>
    <w:autoRedefine/>
    <w:uiPriority w:val="39"/>
    <w:unhideWhenUsed/>
    <w:rsid w:val="003D1E8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35036">
      <w:bodyDiv w:val="1"/>
      <w:marLeft w:val="0"/>
      <w:marRight w:val="0"/>
      <w:marTop w:val="0"/>
      <w:marBottom w:val="0"/>
      <w:divBdr>
        <w:top w:val="none" w:sz="0" w:space="0" w:color="auto"/>
        <w:left w:val="none" w:sz="0" w:space="0" w:color="auto"/>
        <w:bottom w:val="none" w:sz="0" w:space="0" w:color="auto"/>
        <w:right w:val="none" w:sz="0" w:space="0" w:color="auto"/>
      </w:divBdr>
    </w:div>
    <w:div w:id="177935700">
      <w:bodyDiv w:val="1"/>
      <w:marLeft w:val="0"/>
      <w:marRight w:val="0"/>
      <w:marTop w:val="0"/>
      <w:marBottom w:val="0"/>
      <w:divBdr>
        <w:top w:val="none" w:sz="0" w:space="0" w:color="auto"/>
        <w:left w:val="none" w:sz="0" w:space="0" w:color="auto"/>
        <w:bottom w:val="none" w:sz="0" w:space="0" w:color="auto"/>
        <w:right w:val="none" w:sz="0" w:space="0" w:color="auto"/>
      </w:divBdr>
    </w:div>
    <w:div w:id="370762123">
      <w:bodyDiv w:val="1"/>
      <w:marLeft w:val="0"/>
      <w:marRight w:val="0"/>
      <w:marTop w:val="0"/>
      <w:marBottom w:val="0"/>
      <w:divBdr>
        <w:top w:val="none" w:sz="0" w:space="0" w:color="auto"/>
        <w:left w:val="none" w:sz="0" w:space="0" w:color="auto"/>
        <w:bottom w:val="none" w:sz="0" w:space="0" w:color="auto"/>
        <w:right w:val="none" w:sz="0" w:space="0" w:color="auto"/>
      </w:divBdr>
      <w:divsChild>
        <w:div w:id="1630012380">
          <w:marLeft w:val="720"/>
          <w:marRight w:val="0"/>
          <w:marTop w:val="0"/>
          <w:marBottom w:val="0"/>
          <w:divBdr>
            <w:top w:val="none" w:sz="0" w:space="0" w:color="auto"/>
            <w:left w:val="none" w:sz="0" w:space="0" w:color="auto"/>
            <w:bottom w:val="none" w:sz="0" w:space="0" w:color="auto"/>
            <w:right w:val="none" w:sz="0" w:space="0" w:color="auto"/>
          </w:divBdr>
        </w:div>
      </w:divsChild>
    </w:div>
    <w:div w:id="427820203">
      <w:bodyDiv w:val="1"/>
      <w:marLeft w:val="0"/>
      <w:marRight w:val="0"/>
      <w:marTop w:val="0"/>
      <w:marBottom w:val="0"/>
      <w:divBdr>
        <w:top w:val="none" w:sz="0" w:space="0" w:color="auto"/>
        <w:left w:val="none" w:sz="0" w:space="0" w:color="auto"/>
        <w:bottom w:val="none" w:sz="0" w:space="0" w:color="auto"/>
        <w:right w:val="none" w:sz="0" w:space="0" w:color="auto"/>
      </w:divBdr>
      <w:divsChild>
        <w:div w:id="513882507">
          <w:marLeft w:val="749"/>
          <w:marRight w:val="0"/>
          <w:marTop w:val="0"/>
          <w:marBottom w:val="0"/>
          <w:divBdr>
            <w:top w:val="none" w:sz="0" w:space="0" w:color="auto"/>
            <w:left w:val="none" w:sz="0" w:space="0" w:color="auto"/>
            <w:bottom w:val="none" w:sz="0" w:space="0" w:color="auto"/>
            <w:right w:val="none" w:sz="0" w:space="0" w:color="auto"/>
          </w:divBdr>
        </w:div>
      </w:divsChild>
    </w:div>
    <w:div w:id="723065572">
      <w:bodyDiv w:val="1"/>
      <w:marLeft w:val="0"/>
      <w:marRight w:val="0"/>
      <w:marTop w:val="0"/>
      <w:marBottom w:val="0"/>
      <w:divBdr>
        <w:top w:val="none" w:sz="0" w:space="0" w:color="auto"/>
        <w:left w:val="none" w:sz="0" w:space="0" w:color="auto"/>
        <w:bottom w:val="none" w:sz="0" w:space="0" w:color="auto"/>
        <w:right w:val="none" w:sz="0" w:space="0" w:color="auto"/>
      </w:divBdr>
    </w:div>
    <w:div w:id="851454354">
      <w:bodyDiv w:val="1"/>
      <w:marLeft w:val="0"/>
      <w:marRight w:val="0"/>
      <w:marTop w:val="0"/>
      <w:marBottom w:val="0"/>
      <w:divBdr>
        <w:top w:val="none" w:sz="0" w:space="0" w:color="auto"/>
        <w:left w:val="none" w:sz="0" w:space="0" w:color="auto"/>
        <w:bottom w:val="none" w:sz="0" w:space="0" w:color="auto"/>
        <w:right w:val="none" w:sz="0" w:space="0" w:color="auto"/>
      </w:divBdr>
    </w:div>
    <w:div w:id="865559449">
      <w:bodyDiv w:val="1"/>
      <w:marLeft w:val="0"/>
      <w:marRight w:val="0"/>
      <w:marTop w:val="0"/>
      <w:marBottom w:val="0"/>
      <w:divBdr>
        <w:top w:val="none" w:sz="0" w:space="0" w:color="auto"/>
        <w:left w:val="none" w:sz="0" w:space="0" w:color="auto"/>
        <w:bottom w:val="none" w:sz="0" w:space="0" w:color="auto"/>
        <w:right w:val="none" w:sz="0" w:space="0" w:color="auto"/>
      </w:divBdr>
      <w:divsChild>
        <w:div w:id="1387604563">
          <w:marLeft w:val="533"/>
          <w:marRight w:val="0"/>
          <w:marTop w:val="0"/>
          <w:marBottom w:val="0"/>
          <w:divBdr>
            <w:top w:val="none" w:sz="0" w:space="0" w:color="auto"/>
            <w:left w:val="none" w:sz="0" w:space="0" w:color="auto"/>
            <w:bottom w:val="none" w:sz="0" w:space="0" w:color="auto"/>
            <w:right w:val="none" w:sz="0" w:space="0" w:color="auto"/>
          </w:divBdr>
        </w:div>
        <w:div w:id="1108744422">
          <w:marLeft w:val="533"/>
          <w:marRight w:val="0"/>
          <w:marTop w:val="0"/>
          <w:marBottom w:val="0"/>
          <w:divBdr>
            <w:top w:val="none" w:sz="0" w:space="0" w:color="auto"/>
            <w:left w:val="none" w:sz="0" w:space="0" w:color="auto"/>
            <w:bottom w:val="none" w:sz="0" w:space="0" w:color="auto"/>
            <w:right w:val="none" w:sz="0" w:space="0" w:color="auto"/>
          </w:divBdr>
        </w:div>
        <w:div w:id="813065134">
          <w:marLeft w:val="533"/>
          <w:marRight w:val="0"/>
          <w:marTop w:val="0"/>
          <w:marBottom w:val="0"/>
          <w:divBdr>
            <w:top w:val="none" w:sz="0" w:space="0" w:color="auto"/>
            <w:left w:val="none" w:sz="0" w:space="0" w:color="auto"/>
            <w:bottom w:val="none" w:sz="0" w:space="0" w:color="auto"/>
            <w:right w:val="none" w:sz="0" w:space="0" w:color="auto"/>
          </w:divBdr>
        </w:div>
      </w:divsChild>
    </w:div>
    <w:div w:id="1573738287">
      <w:bodyDiv w:val="1"/>
      <w:marLeft w:val="0"/>
      <w:marRight w:val="0"/>
      <w:marTop w:val="0"/>
      <w:marBottom w:val="0"/>
      <w:divBdr>
        <w:top w:val="none" w:sz="0" w:space="0" w:color="auto"/>
        <w:left w:val="none" w:sz="0" w:space="0" w:color="auto"/>
        <w:bottom w:val="none" w:sz="0" w:space="0" w:color="auto"/>
        <w:right w:val="none" w:sz="0" w:space="0" w:color="auto"/>
      </w:divBdr>
    </w:div>
    <w:div w:id="1700162956">
      <w:bodyDiv w:val="1"/>
      <w:marLeft w:val="0"/>
      <w:marRight w:val="0"/>
      <w:marTop w:val="0"/>
      <w:marBottom w:val="0"/>
      <w:divBdr>
        <w:top w:val="none" w:sz="0" w:space="0" w:color="auto"/>
        <w:left w:val="none" w:sz="0" w:space="0" w:color="auto"/>
        <w:bottom w:val="none" w:sz="0" w:space="0" w:color="auto"/>
        <w:right w:val="none" w:sz="0" w:space="0" w:color="auto"/>
      </w:divBdr>
      <w:divsChild>
        <w:div w:id="89353489">
          <w:marLeft w:val="720"/>
          <w:marRight w:val="0"/>
          <w:marTop w:val="0"/>
          <w:marBottom w:val="0"/>
          <w:divBdr>
            <w:top w:val="none" w:sz="0" w:space="0" w:color="auto"/>
            <w:left w:val="none" w:sz="0" w:space="0" w:color="auto"/>
            <w:bottom w:val="none" w:sz="0" w:space="0" w:color="auto"/>
            <w:right w:val="none" w:sz="0" w:space="0" w:color="auto"/>
          </w:divBdr>
        </w:div>
        <w:div w:id="1094398472">
          <w:marLeft w:val="720"/>
          <w:marRight w:val="0"/>
          <w:marTop w:val="0"/>
          <w:marBottom w:val="0"/>
          <w:divBdr>
            <w:top w:val="none" w:sz="0" w:space="0" w:color="auto"/>
            <w:left w:val="none" w:sz="0" w:space="0" w:color="auto"/>
            <w:bottom w:val="none" w:sz="0" w:space="0" w:color="auto"/>
            <w:right w:val="none" w:sz="0" w:space="0" w:color="auto"/>
          </w:divBdr>
        </w:div>
      </w:divsChild>
    </w:div>
    <w:div w:id="1747799240">
      <w:bodyDiv w:val="1"/>
      <w:marLeft w:val="0"/>
      <w:marRight w:val="0"/>
      <w:marTop w:val="0"/>
      <w:marBottom w:val="0"/>
      <w:divBdr>
        <w:top w:val="none" w:sz="0" w:space="0" w:color="auto"/>
        <w:left w:val="none" w:sz="0" w:space="0" w:color="auto"/>
        <w:bottom w:val="none" w:sz="0" w:space="0" w:color="auto"/>
        <w:right w:val="none" w:sz="0" w:space="0" w:color="auto"/>
      </w:divBdr>
      <w:divsChild>
        <w:div w:id="398989839">
          <w:marLeft w:val="720"/>
          <w:marRight w:val="0"/>
          <w:marTop w:val="0"/>
          <w:marBottom w:val="0"/>
          <w:divBdr>
            <w:top w:val="none" w:sz="0" w:space="0" w:color="auto"/>
            <w:left w:val="none" w:sz="0" w:space="0" w:color="auto"/>
            <w:bottom w:val="none" w:sz="0" w:space="0" w:color="auto"/>
            <w:right w:val="none" w:sz="0" w:space="0" w:color="auto"/>
          </w:divBdr>
        </w:div>
        <w:div w:id="1652909851">
          <w:marLeft w:val="720"/>
          <w:marRight w:val="0"/>
          <w:marTop w:val="0"/>
          <w:marBottom w:val="0"/>
          <w:divBdr>
            <w:top w:val="none" w:sz="0" w:space="0" w:color="auto"/>
            <w:left w:val="none" w:sz="0" w:space="0" w:color="auto"/>
            <w:bottom w:val="none" w:sz="0" w:space="0" w:color="auto"/>
            <w:right w:val="none" w:sz="0" w:space="0" w:color="auto"/>
          </w:divBdr>
        </w:div>
        <w:div w:id="1985624557">
          <w:marLeft w:val="806"/>
          <w:marRight w:val="0"/>
          <w:marTop w:val="0"/>
          <w:marBottom w:val="0"/>
          <w:divBdr>
            <w:top w:val="none" w:sz="0" w:space="0" w:color="auto"/>
            <w:left w:val="none" w:sz="0" w:space="0" w:color="auto"/>
            <w:bottom w:val="none" w:sz="0" w:space="0" w:color="auto"/>
            <w:right w:val="none" w:sz="0" w:space="0" w:color="auto"/>
          </w:divBdr>
        </w:div>
        <w:div w:id="1514301755">
          <w:marLeft w:val="806"/>
          <w:marRight w:val="0"/>
          <w:marTop w:val="0"/>
          <w:marBottom w:val="0"/>
          <w:divBdr>
            <w:top w:val="none" w:sz="0" w:space="0" w:color="auto"/>
            <w:left w:val="none" w:sz="0" w:space="0" w:color="auto"/>
            <w:bottom w:val="none" w:sz="0" w:space="0" w:color="auto"/>
            <w:right w:val="none" w:sz="0" w:space="0" w:color="auto"/>
          </w:divBdr>
        </w:div>
        <w:div w:id="1578978930">
          <w:marLeft w:val="806"/>
          <w:marRight w:val="0"/>
          <w:marTop w:val="0"/>
          <w:marBottom w:val="0"/>
          <w:divBdr>
            <w:top w:val="none" w:sz="0" w:space="0" w:color="auto"/>
            <w:left w:val="none" w:sz="0" w:space="0" w:color="auto"/>
            <w:bottom w:val="none" w:sz="0" w:space="0" w:color="auto"/>
            <w:right w:val="none" w:sz="0" w:space="0" w:color="auto"/>
          </w:divBdr>
        </w:div>
        <w:div w:id="1961178962">
          <w:marLeft w:val="806"/>
          <w:marRight w:val="0"/>
          <w:marTop w:val="0"/>
          <w:marBottom w:val="0"/>
          <w:divBdr>
            <w:top w:val="none" w:sz="0" w:space="0" w:color="auto"/>
            <w:left w:val="none" w:sz="0" w:space="0" w:color="auto"/>
            <w:bottom w:val="none" w:sz="0" w:space="0" w:color="auto"/>
            <w:right w:val="none" w:sz="0" w:space="0" w:color="auto"/>
          </w:divBdr>
        </w:div>
      </w:divsChild>
    </w:div>
    <w:div w:id="1804036754">
      <w:bodyDiv w:val="1"/>
      <w:marLeft w:val="0"/>
      <w:marRight w:val="0"/>
      <w:marTop w:val="0"/>
      <w:marBottom w:val="0"/>
      <w:divBdr>
        <w:top w:val="none" w:sz="0" w:space="0" w:color="auto"/>
        <w:left w:val="none" w:sz="0" w:space="0" w:color="auto"/>
        <w:bottom w:val="none" w:sz="0" w:space="0" w:color="auto"/>
        <w:right w:val="none" w:sz="0" w:space="0" w:color="auto"/>
      </w:divBdr>
      <w:divsChild>
        <w:div w:id="243220769">
          <w:marLeft w:val="720"/>
          <w:marRight w:val="0"/>
          <w:marTop w:val="0"/>
          <w:marBottom w:val="0"/>
          <w:divBdr>
            <w:top w:val="none" w:sz="0" w:space="0" w:color="auto"/>
            <w:left w:val="none" w:sz="0" w:space="0" w:color="auto"/>
            <w:bottom w:val="none" w:sz="0" w:space="0" w:color="auto"/>
            <w:right w:val="none" w:sz="0" w:space="0" w:color="auto"/>
          </w:divBdr>
        </w:div>
        <w:div w:id="264307575">
          <w:marLeft w:val="720"/>
          <w:marRight w:val="0"/>
          <w:marTop w:val="0"/>
          <w:marBottom w:val="0"/>
          <w:divBdr>
            <w:top w:val="none" w:sz="0" w:space="0" w:color="auto"/>
            <w:left w:val="none" w:sz="0" w:space="0" w:color="auto"/>
            <w:bottom w:val="none" w:sz="0" w:space="0" w:color="auto"/>
            <w:right w:val="none" w:sz="0" w:space="0" w:color="auto"/>
          </w:divBdr>
        </w:div>
        <w:div w:id="1905986314">
          <w:marLeft w:val="720"/>
          <w:marRight w:val="0"/>
          <w:marTop w:val="0"/>
          <w:marBottom w:val="0"/>
          <w:divBdr>
            <w:top w:val="none" w:sz="0" w:space="0" w:color="auto"/>
            <w:left w:val="none" w:sz="0" w:space="0" w:color="auto"/>
            <w:bottom w:val="none" w:sz="0" w:space="0" w:color="auto"/>
            <w:right w:val="none" w:sz="0" w:space="0" w:color="auto"/>
          </w:divBdr>
        </w:div>
        <w:div w:id="1245528588">
          <w:marLeft w:val="720"/>
          <w:marRight w:val="0"/>
          <w:marTop w:val="0"/>
          <w:marBottom w:val="0"/>
          <w:divBdr>
            <w:top w:val="none" w:sz="0" w:space="0" w:color="auto"/>
            <w:left w:val="none" w:sz="0" w:space="0" w:color="auto"/>
            <w:bottom w:val="none" w:sz="0" w:space="0" w:color="auto"/>
            <w:right w:val="none" w:sz="0" w:space="0" w:color="auto"/>
          </w:divBdr>
        </w:div>
      </w:divsChild>
    </w:div>
    <w:div w:id="1935673900">
      <w:bodyDiv w:val="1"/>
      <w:marLeft w:val="0"/>
      <w:marRight w:val="0"/>
      <w:marTop w:val="0"/>
      <w:marBottom w:val="0"/>
      <w:divBdr>
        <w:top w:val="none" w:sz="0" w:space="0" w:color="auto"/>
        <w:left w:val="none" w:sz="0" w:space="0" w:color="auto"/>
        <w:bottom w:val="none" w:sz="0" w:space="0" w:color="auto"/>
        <w:right w:val="none" w:sz="0" w:space="0" w:color="auto"/>
      </w:divBdr>
      <w:divsChild>
        <w:div w:id="1438450132">
          <w:marLeft w:val="720"/>
          <w:marRight w:val="0"/>
          <w:marTop w:val="0"/>
          <w:marBottom w:val="0"/>
          <w:divBdr>
            <w:top w:val="none" w:sz="0" w:space="0" w:color="auto"/>
            <w:left w:val="none" w:sz="0" w:space="0" w:color="auto"/>
            <w:bottom w:val="none" w:sz="0" w:space="0" w:color="auto"/>
            <w:right w:val="none" w:sz="0" w:space="0" w:color="auto"/>
          </w:divBdr>
        </w:div>
        <w:div w:id="1646659236">
          <w:marLeft w:val="720"/>
          <w:marRight w:val="0"/>
          <w:marTop w:val="0"/>
          <w:marBottom w:val="0"/>
          <w:divBdr>
            <w:top w:val="none" w:sz="0" w:space="0" w:color="auto"/>
            <w:left w:val="none" w:sz="0" w:space="0" w:color="auto"/>
            <w:bottom w:val="none" w:sz="0" w:space="0" w:color="auto"/>
            <w:right w:val="none" w:sz="0" w:space="0" w:color="auto"/>
          </w:divBdr>
        </w:div>
        <w:div w:id="56028947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C4B16-7B72-4909-91B6-A13A4700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dc:creator>
  <cp:keywords/>
  <dc:description/>
  <cp:lastModifiedBy>Kathryn</cp:lastModifiedBy>
  <cp:revision>12</cp:revision>
  <dcterms:created xsi:type="dcterms:W3CDTF">2020-06-26T16:39:00Z</dcterms:created>
  <dcterms:modified xsi:type="dcterms:W3CDTF">2020-06-26T19:52:00Z</dcterms:modified>
</cp:coreProperties>
</file>