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b2a4a"/>
          <w:sz w:val="52"/>
          <w:szCs w:val="52"/>
          <w:rtl w:val="0"/>
        </w:rPr>
        <w:t xml:space="preserve">SABOOR</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b w:val="1"/>
          <w:bCs w:val="1"/>
          <w:color w:val="c9a84c"/>
          <w:sz w:val="26"/>
          <w:szCs w:val="26"/>
          <w:rtl w:val="0"/>
        </w:rPr>
        <w:t xml:space="preserve">Sales Development Representative</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Calibri" w:cs="Calibri" w:eastAsia="Calibri" w:hAnsi="Calibri"/>
          <w:color w:val="555555"/>
          <w:sz w:val="18"/>
          <w:szCs w:val="18"/>
          <w:rtl w:val="0"/>
        </w:rPr>
        <w:t xml:space="preserve">Jhelum, Pakistan</w:t>
      </w:r>
      <w:r w:rsidDel="00000000" w:rsidR="00000000" w:rsidRPr="00000000">
        <w:rPr>
          <w:rFonts w:ascii="Calibri" w:cs="Calibri" w:eastAsia="Calibri" w:hAnsi="Calibri"/>
          <w:color w:val="c9a84c"/>
          <w:sz w:val="18"/>
          <w:szCs w:val="18"/>
          <w:rtl w:val="0"/>
        </w:rPr>
        <w:t xml:space="preserve">   |   </w:t>
      </w:r>
      <w:r w:rsidDel="00000000" w:rsidR="00000000" w:rsidRPr="00000000">
        <w:rPr>
          <w:rFonts w:ascii="Calibri" w:cs="Calibri" w:eastAsia="Calibri" w:hAnsi="Calibri"/>
          <w:color w:val="555555"/>
          <w:sz w:val="18"/>
          <w:szCs w:val="18"/>
          <w:rtl w:val="0"/>
        </w:rPr>
        <w:t xml:space="preserve">+92 344 018 9228</w:t>
      </w:r>
      <w:r w:rsidDel="00000000" w:rsidR="00000000" w:rsidRPr="00000000">
        <w:rPr>
          <w:rFonts w:ascii="Calibri" w:cs="Calibri" w:eastAsia="Calibri" w:hAnsi="Calibri"/>
          <w:color w:val="c9a84c"/>
          <w:sz w:val="18"/>
          <w:szCs w:val="18"/>
          <w:rtl w:val="0"/>
        </w:rPr>
        <w:t xml:space="preserve">   |   </w:t>
      </w:r>
      <w:r w:rsidDel="00000000" w:rsidR="00000000" w:rsidRPr="00000000">
        <w:rPr>
          <w:rFonts w:ascii="Calibri" w:cs="Calibri" w:eastAsia="Calibri" w:hAnsi="Calibri"/>
          <w:color w:val="555555"/>
          <w:sz w:val="18"/>
          <w:szCs w:val="18"/>
          <w:rtl w:val="0"/>
        </w:rPr>
        <w:t xml:space="preserve">saboor.sdr@gmail.com</w:t>
      </w:r>
      <w:r w:rsidDel="00000000" w:rsidR="00000000" w:rsidRPr="00000000">
        <w:rPr>
          <w:rFonts w:ascii="Calibri" w:cs="Calibri" w:eastAsia="Calibri" w:hAnsi="Calibri"/>
          <w:color w:val="c9a84c"/>
          <w:sz w:val="18"/>
          <w:szCs w:val="18"/>
          <w:rtl w:val="0"/>
        </w:rPr>
        <w:t xml:space="preserve">   |   </w:t>
      </w:r>
      <w:r w:rsidDel="00000000" w:rsidR="00000000" w:rsidRPr="00000000">
        <w:rPr>
          <w:rFonts w:ascii="Calibri" w:cs="Calibri" w:eastAsia="Calibri" w:hAnsi="Calibri"/>
          <w:color w:val="555555"/>
          <w:sz w:val="18"/>
          <w:szCs w:val="18"/>
          <w:rtl w:val="0"/>
        </w:rPr>
        <w:t xml:space="preserve">linkedin.com/in/mirza-saboor</w:t>
      </w:r>
      <w:r w:rsidDel="00000000" w:rsidR="00000000" w:rsidRPr="00000000">
        <w:rPr>
          <w:rtl w:val="0"/>
        </w:rPr>
      </w:r>
    </w:p>
    <w:p w:rsidR="00000000" w:rsidDel="00000000" w:rsidP="00000000" w:rsidRDefault="00000000" w:rsidRPr="00000000" w14:paraId="00000004">
      <w:pPr>
        <w:pBdr>
          <w:bottom w:color="c9a84c" w:space="1" w:sz="8" w:val="single"/>
        </w:pBdr>
        <w:spacing w:after="100" w:before="240" w:lineRule="auto"/>
        <w:rPr/>
      </w:pPr>
      <w:r w:rsidDel="00000000" w:rsidR="00000000" w:rsidRPr="00000000">
        <w:rPr>
          <w:rFonts w:ascii="Calibri" w:cs="Calibri" w:eastAsia="Calibri" w:hAnsi="Calibri"/>
          <w:b w:val="1"/>
          <w:bCs w:val="1"/>
          <w:color w:val="1b2a4a"/>
          <w:sz w:val="22"/>
          <w:szCs w:val="22"/>
          <w:rtl w:val="0"/>
        </w:rPr>
        <w:t xml:space="preserve">PROFESSIONAL SUMMARY</w:t>
      </w:r>
      <w:r w:rsidDel="00000000" w:rsidR="00000000" w:rsidRPr="00000000">
        <w:rPr>
          <w:rtl w:val="0"/>
        </w:rPr>
      </w:r>
    </w:p>
    <w:p w:rsidR="00000000" w:rsidDel="00000000" w:rsidP="00000000" w:rsidRDefault="00000000" w:rsidRPr="00000000" w14:paraId="00000005">
      <w:pPr>
        <w:spacing w:after="80" w:before="80" w:lineRule="auto"/>
        <w:jc w:val="both"/>
        <w:rPr/>
      </w:pPr>
      <w:r w:rsidDel="00000000" w:rsidR="00000000" w:rsidRPr="00000000">
        <w:rPr>
          <w:rFonts w:ascii="Calibri" w:cs="Calibri" w:eastAsia="Calibri" w:hAnsi="Calibri"/>
          <w:color w:val="1a1a1a"/>
          <w:sz w:val="20"/>
          <w:szCs w:val="20"/>
          <w:rtl w:val="0"/>
        </w:rPr>
        <w:t xml:space="preserve">Sales Development Representative with experience across B2B SaaS, spanning SportsTech and SalesTech. Specialised in prospecting UK football academies for academy management software, with prior exposure to lead generation for CRM and sales automation solutions targeting SMB and mid-market businesses. Skilled in ICP-based account research, decision-maker identification, prospect list building, and personalised trigger-based outbound campaigns. Proficient in Apollo, LinkedIn Sales Navigator, Outreach.io, and Salesforce to support prospecting, outreach execution, and pipeline development.</w:t>
      </w:r>
      <w:r w:rsidDel="00000000" w:rsidR="00000000" w:rsidRPr="00000000">
        <w:rPr>
          <w:rtl w:val="0"/>
        </w:rPr>
      </w:r>
    </w:p>
    <w:p w:rsidR="00000000" w:rsidDel="00000000" w:rsidP="00000000" w:rsidRDefault="00000000" w:rsidRPr="00000000" w14:paraId="00000006">
      <w:pPr>
        <w:pBdr>
          <w:bottom w:color="c9a84c" w:space="1" w:sz="8" w:val="single"/>
        </w:pBdr>
        <w:spacing w:after="100" w:before="240" w:lineRule="auto"/>
        <w:rPr/>
      </w:pPr>
      <w:r w:rsidDel="00000000" w:rsidR="00000000" w:rsidRPr="00000000">
        <w:rPr>
          <w:rFonts w:ascii="Calibri" w:cs="Calibri" w:eastAsia="Calibri" w:hAnsi="Calibri"/>
          <w:b w:val="1"/>
          <w:bCs w:val="1"/>
          <w:color w:val="1b2a4a"/>
          <w:sz w:val="22"/>
          <w:szCs w:val="22"/>
          <w:rtl w:val="0"/>
        </w:rPr>
        <w:t xml:space="preserve">PROFESSIONAL EXPERIENCE</w:t>
      </w:r>
      <w:r w:rsidDel="00000000" w:rsidR="00000000" w:rsidRPr="00000000">
        <w:rPr>
          <w:rtl w:val="0"/>
        </w:rPr>
      </w:r>
    </w:p>
    <w:p w:rsidR="00000000" w:rsidDel="00000000" w:rsidP="00000000" w:rsidRDefault="00000000" w:rsidRPr="00000000" w14:paraId="00000007">
      <w:pPr>
        <w:spacing w:after="60" w:before="160" w:lineRule="auto"/>
        <w:rPr/>
      </w:pPr>
      <w:r w:rsidDel="00000000" w:rsidR="00000000" w:rsidRPr="00000000">
        <w:rPr>
          <w:rFonts w:ascii="Calibri" w:cs="Calibri" w:eastAsia="Calibri" w:hAnsi="Calibri"/>
          <w:b w:val="1"/>
          <w:bCs w:val="1"/>
          <w:color w:val="1a1a1a"/>
          <w:sz w:val="22"/>
          <w:szCs w:val="22"/>
          <w:rtl w:val="0"/>
        </w:rPr>
        <w:t xml:space="preserve">Sales Development Representative</w:t>
      </w:r>
      <w:r w:rsidDel="00000000" w:rsidR="00000000" w:rsidRPr="00000000">
        <w:rPr>
          <w:rFonts w:ascii="Calibri" w:cs="Calibri" w:eastAsia="Calibri" w:hAnsi="Calibri"/>
          <w:color w:val="555555"/>
          <w:sz w:val="22"/>
          <w:szCs w:val="22"/>
          <w:rtl w:val="0"/>
        </w:rPr>
        <w:t xml:space="preserve">  |  </w:t>
      </w:r>
      <w:r w:rsidDel="00000000" w:rsidR="00000000" w:rsidRPr="00000000">
        <w:rPr>
          <w:rFonts w:ascii="Calibri" w:cs="Calibri" w:eastAsia="Calibri" w:hAnsi="Calibri"/>
          <w:b w:val="1"/>
          <w:bCs w:val="1"/>
          <w:color w:val="1b2a4a"/>
          <w:sz w:val="22"/>
          <w:szCs w:val="22"/>
          <w:rtl w:val="0"/>
        </w:rPr>
        <w:t xml:space="preserve">Kodex Technology</w:t>
      </w:r>
      <w:r w:rsidDel="00000000" w:rsidR="00000000" w:rsidRPr="00000000">
        <w:rPr>
          <w:rFonts w:ascii="Calibri" w:cs="Calibri" w:eastAsia="Calibri" w:hAnsi="Calibri"/>
          <w:color w:val="555555"/>
          <w:sz w:val="22"/>
          <w:szCs w:val="22"/>
          <w:rtl w:val="0"/>
        </w:rPr>
        <w:t xml:space="preserve">  |  </w:t>
      </w:r>
      <w:r w:rsidDel="00000000" w:rsidR="00000000" w:rsidRPr="00000000">
        <w:rPr>
          <w:rFonts w:ascii="Calibri" w:cs="Calibri" w:eastAsia="Calibri" w:hAnsi="Calibri"/>
          <w:i w:val="1"/>
          <w:iCs w:val="1"/>
          <w:color w:val="555555"/>
          <w:rtl w:val="0"/>
        </w:rPr>
        <w:t xml:space="preserve">Sep </w:t>
      </w:r>
      <w:r w:rsidDel="00000000" w:rsidR="00000000" w:rsidRPr="00000000">
        <w:rPr>
          <w:rFonts w:ascii="Calibri" w:cs="Calibri" w:eastAsia="Calibri" w:hAnsi="Calibri"/>
          <w:i w:val="1"/>
          <w:iCs w:val="1"/>
          <w:color w:val="555555"/>
          <w:sz w:val="20"/>
          <w:szCs w:val="20"/>
          <w:rtl w:val="0"/>
        </w:rPr>
        <w:t xml:space="preserve">202</w:t>
      </w:r>
      <w:r w:rsidDel="00000000" w:rsidR="00000000" w:rsidRPr="00000000">
        <w:rPr>
          <w:rFonts w:ascii="Calibri" w:cs="Calibri" w:eastAsia="Calibri" w:hAnsi="Calibri"/>
          <w:i w:val="1"/>
          <w:iCs w:val="1"/>
          <w:color w:val="555555"/>
          <w:rtl w:val="0"/>
        </w:rPr>
        <w:t xml:space="preserve">5</w:t>
      </w:r>
      <w:r w:rsidDel="00000000" w:rsidR="00000000" w:rsidRPr="00000000">
        <w:rPr>
          <w:rFonts w:ascii="Calibri" w:cs="Calibri" w:eastAsia="Calibri" w:hAnsi="Calibri"/>
          <w:i w:val="1"/>
          <w:iCs w:val="1"/>
          <w:color w:val="555555"/>
          <w:sz w:val="20"/>
          <w:szCs w:val="20"/>
          <w:rtl w:val="0"/>
        </w:rPr>
        <w:t xml:space="preserve"> – Present</w:t>
      </w: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Fonts w:ascii="Calibri" w:cs="Calibri" w:eastAsia="Calibri" w:hAnsi="Calibri"/>
          <w:i w:val="1"/>
          <w:iCs w:val="1"/>
          <w:color w:val="555555"/>
          <w:sz w:val="20"/>
          <w:szCs w:val="20"/>
          <w:rtl w:val="0"/>
        </w:rPr>
        <w:t xml:space="preserve">SportsTech · Academy Management Software · UK Football Academies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Prospected UK-based football academies and coaching organisations as target accounts for academy management software, prioritising fit with the ideal customer profile across academy size, geography, and operational maturity.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Built focused prospect lists in Apollo and used LinkedIn Sales Navigator to identify Academy Directors and Directors of Football Operations, researching accounts before every outreach touchpoint.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Executed trigger-based outbound campaigns using end-of-season transitions and staff movement signals to personalise outreach, resulting in 10+ meetings booked across a targeted campaign of 200+ academies.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Managed 4-touch multi-channel sequences across email, phone, and LinkedIn using Outreach.io, maintaining consistent follow-up cadences across 600–700 outreach touchpoints per campaign cycle.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Developed a strong understanding of academy operations — connecting player development workflows, staff coordination challenges, and data continuity risks with the practical value of centralised management software.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Logged all prospect activity, updated contact records, and maintained pipeline visibility in Salesforce to support accurate AE handoffs and team reporting.</w:t>
      </w:r>
      <w:r w:rsidDel="00000000" w:rsidR="00000000" w:rsidRPr="00000000">
        <w:rPr>
          <w:rtl w:val="0"/>
        </w:rPr>
      </w:r>
    </w:p>
    <w:p w:rsidR="00000000" w:rsidDel="00000000" w:rsidP="00000000" w:rsidRDefault="00000000" w:rsidRPr="00000000" w14:paraId="0000000F">
      <w:pPr>
        <w:pBdr>
          <w:bottom w:color="c9a84c" w:space="1" w:sz="8" w:val="single"/>
        </w:pBdr>
        <w:spacing w:after="100" w:before="240" w:lineRule="auto"/>
        <w:rPr/>
      </w:pPr>
      <w:r w:rsidDel="00000000" w:rsidR="00000000" w:rsidRPr="00000000">
        <w:rPr>
          <w:rFonts w:ascii="Calibri" w:cs="Calibri" w:eastAsia="Calibri" w:hAnsi="Calibri"/>
          <w:b w:val="1"/>
          <w:bCs w:val="1"/>
          <w:color w:val="1b2a4a"/>
          <w:sz w:val="22"/>
          <w:szCs w:val="22"/>
          <w:rtl w:val="0"/>
        </w:rPr>
        <w:t xml:space="preserve">INTERNSHIP EXPERIENCE</w:t>
      </w:r>
      <w:r w:rsidDel="00000000" w:rsidR="00000000" w:rsidRPr="00000000">
        <w:rPr>
          <w:rtl w:val="0"/>
        </w:rPr>
      </w:r>
    </w:p>
    <w:p w:rsidR="00000000" w:rsidDel="00000000" w:rsidP="00000000" w:rsidRDefault="00000000" w:rsidRPr="00000000" w14:paraId="00000010">
      <w:pPr>
        <w:spacing w:after="60" w:before="160" w:lineRule="auto"/>
        <w:rPr/>
      </w:pPr>
      <w:r w:rsidDel="00000000" w:rsidR="00000000" w:rsidRPr="00000000">
        <w:rPr>
          <w:rFonts w:ascii="Calibri" w:cs="Calibri" w:eastAsia="Calibri" w:hAnsi="Calibri"/>
          <w:b w:val="1"/>
          <w:bCs w:val="1"/>
          <w:color w:val="1a1a1a"/>
          <w:sz w:val="22"/>
          <w:szCs w:val="22"/>
          <w:rtl w:val="0"/>
        </w:rPr>
        <w:t xml:space="preserve">Sales Development Representative Intern</w:t>
      </w:r>
      <w:r w:rsidDel="00000000" w:rsidR="00000000" w:rsidRPr="00000000">
        <w:rPr>
          <w:rFonts w:ascii="Calibri" w:cs="Calibri" w:eastAsia="Calibri" w:hAnsi="Calibri"/>
          <w:color w:val="555555"/>
          <w:sz w:val="22"/>
          <w:szCs w:val="22"/>
          <w:rtl w:val="0"/>
        </w:rPr>
        <w:t xml:space="preserve">  |  </w:t>
      </w:r>
      <w:r w:rsidDel="00000000" w:rsidR="00000000" w:rsidRPr="00000000">
        <w:rPr>
          <w:rFonts w:ascii="Calibri" w:cs="Calibri" w:eastAsia="Calibri" w:hAnsi="Calibri"/>
          <w:b w:val="1"/>
          <w:bCs w:val="1"/>
          <w:color w:val="1b2a4a"/>
          <w:sz w:val="22"/>
          <w:szCs w:val="22"/>
          <w:rtl w:val="0"/>
        </w:rPr>
        <w:t xml:space="preserve">OCloud Solutions</w:t>
      </w:r>
      <w:r w:rsidDel="00000000" w:rsidR="00000000" w:rsidRPr="00000000">
        <w:rPr>
          <w:rFonts w:ascii="Calibri" w:cs="Calibri" w:eastAsia="Calibri" w:hAnsi="Calibri"/>
          <w:color w:val="555555"/>
          <w:sz w:val="22"/>
          <w:szCs w:val="22"/>
          <w:rtl w:val="0"/>
        </w:rPr>
        <w:t xml:space="preserve">  |  </w:t>
      </w:r>
      <w:r w:rsidDel="00000000" w:rsidR="00000000" w:rsidRPr="00000000">
        <w:rPr>
          <w:rFonts w:ascii="Calibri" w:cs="Calibri" w:eastAsia="Calibri" w:hAnsi="Calibri"/>
          <w:i w:val="1"/>
          <w:iCs w:val="1"/>
          <w:color w:val="555555"/>
          <w:rtl w:val="0"/>
        </w:rPr>
        <w:t xml:space="preserve">March </w:t>
      </w:r>
      <w:r w:rsidDel="00000000" w:rsidR="00000000" w:rsidRPr="00000000">
        <w:rPr>
          <w:rFonts w:ascii="Calibri" w:cs="Calibri" w:eastAsia="Calibri" w:hAnsi="Calibri"/>
          <w:i w:val="1"/>
          <w:iCs w:val="1"/>
          <w:color w:val="555555"/>
          <w:sz w:val="20"/>
          <w:szCs w:val="20"/>
          <w:rtl w:val="0"/>
        </w:rPr>
        <w:t xml:space="preserve">202</w:t>
      </w:r>
      <w:r w:rsidDel="00000000" w:rsidR="00000000" w:rsidRPr="00000000">
        <w:rPr>
          <w:rFonts w:ascii="Calibri" w:cs="Calibri" w:eastAsia="Calibri" w:hAnsi="Calibri"/>
          <w:i w:val="1"/>
          <w:iCs w:val="1"/>
          <w:color w:val="555555"/>
          <w:rtl w:val="0"/>
        </w:rPr>
        <w:t xml:space="preserve">5</w:t>
      </w:r>
      <w:r w:rsidDel="00000000" w:rsidR="00000000" w:rsidRPr="00000000">
        <w:rPr>
          <w:rFonts w:ascii="Calibri" w:cs="Calibri" w:eastAsia="Calibri" w:hAnsi="Calibri"/>
          <w:i w:val="1"/>
          <w:iCs w:val="1"/>
          <w:color w:val="555555"/>
          <w:sz w:val="20"/>
          <w:szCs w:val="20"/>
          <w:rtl w:val="0"/>
        </w:rPr>
        <w:t xml:space="preserve"> – </w:t>
      </w:r>
      <w:r w:rsidDel="00000000" w:rsidR="00000000" w:rsidRPr="00000000">
        <w:rPr>
          <w:rFonts w:ascii="Calibri" w:cs="Calibri" w:eastAsia="Calibri" w:hAnsi="Calibri"/>
          <w:i w:val="1"/>
          <w:iCs w:val="1"/>
          <w:color w:val="555555"/>
          <w:rtl w:val="0"/>
        </w:rPr>
        <w:t xml:space="preserve">Aug </w:t>
      </w:r>
      <w:r w:rsidDel="00000000" w:rsidR="00000000" w:rsidRPr="00000000">
        <w:rPr>
          <w:rFonts w:ascii="Calibri" w:cs="Calibri" w:eastAsia="Calibri" w:hAnsi="Calibri"/>
          <w:i w:val="1"/>
          <w:iCs w:val="1"/>
          <w:color w:val="555555"/>
          <w:sz w:val="20"/>
          <w:szCs w:val="20"/>
          <w:rtl w:val="0"/>
        </w:rPr>
        <w:t xml:space="preserve">202</w:t>
      </w:r>
      <w:r w:rsidDel="00000000" w:rsidR="00000000" w:rsidRPr="00000000">
        <w:rPr>
          <w:rFonts w:ascii="Calibri" w:cs="Calibri" w:eastAsia="Calibri" w:hAnsi="Calibri"/>
          <w:i w:val="1"/>
          <w:iCs w:val="1"/>
          <w:color w:val="555555"/>
          <w:rtl w:val="0"/>
        </w:rPr>
        <w:t xml:space="preserve">5</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rFonts w:ascii="Calibri" w:cs="Calibri" w:eastAsia="Calibri" w:hAnsi="Calibri"/>
          <w:i w:val="1"/>
          <w:iCs w:val="1"/>
          <w:color w:val="555555"/>
          <w:sz w:val="20"/>
          <w:szCs w:val="20"/>
          <w:rtl w:val="0"/>
        </w:rPr>
        <w:t xml:space="preserve">SalesTech · CRM &amp; Sales Automation Software · SMB and Mid-Market B2B</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Assisted with prospecting SMB and mid-market B2B companies for CRM and sales automation software, learning to identify and qualify accounts against a defined ideal customer profile.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Researched target accounts using LinkedIn and company websites, identifying Sales Managers, Heads of Sales, and Business Development Managers as primary decision-maker personas.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Built and organised prospect lists in Apollo based on company size, industry, and ICP fit, developing early familiarity with contact database tools and data hygiene practices.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Supported personalised email and LinkedIn outreach to introduce prospects to sales automation solutions, learning the fundamentals of cold email structure and multi-touch sequencing.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Logged outreach activities and updated prospect records in the CRM, building a consistent habit of activity tracking and pipeline documentation from day one.</w:t>
      </w:r>
      <w:r w:rsidDel="00000000" w:rsidR="00000000" w:rsidRPr="00000000">
        <w:rPr>
          <w:rtl w:val="0"/>
        </w:rPr>
      </w:r>
    </w:p>
    <w:p w:rsidR="00000000" w:rsidDel="00000000" w:rsidP="00000000" w:rsidRDefault="00000000" w:rsidRPr="00000000" w14:paraId="00000017">
      <w:pPr>
        <w:pBdr>
          <w:bottom w:color="c9a84c" w:space="1" w:sz="8" w:val="single"/>
        </w:pBdr>
        <w:spacing w:after="100" w:before="240" w:lineRule="auto"/>
        <w:rPr/>
      </w:pPr>
      <w:r w:rsidDel="00000000" w:rsidR="00000000" w:rsidRPr="00000000">
        <w:rPr>
          <w:rFonts w:ascii="Calibri" w:cs="Calibri" w:eastAsia="Calibri" w:hAnsi="Calibri"/>
          <w:b w:val="1"/>
          <w:bCs w:val="1"/>
          <w:color w:val="1b2a4a"/>
          <w:sz w:val="22"/>
          <w:szCs w:val="22"/>
          <w:rtl w:val="0"/>
        </w:rPr>
        <w:t xml:space="preserve">TOOLS &amp; TECHNOLOGIES</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Calibri" w:cs="Calibri" w:eastAsia="Calibri" w:hAnsi="Calibri"/>
          <w:color w:val="1a1a1a"/>
          <w:sz w:val="20"/>
          <w:szCs w:val="20"/>
          <w:rtl w:val="0"/>
        </w:rPr>
        <w:t xml:space="preserve">Apollo  ·  LinkedIn Sales Navigator  ·  Outreach.io  ·  Salesforce  ·  Hunter.io  ·  NeverBounce  ·  Clay (Fundamentals)</w:t>
      </w:r>
      <w:r w:rsidDel="00000000" w:rsidR="00000000" w:rsidRPr="00000000">
        <w:rPr>
          <w:rtl w:val="0"/>
        </w:rPr>
      </w:r>
    </w:p>
    <w:p w:rsidR="00000000" w:rsidDel="00000000" w:rsidP="00000000" w:rsidRDefault="00000000" w:rsidRPr="00000000" w14:paraId="00000019">
      <w:pPr>
        <w:pBdr>
          <w:bottom w:color="c9a84c" w:space="1" w:sz="8" w:val="single"/>
        </w:pBdr>
        <w:spacing w:after="100" w:before="240" w:lineRule="auto"/>
        <w:rPr/>
      </w:pPr>
      <w:r w:rsidDel="00000000" w:rsidR="00000000" w:rsidRPr="00000000">
        <w:rPr>
          <w:rFonts w:ascii="Calibri" w:cs="Calibri" w:eastAsia="Calibri" w:hAnsi="Calibri"/>
          <w:b w:val="1"/>
          <w:bCs w:val="1"/>
          <w:color w:val="1b2a4a"/>
          <w:sz w:val="22"/>
          <w:szCs w:val="22"/>
          <w:rtl w:val="0"/>
        </w:rPr>
        <w:t xml:space="preserve">CORE COMPETENCIES</w:t>
      </w: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Calibri" w:cs="Calibri" w:eastAsia="Calibri" w:hAnsi="Calibri"/>
          <w:color w:val="1a1a1a"/>
          <w:sz w:val="20"/>
          <w:szCs w:val="20"/>
          <w:rtl w:val="0"/>
        </w:rPr>
        <w:t xml:space="preserve">B2B Prospecting  ·  Lead Generation  ·  ICP Research  ·  Decision-Maker Identification  ·  Trigger-Based Campaigns  ·  Cold Email Writing  ·  Cold Calling  ·  LinkedIn Outreach  ·  Multi-Channel Sequencing  ·  Objection Handling  ·  CRM Management  ·  Pipeline Development  ·  Data Enrichment  ·  Email Verification</w:t>
      </w:r>
      <w:r w:rsidDel="00000000" w:rsidR="00000000" w:rsidRPr="00000000">
        <w:rPr>
          <w:rtl w:val="0"/>
        </w:rPr>
      </w:r>
    </w:p>
    <w:p w:rsidR="00000000" w:rsidDel="00000000" w:rsidP="00000000" w:rsidRDefault="00000000" w:rsidRPr="00000000" w14:paraId="0000001B">
      <w:pPr>
        <w:pBdr>
          <w:bottom w:color="c9a84c" w:space="1" w:sz="8" w:val="single"/>
        </w:pBdr>
        <w:spacing w:after="100" w:before="240" w:lineRule="auto"/>
        <w:rPr/>
      </w:pPr>
      <w:r w:rsidDel="00000000" w:rsidR="00000000" w:rsidRPr="00000000">
        <w:rPr>
          <w:rFonts w:ascii="Calibri" w:cs="Calibri" w:eastAsia="Calibri" w:hAnsi="Calibri"/>
          <w:b w:val="1"/>
          <w:bCs w:val="1"/>
          <w:color w:val="1b2a4a"/>
          <w:sz w:val="22"/>
          <w:szCs w:val="22"/>
          <w:rtl w:val="0"/>
        </w:rPr>
        <w:t xml:space="preserve">EDUCATION</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Calibri" w:cs="Calibri" w:eastAsia="Calibri" w:hAnsi="Calibri"/>
          <w:b w:val="1"/>
          <w:bCs w:val="1"/>
          <w:color w:val="1a1a1a"/>
          <w:sz w:val="22"/>
          <w:szCs w:val="22"/>
          <w:rtl w:val="0"/>
        </w:rPr>
        <w:t xml:space="preserve">Bachelor of Science – Computer Science</w:t>
      </w:r>
      <w:r w:rsidDel="00000000" w:rsidR="00000000" w:rsidRPr="00000000">
        <w:rPr>
          <w:rFonts w:ascii="Calibri" w:cs="Calibri" w:eastAsia="Calibri" w:hAnsi="Calibri"/>
          <w:color w:val="c9a84c"/>
          <w:sz w:val="20"/>
          <w:szCs w:val="20"/>
          <w:rtl w:val="0"/>
        </w:rPr>
        <w:t xml:space="preserve">   |   </w:t>
      </w:r>
      <w:r w:rsidDel="00000000" w:rsidR="00000000" w:rsidRPr="00000000">
        <w:rPr>
          <w:rFonts w:ascii="Calibri" w:cs="Calibri" w:eastAsia="Calibri" w:hAnsi="Calibri"/>
          <w:b w:val="1"/>
          <w:bCs w:val="1"/>
          <w:color w:val="1b2a4a"/>
          <w:sz w:val="20"/>
          <w:szCs w:val="20"/>
          <w:rtl w:val="0"/>
        </w:rPr>
        <w:t xml:space="preserve">University of Jhelum</w:t>
      </w:r>
      <w:r w:rsidDel="00000000" w:rsidR="00000000" w:rsidRPr="00000000">
        <w:rPr>
          <w:rFonts w:ascii="Calibri" w:cs="Calibri" w:eastAsia="Calibri" w:hAnsi="Calibri"/>
          <w:color w:val="c9a84c"/>
          <w:sz w:val="20"/>
          <w:szCs w:val="20"/>
          <w:rtl w:val="0"/>
        </w:rPr>
        <w:t xml:space="preserve">   |   </w:t>
      </w:r>
      <w:r w:rsidDel="00000000" w:rsidR="00000000" w:rsidRPr="00000000">
        <w:rPr>
          <w:rFonts w:ascii="Calibri" w:cs="Calibri" w:eastAsia="Calibri" w:hAnsi="Calibri"/>
          <w:i w:val="1"/>
          <w:iCs w:val="1"/>
          <w:color w:val="555555"/>
          <w:sz w:val="20"/>
          <w:szCs w:val="20"/>
          <w:rtl w:val="0"/>
        </w:rPr>
        <w:t xml:space="preserve">2019 – 2023</w:t>
      </w:r>
      <w:r w:rsidDel="00000000" w:rsidR="00000000" w:rsidRPr="00000000">
        <w:rPr>
          <w:rtl w:val="0"/>
        </w:rPr>
      </w:r>
    </w:p>
    <w:sectPr>
      <w:pgSz w:h="16838" w:w="11906"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CWLDiNORefJDaHCxopVExtNW7A==">CgMxLjA4AHIhMWR0Vk1PYmpQaFotTU5KSllTUUpqVFN4VzJtWmhjNGZ3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2026-10-26T10:21:34.053Z</dcterms:created>
  <dc:creator>Un-named</dc:creator>
</cp:coreProperties>
</file>

<file path=docProps/custom.xml><?xml version="1.0" encoding="utf-8"?>
<Properties xmlns="http://schemas.openxmlformats.org/officeDocument/2006/custom-properties" xmlns:vt="http://schemas.openxmlformats.org/officeDocument/2006/docPropsVTypes"/>
</file>