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rPr>
          <w:rFonts w:ascii="Arial" w:hAnsi="Arial"/>
        </w:rPr>
        <w:t>إطار الحصانة الرقمية</w:t>
      </w:r>
    </w:p>
    <w:p>
      <w:pPr>
        <w:jc w:val="right"/>
      </w:pPr>
      <w:r>
        <w:rPr>
          <w:rFonts w:ascii="Arial" w:hAnsi="Arial"/>
          <w:b/>
          <w:sz w:val="26"/>
        </w:rPr>
        <w:t>تطوير شامل لخطة الحماية الإعلامية والرد الرقمي الفعال</w:t>
      </w:r>
    </w:p>
    <w:p>
      <w:pPr>
        <w:jc w:val="right"/>
      </w:pPr>
      <w:r>
        <w:rPr>
          <w:rFonts w:ascii="Arial" w:hAnsi="Arial"/>
          <w:b/>
          <w:sz w:val="26"/>
        </w:rPr>
        <w:t>سري للغاية — للاستخدام الداخلي فقط</w:t>
      </w:r>
    </w:p>
    <w:p>
      <w:pPr>
        <w:jc w:val="right"/>
      </w:pPr>
      <w:r>
        <w:rPr>
          <w:rFonts w:ascii="Arial" w:hAnsi="Arial"/>
          <w:b w:val="0"/>
          <w:sz w:val="26"/>
        </w:rPr>
        <w:t>فبراير 2026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القسم الأول: تقييم الخطة الحالية — نقاط الضعف</w:t>
      </w:r>
    </w:p>
    <w:p>
      <w:pPr>
        <w:jc w:val="right"/>
      </w:pPr>
      <w:r>
        <w:rPr>
          <w:rFonts w:ascii="Arial" w:hAnsi="Arial"/>
          <w:b/>
          <w:sz w:val="26"/>
        </w:rPr>
        <w:t>1. عقلية الحرب بدل الحصانة</w:t>
      </w:r>
    </w:p>
    <w:p>
      <w:pPr>
        <w:jc w:val="right"/>
      </w:pPr>
      <w:r>
        <w:rPr>
          <w:rFonts w:ascii="Arial" w:hAnsi="Arial"/>
          <w:b w:val="0"/>
          <w:sz w:val="26"/>
        </w:rPr>
        <w:t>الخطة كلها ردّ فعل — تنتظر الهجمة ثم تتحرك. ما فيها بناء حصانة مسبقة تخلي الهجمة تموت قبل ما تبدأ. أي جهة تعتمد على الرد فقط = دائماً متأخرة خطوة.</w:t>
      </w:r>
    </w:p>
    <w:p>
      <w:pPr>
        <w:jc w:val="right"/>
      </w:pPr>
      <w:r>
        <w:rPr>
          <w:rFonts w:ascii="Arial" w:hAnsi="Arial"/>
          <w:b/>
          <w:sz w:val="26"/>
        </w:rPr>
        <w:t>2. الرد المرآوي خطير جداً</w:t>
      </w:r>
    </w:p>
    <w:p>
      <w:pPr>
        <w:jc w:val="right"/>
      </w:pPr>
      <w:r>
        <w:rPr>
          <w:rFonts w:ascii="Arial" w:hAnsi="Arial"/>
          <w:b w:val="0"/>
          <w:sz w:val="26"/>
        </w:rPr>
        <w:t>نسخ أسلوب الخصم وعكسه يعطي مصداقية للهجمة الأصلية، يكشف إن فيه غرفة عمليات منظمة — وهذا بالضبط اللي يبي يثبته الخصم. لو انكشف الأسلوب = فضيحة أكبر من الهجمة نفسها.</w:t>
      </w:r>
    </w:p>
    <w:p>
      <w:pPr>
        <w:jc w:val="right"/>
      </w:pPr>
      <w:r>
        <w:rPr>
          <w:rFonts w:ascii="Arial" w:hAnsi="Arial"/>
          <w:b/>
          <w:sz w:val="26"/>
        </w:rPr>
        <w:t>3. أرقام غير واقعية وقابلة للكشف</w:t>
      </w:r>
    </w:p>
    <w:p>
      <w:pPr>
        <w:jc w:val="right"/>
      </w:pPr>
      <w:r>
        <w:rPr>
          <w:rFonts w:ascii="Arial" w:hAnsi="Arial"/>
          <w:b w:val="0"/>
          <w:sz w:val="26"/>
        </w:rPr>
        <w:t>10,000+ تغريدة/يوم = سلوك بوتات واضح. 500 رد على كل تغريدة = هجوم منظم مكشوف. 185 متخصص = هيكل ضخم صعب السرية.</w:t>
      </w:r>
    </w:p>
    <w:p>
      <w:pPr>
        <w:jc w:val="right"/>
      </w:pPr>
      <w:r>
        <w:rPr>
          <w:rFonts w:ascii="Arial" w:hAnsi="Arial"/>
          <w:b/>
          <w:sz w:val="26"/>
        </w:rPr>
        <w:t>4. شراء ترندات وبوتات ذكية</w:t>
      </w:r>
    </w:p>
    <w:p>
      <w:pPr>
        <w:jc w:val="right"/>
      </w:pPr>
      <w:r>
        <w:rPr>
          <w:rFonts w:ascii="Arial" w:hAnsi="Arial"/>
          <w:b w:val="0"/>
          <w:sz w:val="26"/>
        </w:rPr>
        <w:t>مذكورة صراحة في الخطة — مخالفة لسياسات المنصات. لو انكشف = سلاح بيد الخصم. تقارير Stanford/Meta/X عن الحسابات المنسقة تُنشر علنياً.</w:t>
      </w:r>
    </w:p>
    <w:p>
      <w:pPr>
        <w:jc w:val="right"/>
      </w:pPr>
      <w:r>
        <w:rPr>
          <w:rFonts w:ascii="Arial" w:hAnsi="Arial"/>
          <w:b/>
          <w:sz w:val="26"/>
        </w:rPr>
        <w:t>5. غياب طبقة المصداقية</w:t>
      </w:r>
    </w:p>
    <w:p>
      <w:pPr>
        <w:jc w:val="right"/>
      </w:pPr>
      <w:r>
        <w:rPr>
          <w:rFonts w:ascii="Arial" w:hAnsi="Arial"/>
          <w:b w:val="0"/>
          <w:sz w:val="26"/>
        </w:rPr>
        <w:t>الخطة تعتمد على الكمية (فيضان) مو النوعية (إقناع). الجمهور أذكى، المنصات أذكى، والإعلام الدولي يراقب.</w:t>
      </w:r>
    </w:p>
    <w:p>
      <w:pPr>
        <w:jc w:val="right"/>
      </w:pPr>
      <w:r>
        <w:rPr>
          <w:rFonts w:ascii="Arial" w:hAnsi="Arial"/>
          <w:b/>
          <w:sz w:val="26"/>
        </w:rPr>
        <w:t>6. غياب البُعد القانوني والدبلوماسي</w:t>
      </w:r>
    </w:p>
    <w:p>
      <w:pPr>
        <w:jc w:val="right"/>
      </w:pPr>
      <w:r>
        <w:rPr>
          <w:rFonts w:ascii="Arial" w:hAnsi="Arial"/>
          <w:b w:val="0"/>
          <w:sz w:val="26"/>
        </w:rPr>
        <w:t>الخطة كلها رقمية — ما فيها تحرك قانوني دولي، ضغط دبلوماسي، تعاون مع المنصات رسمياً، أو استخدام آليات الشكاوى الرسمية.</w:t>
      </w:r>
    </w:p>
    <w:p>
      <w:pPr>
        <w:jc w:val="right"/>
      </w:pPr>
      <w:r>
        <w:rPr>
          <w:rFonts w:ascii="Arial" w:hAnsi="Arial"/>
          <w:b/>
          <w:sz w:val="26"/>
        </w:rPr>
        <w:t>7. الميزانية مبالغ فيها بدون ROI واضح</w:t>
      </w:r>
    </w:p>
    <w:p>
      <w:pPr>
        <w:jc w:val="right"/>
      </w:pPr>
      <w:r>
        <w:rPr>
          <w:rFonts w:ascii="Arial" w:hAnsi="Arial"/>
          <w:b w:val="0"/>
          <w:sz w:val="26"/>
        </w:rPr>
        <w:t>6.2 مليون ريال/شهر والـ KPIs سطحية. الوصول ≠ التأثير. ما فيه قياس للتأثير الحقيقي على الرأي العام.</w:t>
      </w:r>
    </w:p>
    <w:p>
      <w:pPr>
        <w:jc w:val="right"/>
      </w:pPr>
      <w:r>
        <w:rPr>
          <w:rFonts w:ascii="Arial" w:hAnsi="Arial"/>
          <w:b/>
          <w:sz w:val="26"/>
        </w:rPr>
        <w:t>8. تجاهل الأزمة الأصلية</w:t>
      </w:r>
    </w:p>
    <w:p>
      <w:pPr>
        <w:jc w:val="right"/>
      </w:pPr>
      <w:r>
        <w:rPr>
          <w:rFonts w:ascii="Arial" w:hAnsi="Arial"/>
          <w:b w:val="0"/>
          <w:sz w:val="26"/>
        </w:rPr>
        <w:t>الخطة تعالج الأعراض (الهجمة الرقمية) وتتجاهل السبب (القضية الحقيقية). أي رد رقمي بدون معالجة جذر المشكلة = مسكّن مؤقت.</w:t>
      </w:r>
    </w:p>
    <w:p>
      <w:pPr>
        <w:jc w:val="right"/>
      </w:pPr>
      <w:r>
        <w:rPr>
          <w:rFonts w:ascii="Arial" w:hAnsi="Arial"/>
          <w:b/>
          <w:sz w:val="26"/>
        </w:rPr>
        <w:t>9. الحليف المفاجئ = تجنيد مكشوف</w:t>
      </w:r>
    </w:p>
    <w:p>
      <w:pPr>
        <w:jc w:val="right"/>
      </w:pPr>
      <w:r>
        <w:rPr>
          <w:rFonts w:ascii="Arial" w:hAnsi="Arial"/>
          <w:b w:val="0"/>
          <w:sz w:val="26"/>
        </w:rPr>
        <w:t>تجنيد حسابات خليجية ودولية غير متوقعة — لو انكشف الربط = خسارة مصداقية الحليف + مصداقيتك.</w:t>
      </w:r>
    </w:p>
    <w:p>
      <w:pPr>
        <w:jc w:val="right"/>
      </w:pPr>
      <w:r>
        <w:rPr>
          <w:rFonts w:ascii="Arial" w:hAnsi="Arial"/>
          <w:b/>
          <w:sz w:val="26"/>
        </w:rPr>
        <w:t>10. خطة 7 أيام فقط</w:t>
      </w:r>
    </w:p>
    <w:p>
      <w:pPr>
        <w:jc w:val="right"/>
      </w:pPr>
      <w:r>
        <w:rPr>
          <w:rFonts w:ascii="Arial" w:hAnsi="Arial"/>
          <w:b w:val="0"/>
          <w:sz w:val="26"/>
        </w:rPr>
        <w:t>الحروب الإعلامية ما تنتهي في أسبوع. ما فيه رؤية طويلة المدى.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القسم الثاني: الإطار المطوّر — الحصانة الرقمية</w:t>
      </w:r>
    </w:p>
    <w:p>
      <w:pPr>
        <w:jc w:val="right"/>
      </w:pPr>
      <w:r>
        <w:rPr>
          <w:rFonts w:ascii="Arial" w:hAnsi="Arial"/>
          <w:b/>
          <w:sz w:val="26"/>
        </w:rPr>
        <w:t>التحول الجوهري: من "رد الفعل" إلى "المناعة المسبقة"</w:t>
      </w:r>
    </w:p>
    <w:p>
      <w:pPr>
        <w:pStyle w:val="Heading2"/>
      </w:pPr>
      <w:r>
        <w:rPr>
          <w:rFonts w:ascii="Arial" w:hAnsi="Arial"/>
        </w:rPr>
        <w:t>المحور 1: الحصانة المسبقة (قبل أي هجمة)</w:t>
      </w:r>
    </w:p>
    <w:p>
      <w:pPr>
        <w:jc w:val="right"/>
      </w:pPr>
      <w:r>
        <w:rPr>
          <w:rFonts w:ascii="Arial" w:hAnsi="Arial"/>
          <w:b/>
          <w:sz w:val="26"/>
        </w:rPr>
        <w:t>1.1 بناء السرديات الوقائية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تطوير 10-15 سردية وطنية قوية جاهزة مسبقاً لكل ملف حساس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كل سردية مدعومة بـ: وثائق + شهادات + أرقام + محتوى مرئي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تُنشر بشكل طبيعي ومستمر — مو كرد فعل</w:t>
      </w:r>
    </w:p>
    <w:p>
      <w:pPr>
        <w:jc w:val="right"/>
      </w:pPr>
      <w:r>
        <w:rPr>
          <w:rFonts w:ascii="Arial" w:hAnsi="Arial"/>
          <w:b/>
          <w:sz w:val="26"/>
        </w:rPr>
        <w:t>1.2 شبكة المصداقية العضوية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بدل 100 مؤثر مدفوع ← 20 صوت حقيقي مؤمن بالرسالة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أكاديميون، صحفيون مستقلون، خبراء دوليون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العلاقة طويلة المدى — مو عقد لحملة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المعيار: هل هذا الشخص سيقول نفس الكلام بدون ما ندفع له؟</w:t>
      </w:r>
    </w:p>
    <w:p>
      <w:pPr>
        <w:jc w:val="right"/>
      </w:pPr>
      <w:r>
        <w:rPr>
          <w:rFonts w:ascii="Arial" w:hAnsi="Arial"/>
          <w:b/>
          <w:sz w:val="26"/>
        </w:rPr>
        <w:t>1.3 المحتوى الاستباقي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إنتاج محتوى عالي الجودة بشكل مستمر (مو وقت الأزمة بس)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أفلام وثائقية قصيرة، بودكاست، تقارير تفاعلية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الهدف: لما تجي الهجمة، المحتوى الإيجابي موجود أصلاً ومتداول</w:t>
      </w:r>
    </w:p>
    <w:p>
      <w:pPr>
        <w:pStyle w:val="Heading2"/>
      </w:pPr>
      <w:r>
        <w:rPr>
          <w:rFonts w:ascii="Arial" w:hAnsi="Arial"/>
        </w:rPr>
        <w:t>المحور 2: الاستجابة الذكية (0-72 ساعة)</w:t>
      </w:r>
    </w:p>
    <w:p>
      <w:pPr>
        <w:jc w:val="right"/>
      </w:pPr>
      <w:r>
        <w:rPr>
          <w:rFonts w:ascii="Arial" w:hAnsi="Arial"/>
          <w:b/>
          <w:sz w:val="26"/>
        </w:rPr>
        <w:t>2.1 غرفة الموقف — الهيكل المطوّر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تحليل واستخبارات: 8 أشخاص — رصد + تحليل مصادر + كشف أنماط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محتوى استراتيجي: 12 شخص — إنتاج محتوى عالي الجودة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علاقات وشراكات: 5 أشخاص — تواصل مع صحفيين ومنصات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قانوني: 3 أشخاص — شكاوى رسمية + DMCA + تقارير مخالفات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قياس وتقييم: 4 أشخاص — تحليل مشاعر حقيقي + تقارير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الإجمالي: 32 شخص بدل 185 — أصغر وأسرع وأسرّ</w:t>
      </w:r>
    </w:p>
    <w:p>
      <w:pPr>
        <w:jc w:val="right"/>
      </w:pPr>
      <w:r>
        <w:rPr>
          <w:rFonts w:ascii="Arial" w:hAnsi="Arial"/>
          <w:b/>
          <w:sz w:val="26"/>
        </w:rPr>
        <w:t>2.2 بروتوكول الاستجابة المطوّر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0-15 دقيقة: رصد + تصنيف (هل يستاهل رد أصلاً؟)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15-60 دقيقة: تحليل المصدر + النية + الجمهور المستهدف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1-4 ساعات: رد استراتيجي عبر أصوات مصدّقة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4-24 ساعة: تقارير معمقة + محتوى بديل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24-72 ساعة: تقييم + تعديل + توثيق الدروس</w:t>
      </w:r>
    </w:p>
    <w:p>
      <w:pPr>
        <w:jc w:val="right"/>
      </w:pPr>
      <w:r>
        <w:rPr>
          <w:rFonts w:ascii="Arial" w:hAnsi="Arial"/>
          <w:b/>
          <w:sz w:val="26"/>
        </w:rPr>
        <w:t>2.3 قاعدة الـ 3 أسئلة قبل أي رد: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هل الرد سيكبّر الموضوع أو يصغّره؟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هل الرد سيصمد لو انكشف إنه منظّم؟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هل نقدر نقول نفس الكلام علنياً وبثقة؟</w:t>
      </w:r>
    </w:p>
    <w:p>
      <w:pPr>
        <w:jc w:val="right"/>
      </w:pPr>
      <w:r>
        <w:rPr>
          <w:rFonts w:ascii="Arial" w:hAnsi="Arial"/>
          <w:b w:val="0"/>
          <w:sz w:val="26"/>
        </w:rPr>
        <w:t>لو أي جواب = لا ← لا ترد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المحور 3: الهجوم الذكي</w:t>
      </w:r>
    </w:p>
    <w:p>
      <w:pPr>
        <w:jc w:val="right"/>
      </w:pPr>
      <w:r>
        <w:rPr>
          <w:rFonts w:ascii="Arial" w:hAnsi="Arial"/>
          <w:b/>
          <w:sz w:val="26"/>
        </w:rPr>
        <w:t>3.1 المرايا القانونية بدل الرد المرآوي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توثيق الحملة العدائية بأدلة قانونية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تقديم شكاوى رسمية للمنصات (Coordinated Inauthentic Behavior)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طلب تحقيق من Meta/X/TikTok — نتائجهم تُنشر علنياً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النتيجة: المنصة نفسها تكشف الحملة — أقوى بكثير من ردك أنت</w:t>
      </w:r>
    </w:p>
    <w:p>
      <w:pPr>
        <w:jc w:val="right"/>
      </w:pPr>
      <w:r>
        <w:rPr>
          <w:rFonts w:ascii="Arial" w:hAnsi="Arial"/>
          <w:b/>
          <w:sz w:val="26"/>
        </w:rPr>
        <w:t>3.2 الضوء بدل الفيضان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بدل 10,000 تغريدة ← تقرير استقصائي واحد قوي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بدل 500 رد ← مقابلة واحدة مع صحفي دولي مؤثر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بدل شراء ترند ← ترند عضوي من محتوى حقيقي</w:t>
      </w:r>
    </w:p>
    <w:p>
      <w:pPr>
        <w:jc w:val="right"/>
      </w:pPr>
      <w:r>
        <w:rPr>
          <w:rFonts w:ascii="Arial" w:hAnsi="Arial"/>
          <w:b/>
          <w:sz w:val="26"/>
        </w:rPr>
        <w:t>3.3 ملفات الضغط الدبلوماسي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توثيق الحملات كـ "عمليات تأثير أجنبي"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مشاركتها مع حلفاء دوليين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استخدامها في المحافل الدولية</w:t>
      </w:r>
    </w:p>
    <w:p>
      <w:pPr>
        <w:pStyle w:val="Heading2"/>
      </w:pPr>
      <w:r>
        <w:rPr>
          <w:rFonts w:ascii="Arial" w:hAnsi="Arial"/>
        </w:rPr>
        <w:t>المحور 4: تكتيكات المنصات المطوّرة</w:t>
      </w:r>
    </w:p>
    <w:p>
      <w:pPr>
        <w:jc w:val="right"/>
      </w:pPr>
      <w:r>
        <w:rPr>
          <w:rFonts w:ascii="Arial" w:hAnsi="Arial"/>
          <w:b/>
          <w:sz w:val="26"/>
        </w:rPr>
        <w:t>X/Twitter: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التركيز على Community Notes بدل الردود الجماعية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بناء حسابات موثّقة بمحتوى حقيقي طويل المدى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التعاون مع X رسمياً لكشف الحسابات المنسقة</w:t>
      </w:r>
    </w:p>
    <w:p>
      <w:pPr>
        <w:jc w:val="right"/>
      </w:pPr>
      <w:r>
        <w:rPr>
          <w:rFonts w:ascii="Arial" w:hAnsi="Arial"/>
          <w:b/>
          <w:sz w:val="26"/>
        </w:rPr>
        <w:t>TikTok: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محتوى أصلي (Original) — الخوارزمية تكافئ الأصالة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استهداف المبدعين السعوديين الحقيقيين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تحديات إيجابية مرتبطة بقضايا حقيقية مو شعارات</w:t>
      </w:r>
    </w:p>
    <w:p>
      <w:pPr>
        <w:jc w:val="right"/>
      </w:pPr>
      <w:r>
        <w:rPr>
          <w:rFonts w:ascii="Arial" w:hAnsi="Arial"/>
          <w:b/>
          <w:sz w:val="26"/>
        </w:rPr>
        <w:t>Snapchat: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شراكة مع Snap رسمياً (Discover + AR)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محتوى من صنّاع محتوى حقيقيين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فلاتر ذكية مرتبطة بمناسبات وطنية</w:t>
      </w:r>
    </w:p>
    <w:p>
      <w:pPr>
        <w:jc w:val="right"/>
      </w:pPr>
      <w:r>
        <w:rPr>
          <w:rFonts w:ascii="Arial" w:hAnsi="Arial"/>
          <w:b/>
          <w:sz w:val="26"/>
        </w:rPr>
        <w:t>YouTube: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أفلام وثائقية قصيرة (8-15 دقيقة)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قصص إنسانية حقيقية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تعاون مع قنوات دولية مؤثرة</w:t>
      </w:r>
    </w:p>
    <w:p>
      <w:r>
        <w:br w:type="page"/>
      </w:r>
    </w:p>
    <w:p>
      <w:pPr>
        <w:pStyle w:val="Heading2"/>
      </w:pPr>
      <w:r>
        <w:rPr>
          <w:rFonts w:ascii="Arial" w:hAnsi="Arial"/>
        </w:rPr>
        <w:t>المحور 5: خطة المحتوى المستمرة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الطبقة الدائمة: وثائقيات + تقارير معمقة — أسبوعي — بناء السردية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الطبقة الموسمية: حملات مرتبطة بمناسبات — شهري — تعزيز الهوية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الطبقة اللحظية: ردود استراتيجية — عند الحاجة — احتواء الأزمات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الطبقة التفاعلية: محتوى مع الجمهور — يومي — بناء المجتمع</w:t>
      </w:r>
    </w:p>
    <w:p>
      <w:pPr>
        <w:pStyle w:val="Heading2"/>
      </w:pPr>
      <w:r>
        <w:rPr>
          <w:rFonts w:ascii="Arial" w:hAnsi="Arial"/>
        </w:rPr>
        <w:t>المحور 6: مؤشرات أداء حقيقية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تحوّل المشاعر (Sentiment Shift) — % التغير في تحليل المشاعر — Brandwatch/Talkwalker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جودة الوصول (Quality Reach) — وصول عبر حسابات حقيقية فقط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المصداقية الدولية — تغطيات إيجابية في إعلام دولي — Meltwater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سرعة الاحتواء — الوقت من بداية الهجمة لانخفاض 50%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المناعة — نسبة الهجمات اللي ماتت بدون رد</w:t>
      </w:r>
    </w:p>
    <w:p>
      <w:pPr>
        <w:pStyle w:val="Heading2"/>
      </w:pPr>
      <w:r>
        <w:rPr>
          <w:rFonts w:ascii="Arial" w:hAnsi="Arial"/>
        </w:rPr>
        <w:t>المحور 7: الميزانية المطوّرة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الفريق الأساسي (32 شخص): 800,000 ريال/شهر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إنتاج المحتوى: 500,000 ريال/شهر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أدوات التحليل والرصد: 150,000 ريال/شهر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شراكات المؤثرين: 300,000 ريال/شهر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الإعلانات المدفوعة: 200,000 ريال/شهر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قانوني ودبلوماسي: 100,000 ريال/شهر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طوارئ: 200,000 ريال/شهر</w:t>
      </w:r>
    </w:p>
    <w:p>
      <w:pPr>
        <w:jc w:val="right"/>
      </w:pPr>
      <w:r>
        <w:rPr>
          <w:rFonts w:ascii="Arial" w:hAnsi="Arial"/>
          <w:b/>
          <w:sz w:val="26"/>
        </w:rPr>
        <w:t>الإجمالي: 2,250,000 ريال/شهر — بدل 6,200,000 (توفير 63%)</w:t>
      </w:r>
    </w:p>
    <w:p>
      <w:pPr>
        <w:pStyle w:val="Heading2"/>
      </w:pPr>
      <w:r>
        <w:rPr>
          <w:rFonts w:ascii="Arial" w:hAnsi="Arial"/>
        </w:rPr>
        <w:t>المحور 8: الحوكمة والسرية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فريق أصغر = تسريبات أقل (32 بدل 185)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توثيق كل قرار — لو انكشفت العملية، نقدر ندافع عنها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خط أحمر: لا بوتات، لا شراء ترندات، لا تزييف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المبدأ: اشتغل كأن كل شيء بينكشف بكرة — لو تقدر تدافع عنه = نفّذ</w:t>
      </w:r>
    </w:p>
    <w:p>
      <w:r>
        <w:br w:type="page"/>
      </w:r>
    </w:p>
    <w:p>
      <w:pPr>
        <w:pStyle w:val="Heading1"/>
      </w:pPr>
      <w:r>
        <w:rPr>
          <w:rFonts w:ascii="Arial" w:hAnsi="Arial"/>
        </w:rPr>
        <w:t>الخلاصة</w:t>
      </w:r>
    </w:p>
    <w:p>
      <w:pPr>
        <w:jc w:val="right"/>
      </w:pPr>
      <w:r>
        <w:rPr>
          <w:rFonts w:ascii="Arial" w:hAnsi="Arial"/>
          <w:b/>
          <w:sz w:val="26"/>
        </w:rPr>
        <w:t>مقارنة بين الخطة الحالية والإطار المطوّر: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الفلسفة: رد فعل + فيضان ← حصانة + ذكاء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الفريق: 185 شخص ← 32 شخص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الأسلوب: كمية (10K تغريدة) ← جودة (محتوى حقيقي)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المخاطر: عالية (بوتات + شراء ترندات) ← منخفضة (كل شيء قابل للدفاع عنه)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الميزانية: 6.2M/شهر ← 2.25M/شهر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المدة: 7 أيام ← مستمرة</w:t>
      </w:r>
    </w:p>
    <w:p>
      <w:pPr>
        <w:pStyle w:val="ListBullet"/>
        <w:jc w:val="right"/>
      </w:pPr>
      <w:r>
        <w:rPr>
          <w:rFonts w:ascii="Arial" w:hAnsi="Arial"/>
          <w:sz w:val="24"/>
        </w:rPr>
        <w:t>الفعالية: مؤقتة ← تراكمية</w:t>
      </w:r>
    </w:p>
    <w:p/>
    <w:p>
      <w:pPr>
        <w:jc w:val="right"/>
      </w:pPr>
      <w:r>
        <w:rPr>
          <w:rFonts w:ascii="Arial" w:hAnsi="Arial"/>
          <w:b/>
          <w:sz w:val="26"/>
        </w:rPr>
        <w:t>القاعدة الذهبية:</w:t>
      </w:r>
    </w:p>
    <w:p>
      <w:pPr>
        <w:jc w:val="right"/>
      </w:pPr>
      <w:r>
        <w:rPr>
          <w:rFonts w:ascii="Arial" w:hAnsi="Arial"/>
          <w:b w:val="0"/>
          <w:sz w:val="26"/>
        </w:rPr>
        <w:t>المصداقية أقوى سلاح. لو خسرتها عشان تكسب معركة = خسرت الحرب.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