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8.7911987304688" w:right="0" w:firstLine="0"/>
        <w:jc w:val="left"/>
        <w:rPr>
          <w:rFonts w:ascii="Oi" w:cs="Oi" w:eastAsia="Oi" w:hAnsi="Oi"/>
          <w:b w:val="1"/>
          <w:bCs w:val="1"/>
          <w:i w:val="0"/>
          <w:iCs w:val="0"/>
          <w:smallCaps w:val="0"/>
          <w:strike w:val="0"/>
          <w:color w:val="000000"/>
          <w:sz w:val="32"/>
          <w:szCs w:val="32"/>
          <w:u w:val="none"/>
          <w:shd w:fill="auto" w:val="clear"/>
          <w:vertAlign w:val="baseline"/>
        </w:rPr>
      </w:pPr>
      <w:r w:rsidDel="00000000" w:rsidR="00000000" w:rsidRPr="00000000">
        <w:rPr>
          <w:rFonts w:ascii="Oi" w:cs="Oi" w:eastAsia="Oi" w:hAnsi="Oi"/>
          <w:b w:val="1"/>
          <w:bCs w:val="1"/>
          <w:i w:val="0"/>
          <w:iCs w:val="0"/>
          <w:smallCaps w:val="0"/>
          <w:strike w:val="0"/>
          <w:color w:val="000000"/>
          <w:sz w:val="32"/>
          <w:szCs w:val="32"/>
          <w:u w:val="none"/>
          <w:shd w:fill="auto" w:val="clear"/>
          <w:vertAlign w:val="baseline"/>
          <w:rtl w:val="0"/>
        </w:rPr>
        <w:t xml:space="preserve">Student Support Services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9599609375" w:line="240" w:lineRule="auto"/>
        <w:ind w:left="2894.3038940429688" w:right="0" w:firstLine="0"/>
        <w:jc w:val="left"/>
        <w:rPr>
          <w:rFonts w:ascii="Oi" w:cs="Oi" w:eastAsia="Oi" w:hAnsi="Oi"/>
          <w:b w:val="1"/>
          <w:bCs w:val="1"/>
          <w:i w:val="0"/>
          <w:iCs w:val="0"/>
          <w:smallCaps w:val="0"/>
          <w:strike w:val="0"/>
          <w:color w:val="434343"/>
          <w:sz w:val="26"/>
          <w:szCs w:val="26"/>
          <w:u w:val="none"/>
          <w:shd w:fill="auto" w:val="clear"/>
          <w:vertAlign w:val="baseline"/>
        </w:rPr>
      </w:pPr>
      <w:r w:rsidDel="00000000" w:rsidR="00000000" w:rsidRPr="00000000">
        <w:rPr>
          <w:rFonts w:ascii="Oi" w:cs="Oi" w:eastAsia="Oi" w:hAnsi="Oi"/>
          <w:b w:val="1"/>
          <w:bCs w:val="1"/>
          <w:i w:val="0"/>
          <w:iCs w:val="0"/>
          <w:smallCaps w:val="0"/>
          <w:strike w:val="0"/>
          <w:color w:val="434343"/>
          <w:sz w:val="26"/>
          <w:szCs w:val="26"/>
          <w:u w:val="none"/>
          <w:shd w:fill="auto" w:val="clear"/>
          <w:vertAlign w:val="baseline"/>
          <w:rtl w:val="0"/>
        </w:rPr>
        <w:t xml:space="preserve">END-TERM WORK REPORT (2025-26)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57958984375" w:line="240" w:lineRule="auto"/>
        <w:ind w:left="10.780029296875" w:right="0" w:firstLine="0"/>
        <w:jc w:val="left"/>
        <w:rPr>
          <w:rFonts w:ascii="Lato" w:cs="Lato" w:eastAsia="Lato" w:hAnsi="Lato"/>
          <w:b w:val="1"/>
          <w:bCs w:val="1"/>
          <w:i w:val="0"/>
          <w:iCs w:val="0"/>
          <w:smallCaps w:val="0"/>
          <w:strike w:val="0"/>
          <w:color w:val="434343"/>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434343"/>
          <w:sz w:val="26"/>
          <w:szCs w:val="26"/>
          <w:u w:val="single"/>
          <w:shd w:fill="auto" w:val="clear"/>
          <w:vertAlign w:val="baseline"/>
          <w:rtl w:val="0"/>
        </w:rPr>
        <w:t xml:space="preserve">Aboutthe division:</w:t>
      </w:r>
      <w:r w:rsidDel="00000000" w:rsidR="00000000" w:rsidRPr="00000000">
        <w:rPr>
          <w:rFonts w:ascii="Lato" w:cs="Lato" w:eastAsia="Lato" w:hAnsi="Lato"/>
          <w:b w:val="1"/>
          <w:bCs w:val="1"/>
          <w:i w:val="0"/>
          <w:iCs w:val="0"/>
          <w:smallCaps w:val="0"/>
          <w:strike w:val="0"/>
          <w:color w:val="434343"/>
          <w:sz w:val="26"/>
          <w:szCs w:val="26"/>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38037109375" w:line="274.8900032043457" w:lineRule="auto"/>
        <w:ind w:left="16.959991455078125" w:right="343.125" w:hanging="3.840026855468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acts as a pillar for students by fulfilling many of their prime academic requirements such as Tutorial sessions for examinations, registration-related issues, academic Counseling, personality development, language related support and faculty-student relations. This is achieved through a plethora of activities and interactive sessions such as Tutorial Services Centres, ExCeL Sessions, UG TA selections, online portals, regularly updated information reserves, etc.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229736328125" w:line="240" w:lineRule="auto"/>
        <w:ind w:left="11.559982299804688" w:right="0" w:firstLine="0"/>
        <w:jc w:val="left"/>
        <w:rPr>
          <w:rFonts w:ascii="Lato" w:cs="Lato" w:eastAsia="Lato" w:hAnsi="Lato"/>
          <w:b w:val="1"/>
          <w:bCs w:val="1"/>
          <w:i w:val="0"/>
          <w:iCs w:val="0"/>
          <w:smallCaps w:val="0"/>
          <w:strike w:val="0"/>
          <w:color w:val="434343"/>
          <w:sz w:val="26"/>
          <w:szCs w:val="26"/>
          <w:u w:val="none"/>
          <w:shd w:fill="auto" w:val="clear"/>
          <w:vertAlign w:val="baseline"/>
        </w:rPr>
      </w:pPr>
      <w:r w:rsidDel="00000000" w:rsidR="00000000" w:rsidRPr="00000000">
        <w:rPr>
          <w:rFonts w:ascii="Lato" w:cs="Lato" w:eastAsia="Lato" w:hAnsi="Lato"/>
          <w:b w:val="1"/>
          <w:bCs w:val="1"/>
          <w:i w:val="0"/>
          <w:iCs w:val="0"/>
          <w:smallCaps w:val="0"/>
          <w:strike w:val="0"/>
          <w:color w:val="434343"/>
          <w:sz w:val="26"/>
          <w:szCs w:val="26"/>
          <w:u w:val="single"/>
          <w:shd w:fill="auto" w:val="clear"/>
          <w:vertAlign w:val="baseline"/>
          <w:rtl w:val="0"/>
        </w:rPr>
        <w:t xml:space="preserve">Work done so far:</w:t>
      </w:r>
      <w:r w:rsidDel="00000000" w:rsidR="00000000" w:rsidRPr="00000000">
        <w:rPr>
          <w:rFonts w:ascii="Lato" w:cs="Lato" w:eastAsia="Lato" w:hAnsi="Lato"/>
          <w:b w:val="1"/>
          <w:bCs w:val="1"/>
          <w:i w:val="0"/>
          <w:iCs w:val="0"/>
          <w:smallCaps w:val="0"/>
          <w:strike w:val="0"/>
          <w:color w:val="434343"/>
          <w:sz w:val="26"/>
          <w:szCs w:val="2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797607421875" w:line="240" w:lineRule="auto"/>
        <w:ind w:left="12.880020141601562"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Tutorial Services Centre and ExCeL Sessions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8.6399841308594" w:right="345.28076171875" w:hanging="347.760009765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Tutorial Services Centres (TSCs) are interactive sessions conducted before the major exams of all first year courses and some common second year courses, in order to help students understand the concepts and perform well in their exams. The sessions are conducted by competent seniors, generally TAs for the course, who have excelled in that particular course.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8.8800048828125" w:right="344.39453125" w:hanging="5.520019531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TSCs were conducted both in online (MS Teams) and offline mode for highly demanded courses.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1.199951171875" w:right="335.718994140625" w:hanging="340.3199768066406"/>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year, in addition to pre-exam support, we have expanded TSCs to cover quizzes as well. This year, Student Support Services has conducted a total of 51 TSCs. The sessions in the Autumn semester have been recorded and shared with students via a dedicated WhatsApp community, enabling students to revisit the material at their convenience.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3179168701" w:lineRule="auto"/>
        <w:ind w:left="733.1199645996094" w:right="344.31884765625" w:hanging="342.23999023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Multiple types of TSCs were conducted, including 6 for Department Introductory Courses and 10 in collaboration with the Department Academic Mentorship Program (DAMP) Team, focusing on core departmental courses.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74.8900032043457" w:lineRule="auto"/>
        <w:ind w:left="735.2799987792969" w:right="336.83715820312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Additionally, we adopted a unique approach for MA105 TSCs by splitting the content into three linked modules, each covering different topics. This modular format helped students systematically revise the entire syllabus and better understand the connections between different concepts.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1.199951171875" w:right="330.360107421875" w:hanging="340.3199768066406"/>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We conducted several ExCeL (Explaining Concepts and Lectures) sessions in Hindi and Telugu to further support students’ understanding of challenging material. Specifically, an ExCeL session in Hindi was held before Quiz 1 for MA105, another in Hindi before the mid-semester exam for MA105, followed by ExCeL sessions in both Hindi and Telugu before MA105 Quiz 2. Additionally, a Hindi ExCeL session was conducted before CS101 Quiz 2. ExCeL sessions in Tamil were also conducted for MA105, CS101 and EE103 end-semester examination as well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8.8800048828125" w:right="337.314453125" w:firstLine="2.16003417968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as Quiz 1 of MA110 and mid-semester examination of PH 110. These sessions were conducted by qualified senior students in Hindi, Telugu and Tamil to help the weak and linguistically challenged students cope with the course material. </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60"/>
        <w:gridCol w:w="5440"/>
        <w:tblGridChange w:id="0">
          <w:tblGrid>
            <w:gridCol w:w="5360"/>
            <w:gridCol w:w="544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TYPE OF COURSE (NO. OF TSCs CONDUCTED)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NAME OF COURSES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87997436523438"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First Year Common Courses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48.280029296875" w:right="191.624755859375" w:hanging="12.479858398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CS101, CH111, MA105, BB101, MS101, MA110, PH110, ENT101</w:t>
            </w:r>
          </w:p>
        </w:tc>
      </w:tr>
      <w:tr>
        <w:trPr>
          <w:cantSplit w:val="0"/>
          <w:trHeight w:val="10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First Year Department Introductory Courses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26.199951171875" w:right="366.3427734375" w:firstLine="19.680175781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EE103, CS105, ES101, IE101, ME103, EN110, CE102, ME104, EE114, CS108, MM105, IE102, AE152</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Senior Year Core Courses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8801269531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MM329, MM331, EN313, MM324, MM410</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5999145507812"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Second Year Core Courses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49949645996" w:lineRule="auto"/>
              <w:ind w:left="135.8001708984375" w:right="26.746826171875" w:firstLine="10.07995605468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MM223, MM225, MM219, EN204, CS228, CS213, CS215, CS230, MM218</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20016479492188" w:right="0" w:firstLine="0"/>
        <w:jc w:val="left"/>
        <w:rPr>
          <w:rFonts w:ascii="Lato" w:cs="Lato" w:eastAsia="Lato" w:hAnsi="Lato"/>
          <w:b w:val="1"/>
          <w:bCs w:val="1"/>
          <w:i w:val="0"/>
          <w:iCs w:val="0"/>
          <w:smallCaps w:val="0"/>
          <w:strike w:val="0"/>
          <w:color w:val="242526"/>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242526"/>
          <w:sz w:val="24"/>
          <w:szCs w:val="24"/>
          <w:u w:val="none"/>
          <w:shd w:fill="auto" w:val="clear"/>
          <w:vertAlign w:val="baseline"/>
          <w:rtl w:val="0"/>
        </w:rPr>
        <w:t xml:space="preserve">ResoBin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8.6399841308594" w:right="343.359375" w:hanging="347.760009765625"/>
        <w:jc w:val="both"/>
        <w:rPr>
          <w:rFonts w:ascii="Lato" w:cs="Lato" w:eastAsia="Lato" w:hAnsi="Lato"/>
          <w:b w:val="0"/>
          <w:bCs w:val="0"/>
          <w:i w:val="0"/>
          <w:iCs w:val="0"/>
          <w:smallCaps w:val="0"/>
          <w:strike w:val="0"/>
          <w:color w:val="2425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ResoBin is a student platform developed by UGAC in collaboration with DevCom. It is dedicated to sharing course information, resources and reviews of the multitude of courses offered at IIT Bombay. This year, several efforts were made to add important content, improve usability, and enhance platform features.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7.4400329589844" w:right="330.95703125" w:hanging="346.56005859375"/>
        <w:jc w:val="left"/>
        <w:rPr>
          <w:rFonts w:ascii="Lato" w:cs="Lato" w:eastAsia="Lato" w:hAnsi="Lato"/>
          <w:b w:val="0"/>
          <w:bCs w:val="0"/>
          <w:i w:val="0"/>
          <w:iCs w:val="0"/>
          <w:smallCaps w:val="0"/>
          <w:strike w:val="0"/>
          <w:color w:val="2425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SSS contributed to organising and uploading </w:t>
      </w:r>
      <w:r w:rsidDel="00000000" w:rsidR="00000000" w:rsidRPr="00000000">
        <w:rPr>
          <w:rFonts w:ascii="Lato" w:cs="Lato" w:eastAsia="Lato" w:hAnsi="Lato"/>
          <w:b w:val="1"/>
          <w:bCs w:val="1"/>
          <w:i w:val="0"/>
          <w:iCs w:val="0"/>
          <w:smallCaps w:val="0"/>
          <w:strike w:val="0"/>
          <w:color w:val="242526"/>
          <w:sz w:val="24"/>
          <w:szCs w:val="24"/>
          <w:u w:val="none"/>
          <w:shd w:fill="auto" w:val="clear"/>
          <w:vertAlign w:val="baseline"/>
          <w:rtl w:val="0"/>
        </w:rPr>
        <w:t xml:space="preserve">5000+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study resources for </w:t>
      </w:r>
      <w:r w:rsidDel="00000000" w:rsidR="00000000" w:rsidRPr="00000000">
        <w:rPr>
          <w:rFonts w:ascii="Lato" w:cs="Lato" w:eastAsia="Lato" w:hAnsi="Lato"/>
          <w:b w:val="1"/>
          <w:bCs w:val="1"/>
          <w:i w:val="0"/>
          <w:iCs w:val="0"/>
          <w:smallCaps w:val="0"/>
          <w:strike w:val="0"/>
          <w:color w:val="242526"/>
          <w:sz w:val="24"/>
          <w:szCs w:val="24"/>
          <w:u w:val="none"/>
          <w:shd w:fill="auto" w:val="clear"/>
          <w:vertAlign w:val="baseline"/>
          <w:rtl w:val="0"/>
        </w:rPr>
        <w:t xml:space="preserve">49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freshie and </w:t>
      </w:r>
      <w:r w:rsidDel="00000000" w:rsidR="00000000" w:rsidRPr="00000000">
        <w:rPr>
          <w:rFonts w:ascii="Lato" w:cs="Lato" w:eastAsia="Lato" w:hAnsi="Lato"/>
          <w:b w:val="1"/>
          <w:bCs w:val="1"/>
          <w:i w:val="0"/>
          <w:iCs w:val="0"/>
          <w:smallCaps w:val="0"/>
          <w:strike w:val="0"/>
          <w:color w:val="242526"/>
          <w:sz w:val="24"/>
          <w:szCs w:val="24"/>
          <w:u w:val="none"/>
          <w:shd w:fill="auto" w:val="clear"/>
          <w:vertAlign w:val="baseline"/>
          <w:rtl w:val="0"/>
        </w:rPr>
        <w:t xml:space="preserve">67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senior courses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1176452637" w:lineRule="auto"/>
        <w:ind w:left="733.1199645996094" w:right="338.079833984375" w:hanging="342.239990234375"/>
        <w:jc w:val="both"/>
        <w:rPr>
          <w:rFonts w:ascii="Lato" w:cs="Lato" w:eastAsia="Lato" w:hAnsi="Lato"/>
          <w:b w:val="0"/>
          <w:bCs w:val="0"/>
          <w:i w:val="0"/>
          <w:iCs w:val="0"/>
          <w:smallCaps w:val="0"/>
          <w:strike w:val="0"/>
          <w:color w:val="24252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242526"/>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242526"/>
          <w:sz w:val="24"/>
          <w:szCs w:val="24"/>
          <w:u w:val="none"/>
          <w:shd w:fill="auto" w:val="clear"/>
          <w:vertAlign w:val="baseline"/>
          <w:rtl w:val="0"/>
        </w:rPr>
        <w:t xml:space="preserve">We also held several meetings with the DevCom POC for Resobin to brainstorm ideas for making the platform more useful by developing new features like a degree planning tool that tracks the number of credits in different elective categories (departmental, HASMED, STEM, flexible, etc.) and shows how many credits are completed vs. remaining. The addition of the course tracks feature was also discussed.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ResoBin</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Sophomore 101 Sessions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5.2799987792969" w:right="342.719726562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 series of sessions was conducted for all undergraduate departments in collaboration with EnPoWER, the Department Research Coordinators, and the Student Mentorship Programme team to create awareness among students about the opportunities within their department and the various career options available to them in their core stream.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7.4400329589844" w:right="314.2736816406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 dashboard was maintained, and the sessions were publicised institute-wide to allow students to attend sessions of other departments as well. A repository of the recordings and slides for the sessions was maintained and released for future access.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937744140625" w:line="240" w:lineRule="auto"/>
        <w:ind w:left="750.8799743652344" w:right="0" w:firstLine="0"/>
        <w:jc w:val="left"/>
        <w:rPr>
          <w:rFonts w:ascii="Lato" w:cs="Lato" w:eastAsia="Lato" w:hAnsi="Lato"/>
          <w:b w:val="0"/>
          <w:bCs w:val="0"/>
          <w:i w:val="0"/>
          <w:iCs w:val="0"/>
          <w:smallCaps w:val="0"/>
          <w:strike w:val="0"/>
          <w:color w:val="434343"/>
          <w:sz w:val="24"/>
          <w:szCs w:val="24"/>
          <w:u w:val="none"/>
          <w:shd w:fill="e8eaed"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Link to the slides and recordings: </w:t>
      </w:r>
      <w:r w:rsidDel="00000000" w:rsidR="00000000" w:rsidRPr="00000000">
        <w:rPr>
          <w:rFonts w:ascii="Lato" w:cs="Lato" w:eastAsia="Lato" w:hAnsi="Lato"/>
          <w:b w:val="0"/>
          <w:bCs w:val="0"/>
          <w:i w:val="0"/>
          <w:iCs w:val="0"/>
          <w:smallCaps w:val="0"/>
          <w:strike w:val="0"/>
          <w:color w:val="434343"/>
          <w:sz w:val="24"/>
          <w:szCs w:val="24"/>
          <w:u w:val="none"/>
          <w:shd w:fill="e8eaed" w:val="clear"/>
          <w:vertAlign w:val="baseline"/>
          <w:rtl w:val="0"/>
        </w:rPr>
        <w:t xml:space="preserve">Sophomore101 Dashboard 2025-26.xlsx</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0003662109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IDDDP (Interdisciplinary Dual Degree Program) Resources: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6.9599914550781" w:right="330.72265625" w:hanging="346.0800170898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The Interdisciplinary Dual Degree Program (IDDDP) has been implemented in IIT Bombay</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and the number of students participating in this program has been increasing every year.</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Since the process is relatively new and many people are unaware of the formalities involved in</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converting to the same, several resources have been created and sessions have been</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conducted to inform students about the complete process. Through these initiatives, the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students also got to know the experiences of students who switched to the Interdisciplinary</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Dual Degree program in the previous years.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899459838867" w:lineRule="auto"/>
        <w:ind w:left="735.2799987792969" w:right="327.392578125" w:firstLine="15.599975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IDDDP </w:t>
      </w:r>
      <w:r w:rsidDel="00000000" w:rsidR="00000000" w:rsidRPr="00000000">
        <w:rPr>
          <w:rFonts w:ascii="Lato" w:cs="Lato" w:eastAsia="Lato" w:hAnsi="Lato"/>
          <w:b w:val="1"/>
          <w:bCs w:val="1"/>
          <w:i w:val="0"/>
          <w:iCs w:val="0"/>
          <w:smallCaps w:val="0"/>
          <w:strike w:val="0"/>
          <w:color w:val="434343"/>
          <w:sz w:val="24"/>
          <w:szCs w:val="24"/>
          <w:highlight w:val="white"/>
          <w:u w:val="none"/>
          <w:vertAlign w:val="baseline"/>
          <w:rtl w:val="0"/>
        </w:rPr>
        <w:t xml:space="preserve">Booklet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 To support third-year undergraduate students in making informed</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decisions about converting to the Interdisciplinary Dual Degree Programme (IDDDP),</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Student Support Services curated and released a newly updated edition of the IDDDP</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Booklet this year. This revised version goes beyond the earlier format of a basic contact</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database, offering a comprehensive guide that covers all aspects of the IDDDP conversion</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process, from eligibility and prerequisites to application procedures and department-specific</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insights. One of the key highlights of this edition is the inclusion of track-wise reviews and</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experiences shared by senior students and recent graduates, providing authentic, first-hand</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perspectives on academic challenges, research opportunities, and long-term prospects. By</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consolidating both official procedures and personal insights into one accessible document, the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booklet serves as a valuable resource for students evaluating whether to opt for the IDDDP. It</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helps them understand the nuances of each track and make well-informed decisions about</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their academic journey at IIT Bombay.</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highlight w:val="white"/>
          <w:u w:val="single"/>
          <w:vertAlign w:val="baseline"/>
          <w:rtl w:val="0"/>
        </w:rPr>
        <w:t xml:space="preserve">Link to the latest edition of the booklet</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74.8901176452637" w:lineRule="auto"/>
        <w:ind w:left="735.2799987792969" w:right="332.6416015625" w:firstLine="15.599975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To Dual or Not to Dual</w:t>
      </w:r>
      <w:r w:rsidDel="00000000" w:rsidR="00000000" w:rsidRPr="00000000">
        <w:rPr>
          <w:rFonts w:ascii="Lato" w:cs="Lato" w:eastAsia="Lato" w:hAnsi="Lato"/>
          <w:b w:val="1"/>
          <w:bCs w:val="1"/>
          <w:i w:val="0"/>
          <w:iCs w:val="0"/>
          <w:smallCaps w:val="0"/>
          <w:strike w:val="0"/>
          <w:color w:val="434343"/>
          <w:sz w:val="24"/>
          <w:szCs w:val="24"/>
          <w:highlight w:val="white"/>
          <w:u w:val="none"/>
          <w:vertAlign w:val="baseline"/>
          <w:rtl w:val="0"/>
        </w:rPr>
        <w:t xml:space="preserve"> (online session)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 This year, Student Support Services conducted the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session on the conversion from a B.Tech degree to a Dual Degree within one's department, or</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to the Interdisciplinary Dual Degree Programme (IDDDP) in another department. The online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session covered the thought process behind the conversion and the procedure for it. Eight</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senior students were also invited to serve as speakers to share their personal experiences and</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opinions about converting to a dual degree. The speakers for the session were: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Diya Aravind (B.Tech &amp; M.Tech, ChemE)</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Jay Vora (B.Tech, MechE, M.Tech, IEOR)</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Mohammad Kadiri (B.Tech, MechE &amp; M.Tech, CMInDS)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Sanuraag Mishra (B.Tech, ESED &amp; M.Tech, CMInDS)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738769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Saurish Seksaria (B.Tech, ChemE &amp; M.Tech, CMInDS)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Taha Kachwala (B.Tech, DESE &amp; MBA, SJMSOM)</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Tushaar Jhamtani (B.Tech, MEMS &amp; M.Tech, MEMS)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747.760009765625" w:right="0" w:firstLine="0"/>
        <w:jc w:val="left"/>
        <w:rPr>
          <w:rFonts w:ascii="Lato" w:cs="Lato" w:eastAsia="Lato" w:hAnsi="Lato"/>
          <w:b w:val="0"/>
          <w:bCs w:val="0"/>
          <w:i w:val="0"/>
          <w:iCs w:val="0"/>
          <w:smallCaps w:val="0"/>
          <w:strike w:val="0"/>
          <w:color w:val="434343"/>
          <w:sz w:val="24"/>
          <w:szCs w:val="24"/>
          <w:highlight w:val="white"/>
          <w:u w:val="none"/>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highlight w:val="white"/>
          <w:u w:val="none"/>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highlight w:val="white"/>
          <w:u w:val="none"/>
          <w:vertAlign w:val="baseline"/>
          <w:rtl w:val="0"/>
        </w:rPr>
        <w:t xml:space="preserve">Vaibhav Upadhyay (B.Tech, MEMS &amp; M.Tech, MEMS)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recording of the session</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31.60003662109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Initiatives with the Koita Centre of Digital Health: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5.2799987792969" w:right="334.68139648437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505050"/>
          <w:sz w:val="24"/>
          <w:szCs w:val="24"/>
          <w:u w:val="none"/>
          <w:shd w:fill="auto" w:val="clear"/>
          <w:vertAlign w:val="baseline"/>
          <w:rtl w:val="0"/>
        </w:rPr>
        <w:t xml:space="preserve">The Koita Centre for Digital Health (KCDH) at IIT Bombay was founded in 2021 with the primary goal of driving academic programs, research, and industry collaborations in Digital Health. KCDH addresses the need for engineering, clinical professionals and entrepreneurs in Digital health and creates research and employment opportunities in this domain. Continuing the previous partnership with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KCDH and EnPoWER, Student Support Services conducted sessions on MS Teams to deliver insights about careers in the field of digital health, narrate student experiences and generate awareness about the relatively new IDDDP and Minor program offered by the centre.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8948822021484" w:lineRule="auto"/>
        <w:ind w:left="741.0400390625" w:right="348.997802734375" w:firstLine="9.8399353027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Digital Health Insights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A session on the IDDD and minor programmes, job opportunities and student experiences at KCDH was conducted on May 20th, 2025.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74.8900032043457" w:lineRule="auto"/>
        <w:ind w:left="737.4400329589844" w:right="340.35888671875" w:hanging="346.56005859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Several offline guest-speaker sessions were conducted under this initiative, covering topics such as: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1.199951171875" w:right="1008.387451171875" w:hanging="343.439941406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“Bridging the gap from bench to bedside for AI implementation”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 Dr. Karthik Adapa)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66.0800170898438" w:right="732.030029296875" w:hanging="358.320007324218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“Towards adaptive multimodal reasoning with foundation modelsin health and medicine”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 Dr. Shalmali Joshi)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9.6000671386719" w:right="398.314208984375" w:hanging="351.8400573730469"/>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“Let’s make technology virtuous: Sundae Labs – Making virtuous machines not just necessary but possible”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 Mr. Mihir Shah)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107.760009765625" w:right="580.233154296875"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“Ayushman Bharat Digital Mission: Strategy to Success”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 Dr. Thanga Prabhu) </w:t>
      </w: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“Statistical methodsin risk prediction with applicationsin risk-stratified cancer prevention”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 Dr. Parichoy Pal Choudhury)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1455.7600402832031" w:right="485.914306640625" w:hanging="348.0000305175781"/>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“Big data in healthcare: Navigating biomarker discovery in gastrointestinal diseasesthrough advanced data analytics”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(Speakers: Dr. Benedict Ryan &amp; Dr. Sudipto Das)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604248047" w:lineRule="auto"/>
        <w:ind w:left="733.1199645996094" w:right="499.60205078125" w:hanging="342.2399902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These sessions aimed to deepen students’ understanding of advanced topics in digital health, foster engagement with leading specialists, and encourage participation in KCDH’s programmes and research ecosystem.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59.1995239257812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Teaching Assistant Selections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7.4400329589844" w:right="331.9494628906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Teaching assistants are an essential part of every course at IIT Bombay and they act as a bridge between the professors and the students. To smoothen the process of the TA selections for the professors, Student Support Services floated Google forms for interested students to apply for the positions.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390.8799743652344"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year, TA selections have been carried out for the following courses: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CS 101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BB101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19653320312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MA 105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CH 111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CE 103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EC 101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PH 110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IE 102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AE 152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MM 105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CE 102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MA 110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40" w:lineRule="auto"/>
        <w:ind w:left="1107.760009765625"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CL 102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27.519989013671875" w:right="0" w:firstLine="0"/>
        <w:jc w:val="left"/>
        <w:rPr>
          <w:rFonts w:ascii="Lato" w:cs="Lato" w:eastAsia="Lato" w:hAnsi="Lato"/>
          <w:b w:val="1"/>
          <w:bCs w:val="1"/>
          <w:i w:val="0"/>
          <w:iCs w:val="0"/>
          <w:smallCaps w:val="0"/>
          <w:strike w:val="0"/>
          <w:color w:val="000000"/>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000000"/>
          <w:sz w:val="24"/>
          <w:szCs w:val="24"/>
          <w:u w:val="none"/>
          <w:shd w:fill="auto" w:val="clear"/>
          <w:vertAlign w:val="baseline"/>
          <w:rtl w:val="0"/>
        </w:rPr>
        <w:t xml:space="preserve">Mental Health Awareness Initiatives: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8948822021484" w:lineRule="auto"/>
        <w:ind w:left="736.9599914550781" w:right="356.51123046875" w:hanging="346.0800170898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Mental health issues have gained a lot of importance in recent years. Student Support Services has executed the following initiatives: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74.8900032043457" w:lineRule="auto"/>
        <w:ind w:left="735.2799987792969" w:right="335.394287109375" w:firstLine="15.599975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Collaboration with The Flourishing Hub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The Flourishing Hub, launched in March 2025, is an initiative by IIT Bombay in collaboration with IITB Alumni. It is dedicated to fostering psychological strength, mental resilience, and personal growth among students, equipping them with the skills to navigate academic and personal challenges with confidence.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1176452637" w:lineRule="auto"/>
        <w:ind w:left="1453.3599853515625" w:right="335.029296875" w:hanging="345.599975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Ambition to Impact Workshop: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4-hour workshop, conducted over two days, was designed, developed, and conducted by Illume Knowledge Resources and organized by The Flourishing Hub. It aimed to nurture student leaders and guide them toward a holistic vision of leadership, enabling them to create meaningful contributions and lasting positive impact within IIT Bombay and beyond.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1455.2799987792969" w:right="340.3515625" w:hanging="347.519989013671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Psychological First Aid Workshop: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Held on September 10, 24, and October 1, 2025, this workshop introduced essential skills for addressing emotional crises in academic life. Participants learned suicide prevention strategies, tools to build peer-supportive practices, and ways to foster well-being in the community.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318145752" w:lineRule="auto"/>
        <w:ind w:left="1455.2799987792969" w:right="329.8681640625" w:hanging="347.519989013671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MS PGothic" w:cs="MS PGothic" w:eastAsia="MS PGothic" w:hAnsi="MS PGothic"/>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Retreat in Mind Gym, Lonavala: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actively publicized the Flourishing Hub's two-day "Retreat in Mind Gym"in Lonavala. This initiative, running in two batches (Oct 25-26 &amp; Nov 1-2), provided students a valuable opportunity to de-stress, build resilience, and connect with peers through guided mindfulness and reflective activities, away from academic pressures.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0032043457" w:lineRule="auto"/>
        <w:ind w:left="731.6799926757812" w:right="337.960205078125" w:firstLine="19.199981689453125"/>
        <w:jc w:val="both"/>
        <w:rPr>
          <w:rFonts w:ascii="Lato" w:cs="Lato" w:eastAsia="Lato" w:hAnsi="Lato"/>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000000"/>
          <w:sz w:val="24"/>
          <w:szCs w:val="24"/>
          <w:u w:val="none"/>
          <w:shd w:fill="auto" w:val="clear"/>
          <w:vertAlign w:val="baseline"/>
          <w:rtl w:val="0"/>
        </w:rPr>
        <w:t xml:space="preserve">Mental Health Mondays - Continuing the initiative introduced by the previous year’s council, the Mental Health Mondays series on Instagram covers various topics related to the problems students might face in the institute and how to deal with them. Some topics covered include the Freshman’s Challenge, the Resume Season, and the Exam Season. This initiative was paused to work on spreading awareness in new forms apart from Mental Health Mondays. It will be continued in the following tenure.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40032958984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Course Info Booklet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5.2799987792969" w:right="332.0385742187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year, Student Support Services released an updated edition of the Course Info Booklet, designed to help second-year students make more informed academic choices as they plan their curriculum. While the booklet continues to provide detailed information on core and elective courses, it now goes beyond NPTEL/SWAYAM courses, Summer courses, Seminars and IR Language courses.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38.6399841308594" w:right="335.030517578125" w:hanging="347.760009765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Newly added sections introduce students to research pathways such as the Supervised Learning Project (SLP), B.Tech. Project (BTP), and Undergraduate Research Awards (URA), offering clarity on how to get involved in research early and what to expect from each program. Additionally, the booklet now features introductory guidance on the Interdisciplinary Dual Degree Programme (IDDDP) and Semester Exchange opportunities, helping students explore options for academic diversification and global exposure.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1176452637" w:lineRule="auto"/>
        <w:ind w:left="735.2799987792969" w:right="334.67773437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revised booklet also includes a clear explanation of retagging policies and best practices, a topic often misunderstood by students. With insights gathered from seniors and curated department-wise, the Course Info Booklet continues to be a reliable academic resource, supporting students in navigating both immediate course planning and long-term academic decisions.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Course Info Booklet</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11.43997192382812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WhatsApp Communities for Minor Programs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7486572266" w:lineRule="auto"/>
        <w:ind w:left="731.6799926757812" w:right="340.1220703125"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created WhatsApp groups for each minor, connecting sophomores with seniors who have experience in those minors. These groups provide a platform for students to ask questions and get guidance on courses, workload, and other concerns, helping them navigate their minor programs more confidently.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8.7200164794921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Popularization ofthe WiSE program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2.1600341796875" w:right="1055.499267578125" w:hanging="341.280059814453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WiSE (Women in Science and Engineering) is an institute body dedicated to empowering and providing a support network for women in STEM fields at IIT Bombay. Student Support Services assisted their team by helping to source and recruit volunteers, enabling them to carry out their programs and activities effectively.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75463867188"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Student-Faculty Dinner: Building Informal Academic Connections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176452637" w:lineRule="auto"/>
        <w:ind w:left="738.8800048828125" w:right="345.389404296875" w:hanging="348.0000305175781"/>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In an effort to foster stronger connections between students and faculty outside the classroom, Student Support Services organized Student-Faculty Dinners exclusively for the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390.8799743652344" w:right="332.921142578125" w:firstLine="342.2399902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freshmen community. The events were hosted at the Hostel 16 and Hostel 1 mess, where Prof. Sandip Kar and Prof. Hridis Pal were invited as the guest faculty members, respectively.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dinner provided a relaxed and informal setting for first-year students to interact with the professor, engage in out-of-classroom discussions, and gain new perspectives on academics, campus life, and beyond, creating a memorable experience. On a special note, Prof. Kar delighted the attendees by singing a heartfelt song creating a warm, cherished moment that resonated with the students.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31.60003662109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Intro to Entrepreneurship Session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17486572266" w:lineRule="auto"/>
        <w:ind w:left="737.4400329589844" w:right="335.4370117187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organized an interactive session on entrepreneurship for interested students, conducted by Prof. Anu Narasimhan from the Desai Sethi School of Entrepreneurship (DSSE). The session provided a comprehensive overview of the entrepreneurship courses offered at DSSE, along with insights into the curriculum, course structure, and academic approach.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890350342" w:lineRule="auto"/>
        <w:ind w:left="731.6799926757812" w:right="0"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Students were introduced to various opportunities for hands-on learning, innovation-driven projects, and networking with entrepreneurs and industry experts. The session also highlighted success stories of past participants who went on to build startups or pursue impactful entrepreneurial paths. The event concluded with an open Q&amp;A, where students engaged directly with Prof. Narasimhan to clarify their doubts and learn more about exploring entrepreneurship at IIT Bombay.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30.879974365234375"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Autumn Semester session</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0439453125" w:line="240" w:lineRule="auto"/>
        <w:ind w:left="30.879974365234375"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Spring Semester session</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2004394531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Soft Skills Workshop Series in Collaboration with Career Cell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890350342" w:lineRule="auto"/>
        <w:ind w:left="731.6799926757812" w:right="335.155029296875"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To help students build essential professional competencies, Student Support Services, in collaboration with Career Cell, organized a Soft Skills Workshop Series led by industry expert, Monika Thapar. The series focused on enhancing students' preparedness for the corporate world through practical insights and interactive learning.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899459838867" w:lineRule="auto"/>
        <w:ind w:left="731.6799926757812" w:right="332.552490234375"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first session,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“Dealing with a Corporate Interview,”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offered students a deep dive into the expectations of recruiters, strategies for each stage of the interview process, and tips on making a strong first impression. The second session focused on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professional soft skills</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with emphasis on effective communication, interview techniques, and workplace behaviour, key elements for succeeding in both internships and job placements. These sessions were well-received and proved highly beneficial for students looking to strengthen their soft skills and gain a competitive edge in professional settings.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21240234375" w:line="240" w:lineRule="auto"/>
        <w:ind w:left="28.7200164794921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Policy Proposal for a Common Department Constitution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3.1199645996094" w:right="342.156982421875" w:hanging="342.23999023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collected and reviewed the existing constitutions from all departments to identify common practices and gaps. Based on this, a detailed policy proposal for a common department constitution was developed to standardize governance across departments. The proposed constitution outlines clear guidelines on roles, election procedures, and student representation to ensure consistency, transparency, and fairness. This initiative aims to streamline departmental functioning while maintaining flexibility and is currently under discussion with relevant stakeholders.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7.5199890136718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Dues Document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17486572266" w:lineRule="auto"/>
        <w:ind w:left="738.8800048828125" w:right="336.759033203125" w:hanging="348.000030517578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played an active role in collecting information for and drafting the Dues Document. It provides detailed guidance on clearing various student dues before convocation. The document covers dues related to academic, hostel, gymkhana, department, estate and library fines, along with procedures for addressing scholarship issues, non-payment of semester fees, and other outstanding dues.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Dues Document</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27.5199890136718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LASE Orientation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3.1199645996094" w:right="1039.951171875" w:hanging="342.23999023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organized an online orientation on April 14, 2025, to inform first-year students about the Liberal Arts, Sciences, and Engineering (LASE) Program. This session, conducted with faculty from the Centre for Liberal Education (CLE), explained the program's unique structure, which allows students to switch departments after their first year. It highlighted the flexible curriculum and the four B.S. degree options (Engineering Sciences, Natural Sciences, Social Sciences, and Art &amp; Design), ensuring students were aware of this alternative academic path.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Spreading Awareness aboutthe New Comet Feature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654296875" w:line="274.8899745941162" w:lineRule="auto"/>
        <w:ind w:left="733.1199645996094" w:right="332.200927734375" w:hanging="342.23999023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As part of an initiative to introduce students to cutting-edge AI tools, a detailed post was created in collaboration with the campus ambassador for Perplexity. The post aimed to spread awareness about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Comet</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a newly launched feature integrated into the Perplexity platform. IIT Bombay students were informed that they have free access to both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Comet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and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Perplexity Pro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for a year, encouraging them to explore and make the most of these resources. The post provided comprehensive information about the feature’s benefits, along with step-by-step guidance on how to activate and utilize it effectively.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31.60003662109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Informational Series on Free Premium Access Tools from IITB Central Library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176452637" w:lineRule="auto"/>
        <w:ind w:left="747.5199890136719" w:right="346.243896484375" w:hanging="356.640014648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 series of informative posts were curated to raise awareness among students about the wide range of premium digital tools available through the IIT Bombay Central Library. These posts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8.6399841308594" w:right="358.682861328125" w:firstLine="8.88000488281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highlighted resources such as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Overleaf</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Turnitin</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Grammarly</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ORCID</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1"/>
          <w:iCs w:val="1"/>
          <w:smallCaps w:val="0"/>
          <w:strike w:val="0"/>
          <w:color w:val="434343"/>
          <w:sz w:val="24"/>
          <w:szCs w:val="24"/>
          <w:u w:val="none"/>
          <w:shd w:fill="auto" w:val="clear"/>
          <w:vertAlign w:val="baseline"/>
          <w:rtl w:val="0"/>
        </w:rPr>
        <w:t xml:space="preserve">PressReader</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and several others that support academic writing, research, and personal development.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37.4400329589844" w:right="322.5939941406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Each post detailed the unique features and benefits of these platforms while providing clear, step-by-step instructions on how students could access and activate their free premium accounts. The initiative aimed to ensure that students make the most of the valuable academic resources offered by the institute.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1.760025024414062"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“Comfort” program in collaboration with Sampurna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1.6799926757812" w:right="1073.19580078125" w:hanging="342.539978027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in collaboration with Sampurna, successfully conducted “Comfort”, a 3-weekend digital literacy workshop series designed to help IITB students work more efficiently in their academic and personal workflows.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389.1400146484375" w:right="1586.868896484375" w:firstLine="0"/>
        <w:jc w:val="center"/>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program focused on practical, hands-on learning, covering tools and skills that students often struggle with but are expected to know. Across six sessions,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26069641113" w:lineRule="auto"/>
        <w:ind w:left="744.6400451660156" w:right="1269.752197265625" w:firstLine="2.87994384765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participants learned how to organise their work using Notion, use AI tools effectively, manage and share code using GitHub, and create structured resumes and documents using LaTeX.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736.0000610351562" w:right="1056.23291015625" w:hanging="346.860046386718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handled the end-to-end execution of the initiative, including booking LHC rooms, coordinating sessions, and managing outreach through emails and posters. The workshops were scheduled in January to avoid academic clashes, ensuring good participation and engagement.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5.2799987792969" w:right="1126.072998046875" w:hanging="346.1399841308594"/>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sessions were open to students from all departments and did not require any prior technical background, making them accessible to a wide audience. The interactive, hands-on format allowed participants to directly apply what they learned during the sessions. To encourage consistent participation, diaries were distributed to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747.5199890136719" w:right="0"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participants who met the attendance criteria across the sessions.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37.4400329589844" w:right="1551.0284423828125" w:hanging="348.3000183105469"/>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Overall, “Comfort” helped bridge an important gap in digital skills while setting the stage for scaling the initiative further in the future.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Semester Exchange Support and Exchange101 Session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5.2799987792969" w:right="336.16088867187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has also taken proactive steps to support students interested in pursuing semester exchange programs. This year, SSS contributed significantly to the course mapping process for various international universities, assisting in the creation of a centralized Semester Exchange Portal. This initiative aims to streamline the academic planning for exchange aspirants by providing structured and verified course equivalences, thereby reducing uncertainty around credit transfers and academic compatibility.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60205078125" w:line="274.8900318145752" w:lineRule="auto"/>
        <w:ind w:left="731.6799926757812" w:right="335.400390625"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In addition to backend support, a dedicated Exchange101 session was held in both semesters, in collaboration with the Institute Secretary of International Relations, to guide students through the entire application process for semester exchange. The session featured detailed walkthroughs of timelines, documentation, and selection criteria. To provide a holistic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1.0400390625" w:right="336.524658203125" w:firstLine="3.6000061035156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understanding, student speakers who had previously participated in exchange programs were also invited to share their personal experiences, challenges, and learnings.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Semester Exchange Guide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74.8900032043457" w:lineRule="auto"/>
        <w:ind w:left="738.8800048828125" w:right="580.721435546875" w:hanging="349.7399902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in collaboration with the Institute Secretary of International Relations (ISIR), has authored a comprehensive guide that details the entire semester exchange lifecycle. The booklet covers every stage from initial ideation (including pros/cons and eligibility) to post-exchange formalities like credit transfer and expense reimbursement.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389.1400146484375" w:right="444.96337890625" w:firstLine="0"/>
        <w:jc w:val="center"/>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A significant focus of the booklet is providing practical, step-by-step walkthroughs for the program's most complicated hurdles. This includes a detailed guide on 'Course Mapping' with a sample equivalence table, and an illustrated, click-by-click tutorial on navigating the AMS portal to obtain all required digital signatures from faculty, Faculty Advisors, and HODs.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17486572266" w:lineRule="auto"/>
        <w:ind w:left="738.8800048828125" w:right="349.04296875" w:hanging="349.7399902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guide also includes actionable advice aimed at preventing common student errors. This includes checklists for visa applications, warnings about common mistakes, packing lists, and a clear breakdown of the financial reimbursement policy. The content, which also features an FAQ section, is planned for release, potentially as a digital guide on the UGAC website to ensure wide accessibility.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Student Support Services Whatsapp Group for First-Year Students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74.8900032043457" w:lineRule="auto"/>
        <w:ind w:left="731.6799926757812" w:right="561.839599609375" w:hanging="342.539978027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In light of the myriad of consistent queries and doubts regarding the freshmen technical orientation, Student Support Services created a WhatsApp group for the first year students which currently has 1200+ participants. On the group, useful resources and links have been shared to clarify common doubts and issues. In addition, relevant information about events conducted by Student Support Services for the freshmen, like TSCs, ExCel sessions etc, is circulated. Feedback forms for events like TSCs are also floated on this platform to ensure improvements in upcoming initiatives.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7.440032958984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Class Representative Community and Communication Channel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6.9599914550781" w:right="334.754638671875" w:hanging="346.0800170898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To streamline academic communication and better understand student needs across batches, Student Support Services initiated a dedicated WhatsApp community for Class Representatives (CRs) of all academic years and departments. This platform serves as a centralised channel to circulate relevant information, including updates on upcoming TSCs, ExCeL sessions, and other academic support initiatives.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8.8800048828125" w:right="337.12158203125" w:hanging="348.000030517578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community has also been instrumental in conducting quick polls and gathering feedback particularly to assess the demand for specific TSCs before quizzes and exams. This allows for more responsive planning and efficient allocation of resources, ensuring that sessions are conducted for courses with the highest demand.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45.5999755859375" w:right="340.2392578125" w:hanging="354.720001220703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In addition, detailed records of Class Representatives from all years and departments have been compiled and maintained, enabling smoother coordination and future outreach. This initiative ensures that two-way communication between the council and the student body remains active and effective, while also empowering CRs to better support their respective batches.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7.440032958984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Campus Coursera Subscription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0032043457" w:lineRule="auto"/>
        <w:ind w:left="737.4400329589844" w:right="1057.6232910156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Following the Dean AP’s affirmative response regarding the Campus Coursera subscription, efforts were made to better understand its structure and access mechanisms. It was observed that a subscription had previously been activated for IITB students, and further steps were taken to streamline awareness and utilization.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604248047" w:lineRule="auto"/>
        <w:ind w:left="738.8800048828125" w:right="1043.509521484375" w:hanging="348.000030517578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Bangalore Coursera office was subsequently contacted to gain clarity on licensing processes and institutional models. Based on these discussions, the institute is now exploring renewal pathways and working towards reinstating the subscription to ensure sustained and more effective student access.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28.7200164794921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Pictorial Library Guide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890350342" w:lineRule="auto"/>
        <w:ind w:left="733.3599853515625" w:right="332.52197265625" w:hanging="342.480010986328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has developed a comprehensive Pictorial Library Guide designed to help students easily navigate and utilize the various facilities available at the campus library. This guide combines clear visuals with detailed information on resources such as study spaces, borrowing procedures, printing services, and special collections. By presenting information in an accessible and visually engaging format, the guide aims to make the library more approachable, especially for new students who may be unfamiliar with its offerings.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29687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Success After Setbacks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23.5200500488281" w:right="1054.0625" w:hanging="332.640075683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in collaboration with Career Cell, initiated an Instagram post series to acknowledge that setbacks are a common part of the internship and placement seasons. The aim was to highlight real experiences of students who navigated challenges and eventually found their path forward. Responses were collected through a form circulated on Webmail, and selected students were approached for one-on-one conversations to better understand and share their journeys. The series was rolled out in the Spring Semester, with 4 posts released biweekly and will be continued in the next tenure.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300598144531" w:line="240" w:lineRule="auto"/>
        <w:ind w:left="28.7200164794921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Kyunki Profs Bhi Kabhi Students Thhey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1965332031" w:line="274.8900032043457" w:lineRule="auto"/>
        <w:ind w:left="753.280029296875" w:right="1076.873779296875" w:hanging="362.4000549316406"/>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Building on the success of previous years, Student Support Services organized ‘Kyunki Profs Bhi Kabhi Students Thhey’. This offline session offers a unique perspective by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1.6799926757812" w:right="1054.99267578125" w:firstLine="15.83999633789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reminding us that our professors were once students themselves. The event provides a space for faculty members to share their personal college journeys and the pivotal moments that led them to become professors, fostering a stronger and more approachable student-faculty connection. While professors from several departments were prepared to participate, unforeseen circumstances required the event to be postponed. It remains a priority for the upcoming tenure.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11.43997192382812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single"/>
          <w:shd w:fill="auto" w:val="clear"/>
          <w:vertAlign w:val="baseline"/>
          <w:rtl w:val="0"/>
        </w:rPr>
        <w:t xml:space="preserve">Work Ongoing/Completed As Part Of Every Year Duties</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40" w:lineRule="auto"/>
        <w:ind w:left="17.440032958984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Catering to problems and grievances during registration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943359375" w:line="274.8900032043457" w:lineRule="auto"/>
        <w:ind w:left="741.0400390625" w:right="323.5595703125" w:hanging="350.1600646972656"/>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has been catering to all registration-related queries and issues of 5000+ undergraduates of IIT Bombay through multiple mediums like WhatsApp, Instagram and webmail.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28.7200164794921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Pre-Registration &amp; Registration Live Query Sheet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390.8799743652344" w:right="331.07666015625" w:firstLine="0"/>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Every year, the vast majority of the 5000+ undergraduate students of the institute, especially second year onwards, face technical difficulties while registering for their courses. </w:t>
      </w: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Keeping with the responsibilities of the Academic Council, Student Support Services revived the Live Query Sheet for keeping track of all the common issues being faced by people, and regularly updated the sheet according to the responses received from the ASC Office and the Academic Section.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390.8799743652344" w:right="334.481201171875" w:firstLine="0"/>
        <w:jc w:val="center"/>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sheet bolstered transparency into the work, and also enabled the students to look up the solutions/updates regarding the common issues, thereby streamlining the whole process.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99072265625" w:line="240" w:lineRule="auto"/>
        <w:ind w:left="25.5999755859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UG Freshers' Booklet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14625549316" w:lineRule="auto"/>
        <w:ind w:left="736.9599914550781" w:right="341.88232421875" w:hanging="346.0800170898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To help incoming undergraduate students navigate their transition into campus life, Student Support Services curated a comprehensive UG Freshers' Booklet. This guide was designed to address the most common questions and concerns of new students, covering essential information about academic procedures, hostel life, institute facilities, campus navigation, support resources, and student culture at IIT Bombay.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23.5200500488281" w:right="328.721923828125" w:hanging="332.640075683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Compiled with inputs from seniors and institute functionaries, the booklet serves as a one-stop resource to ease the onboarding process and help freshers feel more confident and settled in their new environment. By making this information easily accessible, the initiative aimed to reduce the initial overwhelm and ensure a smoother, more informed start to their IIT journey.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booklet</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40" w:lineRule="auto"/>
        <w:ind w:left="17.4400329589843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Course Information Session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3.1199645996094" w:right="335.682373046875" w:hanging="342.23999023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Course Info Session is organised every year for the to-be sophomores in order to educate them about various academic policies, rules, and regulations and the related differences between their first-year curriculum and the academic structure ahead. It also includes a detailed elaboration of the various Minor and Honours programs offered in the Institute by experienced seniors pursuing those Minors. This year, the session witnessed an attendance of 650+ on the online platform MS Teams. The number of speakers for Minor programs was increased to a total of 12, and more emphasis was laid on the vast diversity of choice available for Minor Programs through speakers pursuing minors in Robotics, Statistics and Information, SysCon and BSBE. The recorded version of the event was shared on WhatsApp communities and via webmail for future reference.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session</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88232421875" w:line="240" w:lineRule="auto"/>
        <w:ind w:left="27.5199890136718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Freshie Resources and Senior Resources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1176452637" w:lineRule="auto"/>
        <w:ind w:left="737.4400329589844" w:right="333.1506347656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collection of Freshie Resources provides various academic resources for all First Year Courses, ranging from lecture slides to previous years’ papers and solutions. The Senior Resources are a treasure trove of course content, tutorials, and past year papers of common senior year courses. The resources are constantly updated and timely released to the students.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731.6799926757812" w:right="339.11865234375" w:hanging="340.8000183105469"/>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Continuing the work of the previous council, the Freshie and Senior Resources of the current year were uploaded onto ResoBin. Working with DevCom, these resources were compiled and formatted fittingly before being uploaded under the respective course tabs on ResoBin. The future councils will maintain and regularly add more resources to the platform.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Study rooms during exams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17486572266" w:lineRule="auto"/>
        <w:ind w:left="736.9599914550781" w:right="302.435302734375" w:hanging="346.0800170898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With all batches of students having examinations all at once, the need has risen for a fitting location to study for examinations. Under the continued initiative by Student Support Services, various classrooms in the Lecture Hall Complex and two classrooms in the SOM building are opened up through the night for 2 weeks during the examination season.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1.199951171875" w:right="336.15478515625" w:hanging="340.3199768066406"/>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year, 5 LCs, 2 LHs and 5 LTs were opened up during the mid-semester weeks of the Autumn semester.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4.319992065429688"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Sustainability Minor Policy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38.8800048828125" w:right="335.7958984375" w:hanging="348.000030517578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has been actively working on the development of a Sustainability Minor, aimed at offering students an interdisciplinary understanding of environmental challenges and sustainable solutions. As part of this initiative, three detailed drafts of the proposed policy were created, featuring curated course baskets from various departments to ensure academic breadth and relevance.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1176452637" w:lineRule="auto"/>
        <w:ind w:left="741.0400390625" w:right="360.5224609375" w:hanging="350.1600646972656"/>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To build consensus and academic viability, several meetings were held with faculty members, and feedback was incorporated at each stage. Collaboration with GESH (Research Hub for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5.2799987792969" w:right="346.56005859375" w:firstLine="5.520019531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Green Energy and Sustainability) helped align the proposal with ongoing sustainability efforts at IIT Bombay. Additionally, the PT Cell was approached to provide relevant data supporting the demand for such a minor.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47.5199890136719" w:right="334.677734375" w:hanging="356.6400146484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To assess student interest, the Sustainability Cell conducted a survey via Google Forms, receiving encouraging responses that highlighted a strong student demand for structured learning in sustainability.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74.8900032043457" w:lineRule="auto"/>
        <w:ind w:left="733.1199645996094" w:right="330.60302734375" w:hanging="342.23999023437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proposal is currently under review, with further discussions and refinements underway to finalize the structure and move toward implementation.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517578125" w:line="240" w:lineRule="auto"/>
        <w:ind w:left="27.51998901367187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Double Major Program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1943359375" w:line="274.89017486572266" w:lineRule="auto"/>
        <w:ind w:left="737.4400329589844" w:right="328.712158203125" w:hanging="346.5600585937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We have developed a detailed proposal for introducing a Double Major Program at IIT Bombay, which allows a student to complete a B.Tech. in their parent department and a second major in a non-B.Tech. discipline over a five-year period. The proposal outlines the structure, credit requirements (about 78–90 credits for the second major), student eligibility, and the substantial benefits for students, faculty, and the institute.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74.8900032043457" w:lineRule="auto"/>
        <w:ind w:left="745.5999755859375" w:right="334.669189453125" w:hanging="354.7200012207031"/>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Prior to formal submission, an initial interest form was circulated, receiving over 230 responses to date. This survey confirmed strong student support, with 60% of respondents indicating a positive response to the policy's implementation.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8.8800048828125" w:right="347.838134765625" w:hanging="348.0000305175781"/>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The initiative is now positioned for formal presentation to the Dean's office, supported by a comprehensive plan and clear evidence of student enthusiasm.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299072265625" w:line="240" w:lineRule="auto"/>
        <w:ind w:left="10.719985961914062"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Academic Policy Newsletter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00439453125" w:line="274.8900032043457" w:lineRule="auto"/>
        <w:ind w:left="741.0400390625" w:right="330.6005859375" w:hanging="350.1600646972656"/>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Relaunched the UGAC Policy Newsletter series by producing the first edition for the current academic year. Implemented a new format of instagram posts for the newsletter’s content to maximise reach and engagement among the student body.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41.0400390625" w:right="366.2353515625" w:hanging="350.1600646972656"/>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This initiative serves as a core communication strategy to efficiently disseminate critical academic policy changes approved by the Senate.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03021240234375" w:line="240" w:lineRule="auto"/>
        <w:ind w:left="11.439971923828125"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single"/>
          <w:shd w:fill="auto" w:val="clear"/>
          <w:vertAlign w:val="baseline"/>
          <w:rtl w:val="0"/>
        </w:rPr>
        <w:t xml:space="preserve">Work As A Part Of Council Duties:</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14.560012817382812" w:right="0" w:firstLine="0"/>
        <w:jc w:val="left"/>
        <w:rPr>
          <w:rFonts w:ascii="Lato" w:cs="Lato" w:eastAsia="Lato" w:hAnsi="Lato"/>
          <w:b w:val="1"/>
          <w:bCs w:val="1"/>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Joint First-Year Students' Orientation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032043457" w:lineRule="auto"/>
        <w:ind w:left="735.2799987792969" w:right="338.759765625" w:hanging="344.4000244140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Student Support Services played an active role as part of the team responsible for organising the Freshie Orientation. It was a 3-day long orientation that was conducted in an offline setting during the first academic week of the first-year students.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032043457" w:lineRule="auto"/>
        <w:ind w:left="733.1199645996094" w:right="332.43408203125" w:firstLine="17.760009765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Technical Orientation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Student Support Services conducted the Technical orientation for the incoming first-year students to acquaint them with the various platforms and online services used at IIT Bombay. The orientation was conducted division-wise, witnessing the attendance of 1400 freshmen. The students were introduced to the SSO Login and familiarised with Webmail, Internal ASC, External ASC, ResoBin, Moodle, CDEEP and the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8900032043457" w:lineRule="auto"/>
        <w:ind w:left="737.4400329589844" w:right="336.591796875" w:hanging="0.48004150390625"/>
        <w:jc w:val="left"/>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SAFE app. There were 5-6 volunteers in each session to personally help the students in setting up their logins and resolving any other doubts and queries they had.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750.8799743652344" w:right="0" w:firstLine="0"/>
        <w:jc w:val="left"/>
        <w:rPr>
          <w:rFonts w:ascii="Lato" w:cs="Lato" w:eastAsia="Lato" w:hAnsi="Lato"/>
          <w:b w:val="0"/>
          <w:bCs w:val="0"/>
          <w:i w:val="0"/>
          <w:iCs w:val="0"/>
          <w:smallCaps w:val="0"/>
          <w:strike w:val="0"/>
          <w:color w:val="1155cc"/>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1155cc"/>
          <w:sz w:val="24"/>
          <w:szCs w:val="24"/>
          <w:u w:val="single"/>
          <w:shd w:fill="auto" w:val="clear"/>
          <w:vertAlign w:val="baseline"/>
          <w:rtl w:val="0"/>
        </w:rPr>
        <w:t xml:space="preserve">Link to the slides</w:t>
      </w:r>
      <w:r w:rsidDel="00000000" w:rsidR="00000000" w:rsidRPr="00000000">
        <w:rPr>
          <w:rFonts w:ascii="Lato" w:cs="Lato" w:eastAsia="Lato" w:hAnsi="Lato"/>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74.8900032043457" w:lineRule="auto"/>
        <w:ind w:left="733.1199645996094" w:right="323.55712890625" w:firstLine="17.760009765625"/>
        <w:jc w:val="both"/>
        <w:rPr>
          <w:rFonts w:ascii="Lato" w:cs="Lato" w:eastAsia="Lato" w:hAnsi="Lato"/>
          <w:b w:val="0"/>
          <w:bCs w:val="0"/>
          <w:i w:val="0"/>
          <w:iCs w:val="0"/>
          <w:smallCaps w:val="0"/>
          <w:strike w:val="0"/>
          <w:color w:val="43434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4"/>
          <w:szCs w:val="24"/>
          <w:u w:val="none"/>
          <w:shd w:fill="auto" w:val="clear"/>
          <w:vertAlign w:val="baseline"/>
          <w:rtl w:val="0"/>
        </w:rPr>
        <w:t xml:space="preserve">○ </w:t>
      </w:r>
      <w:r w:rsidDel="00000000" w:rsidR="00000000" w:rsidRPr="00000000">
        <w:rPr>
          <w:rFonts w:ascii="Lato" w:cs="Lato" w:eastAsia="Lato" w:hAnsi="Lato"/>
          <w:b w:val="1"/>
          <w:bCs w:val="1"/>
          <w:i w:val="0"/>
          <w:iCs w:val="0"/>
          <w:smallCaps w:val="0"/>
          <w:strike w:val="0"/>
          <w:color w:val="434343"/>
          <w:sz w:val="24"/>
          <w:szCs w:val="24"/>
          <w:u w:val="none"/>
          <w:shd w:fill="auto" w:val="clear"/>
          <w:vertAlign w:val="baseline"/>
          <w:rtl w:val="0"/>
        </w:rPr>
        <w:t xml:space="preserve">Live Streaming of the Orientation </w:t>
      </w:r>
      <w:r w:rsidDel="00000000" w:rsidR="00000000" w:rsidRPr="00000000">
        <w:rPr>
          <w:rFonts w:ascii="Lato" w:cs="Lato" w:eastAsia="Lato" w:hAnsi="Lato"/>
          <w:b w:val="0"/>
          <w:bCs w:val="0"/>
          <w:i w:val="0"/>
          <w:iCs w:val="0"/>
          <w:smallCaps w:val="0"/>
          <w:strike w:val="0"/>
          <w:color w:val="434343"/>
          <w:sz w:val="24"/>
          <w:szCs w:val="24"/>
          <w:u w:val="none"/>
          <w:shd w:fill="auto" w:val="clear"/>
          <w:vertAlign w:val="baseline"/>
          <w:rtl w:val="0"/>
        </w:rPr>
        <w:t xml:space="preserve">- Live streaming of the Freshmen Orientation Program for first-year students was done in various venues like the VMCC, LT - PCSA and LHC for the accompanying parents. Student Support Services played an active role in ensuring the smooth conduction of the streaming.</w:t>
      </w:r>
    </w:p>
    <w:sectPr>
      <w:pgSz w:h="16840" w:w="11920" w:orient="portrait"/>
      <w:pgMar w:bottom="1189.5999908447266" w:top="2390.400390625" w:left="710" w:right="360.19775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PGothic"/>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i">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