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5.2642822265625" w:firstLine="0"/>
        <w:jc w:val="right"/>
        <w:rPr>
          <w:rFonts w:ascii="Lato" w:cs="Lato" w:eastAsia="Lato" w:hAnsi="Lato"/>
          <w:b w:val="1"/>
          <w:bCs w:val="1"/>
          <w:i w:val="0"/>
          <w:iCs w:val="0"/>
          <w:smallCaps w:val="0"/>
          <w:strike w:val="0"/>
          <w:color w:val="434343"/>
          <w:sz w:val="54"/>
          <w:szCs w:val="54"/>
          <w:u w:val="none"/>
          <w:shd w:fill="auto" w:val="clear"/>
          <w:vertAlign w:val="baseline"/>
        </w:rPr>
      </w:pPr>
      <w:r w:rsidDel="00000000" w:rsidR="00000000" w:rsidRPr="00000000">
        <w:rPr>
          <w:rFonts w:ascii="Lato" w:cs="Lato" w:eastAsia="Lato" w:hAnsi="Lato"/>
          <w:b w:val="1"/>
          <w:bCs w:val="1"/>
          <w:i w:val="0"/>
          <w:iCs w:val="0"/>
          <w:smallCaps w:val="0"/>
          <w:strike w:val="0"/>
          <w:color w:val="434343"/>
          <w:sz w:val="54"/>
          <w:szCs w:val="54"/>
          <w:u w:val="none"/>
          <w:shd w:fill="auto" w:val="clear"/>
          <w:vertAlign w:val="baseline"/>
          <w:rtl w:val="0"/>
        </w:rPr>
        <w:t xml:space="preserve">FINANCE CLUB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20556640625" w:line="302.5459384918213" w:lineRule="auto"/>
        <w:ind w:left="680.3253173828125" w:right="607.998046875" w:firstLine="0"/>
        <w:jc w:val="center"/>
        <w:rPr>
          <w:rFonts w:ascii="Lato" w:cs="Lato" w:eastAsia="Lato" w:hAnsi="Lato"/>
          <w:b w:val="1"/>
          <w:bCs w:val="1"/>
          <w:i w:val="0"/>
          <w:iCs w:val="0"/>
          <w:smallCaps w:val="0"/>
          <w:strike w:val="0"/>
          <w:color w:val="434343"/>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54"/>
          <w:szCs w:val="54"/>
          <w:u w:val="none"/>
          <w:shd w:fill="auto" w:val="clear"/>
          <w:vertAlign w:val="baseline"/>
          <w:rtl w:val="0"/>
        </w:rPr>
        <w:t xml:space="preserve">END-TERM WORK REPORT [2025-26] </w:t>
      </w:r>
      <w:r w:rsidDel="00000000" w:rsidR="00000000" w:rsidRPr="00000000">
        <w:rPr>
          <w:rFonts w:ascii="Lato" w:cs="Lato" w:eastAsia="Lato" w:hAnsi="Lato"/>
          <w:b w:val="1"/>
          <w:bCs w:val="1"/>
          <w:i w:val="0"/>
          <w:iCs w:val="0"/>
          <w:smallCaps w:val="0"/>
          <w:strike w:val="0"/>
          <w:color w:val="434343"/>
          <w:sz w:val="36"/>
          <w:szCs w:val="36"/>
          <w:u w:val="none"/>
          <w:shd w:fill="auto" w:val="clear"/>
          <w:vertAlign w:val="baseline"/>
          <w:rtl w:val="0"/>
        </w:rPr>
        <w:t xml:space="preserve">TEAM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single"/>
          <w:shd w:fill="auto" w:val="clear"/>
          <w:vertAlign w:val="baseline"/>
          <w:rtl w:val="0"/>
        </w:rPr>
        <w:t xml:space="preserve">Club Managers</w:t>
      </w: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0400390625" w:line="240" w:lineRule="auto"/>
        <w:ind w:left="0" w:right="0" w:firstLine="0"/>
        <w:jc w:val="center"/>
        <w:rPr>
          <w:rFonts w:ascii="Lato" w:cs="Lato" w:eastAsia="Lato" w:hAnsi="Lato"/>
          <w:b w:val="0"/>
          <w:bCs w:val="0"/>
          <w:i w:val="0"/>
          <w:iCs w:val="0"/>
          <w:smallCaps w:val="0"/>
          <w:strike w:val="0"/>
          <w:color w:val="434343"/>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34343"/>
          <w:sz w:val="28"/>
          <w:szCs w:val="28"/>
          <w:u w:val="none"/>
          <w:shd w:fill="auto" w:val="clear"/>
          <w:vertAlign w:val="baseline"/>
          <w:rtl w:val="0"/>
        </w:rPr>
        <w:t xml:space="preserve">Kopal Goel | Ritwik Raghav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Lato" w:cs="Lato" w:eastAsia="Lato" w:hAnsi="Lato"/>
          <w:b w:val="0"/>
          <w:bCs w:val="0"/>
          <w:i w:val="0"/>
          <w:iCs w:val="0"/>
          <w:smallCaps w:val="0"/>
          <w:strike w:val="0"/>
          <w:color w:val="434343"/>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34343"/>
          <w:sz w:val="28"/>
          <w:szCs w:val="28"/>
          <w:u w:val="none"/>
          <w:shd w:fill="auto" w:val="clear"/>
          <w:vertAlign w:val="baseline"/>
          <w:rtl w:val="0"/>
        </w:rPr>
        <w:t xml:space="preserve">Contact: +91 9632445404 | +91 7400290708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3984375" w:line="240" w:lineRule="auto"/>
        <w:ind w:left="0" w:right="0" w:firstLine="0"/>
        <w:jc w:val="center"/>
        <w:rPr>
          <w:rFonts w:ascii="Lato" w:cs="Lato" w:eastAsia="Lato" w:hAnsi="Lato"/>
          <w:b w:val="1"/>
          <w:bCs w:val="1"/>
          <w:i w:val="0"/>
          <w:iCs w:val="0"/>
          <w:smallCaps w:val="0"/>
          <w:strike w:val="0"/>
          <w:color w:val="1155cc"/>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1155cc"/>
          <w:sz w:val="28"/>
          <w:szCs w:val="28"/>
          <w:highlight w:val="white"/>
          <w:u w:val="single"/>
          <w:vertAlign w:val="baseline"/>
          <w:rtl w:val="0"/>
        </w:rPr>
        <w:t xml:space="preserve">Email</w:t>
      </w:r>
      <w:r w:rsidDel="00000000" w:rsidR="00000000" w:rsidRPr="00000000">
        <w:rPr>
          <w:rFonts w:ascii="Lato" w:cs="Lato" w:eastAsia="Lato" w:hAnsi="Lato"/>
          <w:b w:val="1"/>
          <w:bCs w:val="1"/>
          <w:i w:val="0"/>
          <w:iCs w:val="0"/>
          <w:smallCaps w:val="0"/>
          <w:strike w:val="0"/>
          <w:color w:val="1155cc"/>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22222"/>
          <w:sz w:val="28"/>
          <w:szCs w:val="28"/>
          <w:highlight w:val="white"/>
          <w:u w:val="none"/>
          <w:vertAlign w:val="baseline"/>
          <w:rtl w:val="0"/>
        </w:rPr>
        <w:t xml:space="preserve">|</w:t>
      </w:r>
      <w:r w:rsidDel="00000000" w:rsidR="00000000" w:rsidRPr="00000000">
        <w:rPr>
          <w:rFonts w:ascii="Lato" w:cs="Lato" w:eastAsia="Lato" w:hAnsi="Lato"/>
          <w:b w:val="1"/>
          <w:bCs w:val="1"/>
          <w:i w:val="0"/>
          <w:iCs w:val="0"/>
          <w:smallCaps w:val="0"/>
          <w:strike w:val="0"/>
          <w:color w:val="222222"/>
          <w:sz w:val="28"/>
          <w:szCs w:val="28"/>
          <w:highlight w:val="white"/>
          <w:u w:val="single"/>
          <w:vertAlign w:val="baseline"/>
          <w:rtl w:val="0"/>
        </w:rPr>
        <w:t xml:space="preserve"> </w:t>
      </w:r>
      <w:r w:rsidDel="00000000" w:rsidR="00000000" w:rsidRPr="00000000">
        <w:rPr>
          <w:rFonts w:ascii="Lato" w:cs="Lato" w:eastAsia="Lato" w:hAnsi="Lato"/>
          <w:b w:val="1"/>
          <w:bCs w:val="1"/>
          <w:i w:val="0"/>
          <w:iCs w:val="0"/>
          <w:smallCaps w:val="0"/>
          <w:strike w:val="0"/>
          <w:color w:val="1155cc"/>
          <w:sz w:val="28"/>
          <w:szCs w:val="28"/>
          <w:highlight w:val="white"/>
          <w:u w:val="single"/>
          <w:vertAlign w:val="baseline"/>
          <w:rtl w:val="0"/>
        </w:rPr>
        <w:t xml:space="preserve">LinkedIn </w:t>
      </w:r>
      <w:r w:rsidDel="00000000" w:rsidR="00000000" w:rsidRPr="00000000">
        <w:rPr>
          <w:rFonts w:ascii="Lato" w:cs="Lato" w:eastAsia="Lato" w:hAnsi="Lato"/>
          <w:b w:val="1"/>
          <w:bCs w:val="1"/>
          <w:i w:val="0"/>
          <w:iCs w:val="0"/>
          <w:smallCaps w:val="0"/>
          <w:strike w:val="0"/>
          <w:color w:val="222222"/>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1155cc"/>
          <w:sz w:val="28"/>
          <w:szCs w:val="28"/>
          <w:highlight w:val="white"/>
          <w:u w:val="single"/>
          <w:vertAlign w:val="baseline"/>
          <w:rtl w:val="0"/>
        </w:rPr>
        <w:t xml:space="preserve">Instagram</w:t>
      </w: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39599609375" w:line="240" w:lineRule="auto"/>
        <w:ind w:left="0" w:right="0" w:firstLine="0"/>
        <w:jc w:val="center"/>
        <w:rPr>
          <w:rFonts w:ascii="Lato" w:cs="Lato" w:eastAsia="Lato" w:hAnsi="Lato"/>
          <w:b w:val="1"/>
          <w:bCs w:val="1"/>
          <w:i w:val="0"/>
          <w:iCs w:val="0"/>
          <w:smallCaps w:val="0"/>
          <w:strike w:val="0"/>
          <w:color w:val="1155cc"/>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Pr>
        <w:drawing>
          <wp:inline distB="19050" distT="19050" distL="19050" distR="19050">
            <wp:extent cx="3429000" cy="2809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9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434343"/>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434343"/>
          <w:sz w:val="32"/>
          <w:szCs w:val="32"/>
          <w:u w:val="single"/>
          <w:shd w:fill="auto" w:val="clear"/>
          <w:vertAlign w:val="baseline"/>
          <w:rtl w:val="0"/>
        </w:rPr>
        <w:t xml:space="preserve">Club Conveners</w:t>
      </w:r>
      <w:r w:rsidDel="00000000" w:rsidR="00000000" w:rsidRPr="00000000">
        <w:rPr>
          <w:rFonts w:ascii="Lato" w:cs="Lato" w:eastAsia="Lato" w:hAnsi="Lato"/>
          <w:b w:val="0"/>
          <w:bCs w:val="0"/>
          <w:i w:val="0"/>
          <w:iCs w:val="0"/>
          <w:smallCaps w:val="0"/>
          <w:strike w:val="0"/>
          <w:color w:val="434343"/>
          <w:sz w:val="32"/>
          <w:szCs w:val="3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600952148438" w:line="299.88000869750977" w:lineRule="auto"/>
        <w:ind w:left="18.119964599609375" w:right="96.951904296875" w:firstLine="19.040069580078125"/>
        <w:jc w:val="both"/>
        <w:rPr>
          <w:rFonts w:ascii="Lato" w:cs="Lato" w:eastAsia="Lato" w:hAnsi="Lato"/>
          <w:b w:val="0"/>
          <w:bCs w:val="0"/>
          <w:i w:val="0"/>
          <w:iCs w:val="0"/>
          <w:smallCaps w:val="0"/>
          <w:strike w:val="0"/>
          <w:color w:val="434343"/>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34343"/>
          <w:sz w:val="28"/>
          <w:szCs w:val="28"/>
          <w:u w:val="none"/>
          <w:shd w:fill="auto" w:val="clear"/>
          <w:vertAlign w:val="baseline"/>
          <w:rtl w:val="0"/>
        </w:rPr>
        <w:t xml:space="preserve">Rajdeep Agarwal Venna Karthik Reddy Deepti Choubey Shashwat Gupta Shreya Goyal Kunal Gore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3c78d8"/>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3c78d8"/>
          <w:sz w:val="28"/>
          <w:szCs w:val="28"/>
          <w:u w:val="single"/>
          <w:shd w:fill="auto" w:val="clear"/>
          <w:vertAlign w:val="baseline"/>
          <w:rtl w:val="0"/>
        </w:rPr>
        <w:t xml:space="preserve">Finance Club</w:t>
      </w:r>
      <w:r w:rsidDel="00000000" w:rsidR="00000000" w:rsidRPr="00000000">
        <w:rPr>
          <w:rFonts w:ascii="Lato" w:cs="Lato" w:eastAsia="Lato" w:hAnsi="Lato"/>
          <w:b w:val="1"/>
          <w:bCs w:val="1"/>
          <w:i w:val="0"/>
          <w:iCs w:val="0"/>
          <w:smallCaps w:val="0"/>
          <w:strike w:val="0"/>
          <w:color w:val="3c78d8"/>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40" w:lineRule="auto"/>
        <w:ind w:left="10" w:right="0" w:firstLine="0"/>
        <w:jc w:val="left"/>
        <w:rPr>
          <w:rFonts w:ascii="Lato" w:cs="Lato" w:eastAsia="Lato" w:hAnsi="Lato"/>
          <w:b w:val="1"/>
          <w:bCs w:val="1"/>
          <w:i w:val="0"/>
          <w:iCs w:val="0"/>
          <w:smallCaps w:val="0"/>
          <w:strike w:val="0"/>
          <w:color w:val="3c78d8"/>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3c78d8"/>
          <w:sz w:val="28"/>
          <w:szCs w:val="2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9091796875" w:line="240" w:lineRule="auto"/>
        <w:ind w:left="10.8399963378906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Aboutthe Division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40087890625" w:line="299.88000869750977" w:lineRule="auto"/>
        <w:ind w:left="13.119964599609375" w:right="5.57617187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IIT Bombay, is an eight-member team established with a vision to develop and cultivate finance-related interests in the institute. We play a pivotal role in promoting different fields of finance amongst the student body at IIT Bombay and provide a platform for them to delve into the same through our carefully tailored competitions and speaker sessions, many of which are held in collaboration with prestigious firms worldwide.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3730773926" w:lineRule="auto"/>
        <w:ind w:left="13.119964599609375" w:right="115.494384765625" w:firstLine="7.920074462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Our primary mission is to impart financial knowledge and awareness and help connect like-minded individuals. Our thoroughly structured and carefully curated workshops, sessions, and competitions on various topics like corporate finance, fintech, trading, and investing help us achieve this goal. In 2025-26, we continued to expand our offerings with new competitions like the Portfolio Management Competition and the Investment Banking Case Competition, and high-impact sessions from industry leaders across quantitative finance, investment banking, sustainability, and equity research.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1803588867" w:lineRule="auto"/>
        <w:ind w:left="18.639984130859375" w:right="50.61279296875" w:firstLine="2.40005493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Our guides, newsletters, and other online content have been a staple in keeping students aware of day-to-day financial activities and proper terminologies. Our sessions, workshops, and competitions help every student at IIT Bombay in their pursuit of either being more financially aware or pursuing a career in the field.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393310546875" w:line="240" w:lineRule="auto"/>
        <w:ind w:left="31.839981079101562"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Projects: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39746093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FinSearch (Jun’25 - Aug’25)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8000869750977" w:lineRule="auto"/>
        <w:ind w:left="737.4400329589844" w:right="240.283203125" w:hanging="6.24008178710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two-month-long research-focused program called FinSearch was launched to encourage investigation, research, and the development of research interests in finance. The program consisted of 6 projects covering a diverse range of topics. These projects simulated actual academia and research projects in the domain of finance. They covered multiple topics, including deep reinforcement learning, exit strategies used by venture capital firms, the role of ESG metrics in investment strategies, and many more challenging the financial research acumen of the participants. In groups of three or four, the students worked on a project that suited their interests. There were no prerequisites for the program.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38.6399841308594" w:right="20.44677734375" w:firstLine="1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Each group was assigned a mentor to assist in directing teams toward the appropriate sources of information and fostering a more straightforward comprehension of the project. Curated modules covering relevant resources were provided for each topic to give them a head start on the project. The modules comprised roadmaps that assisted them in sticking to the deadlines for the mid-term and the end-term report submission.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74.8900032043457" w:lineRule="auto"/>
        <w:ind w:left="731.6799926757812" w:right="7.47802734375" w:firstLine="1.67999267578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team had to prepare a mid-term report based on a given set of guidelines. Under the mentor's direction and supervision, students studied and analysed the allocated project topic with enthusiasm. Finally, they had to turn in a well-organized final report that included a presentation and a video that summarised their research and included supporting data.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43017578125" w:line="240" w:lineRule="auto"/>
        <w:ind w:left="18.679962158203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Competitions: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39746093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Portfolio Management Competition (May’25 -Jun’25)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94775390625" w:line="299.8801517486572" w:lineRule="auto"/>
        <w:ind w:left="733.1199645996094" w:right="146.925048828125" w:firstLine="0.24002075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Portfolio Management Competition’s (PMC) inaugural edition was running from May to June with its finals in August 2025. Participants were tasked with designing a portfolio for a real-world client scenario, balancing returns, risk, and life goals amid changing market conditions. The competition attracted 320+ registrations and 70+ final submissions, with the finals judged by external industry experts.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0625" w:line="299.8801517486572" w:lineRule="auto"/>
        <w:ind w:left="733.3599853515625" w:right="43.96484375" w:hanging="1.9200134277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competition was sponsored by FPA Academy, with all checking and evaluation handled by them. Prize money of Rs. 30,000 was awarded to the top 3 teams. PMC stood out for its emphasis on practical financial planning - translating academic concepts into client-centric investment strategy e and received enthusiastic participation from second and third-year students alike.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39941406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Equity Research Competition (Sep’25 - Oct’25)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8000869750977" w:lineRule="auto"/>
        <w:ind w:left="731.6799926757812" w:right="20.926513671875" w:firstLine="19.19998168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Equity Research Competition was a 2 week-long stock picking and analysis competition where students formed teams of 1-3 to select and analyze any publicly listed company on the Indian Stock Market. Teams were tasked with thoroughly examining the stock and preparing a pitch presentation. To familiarise students with the competition and guide them in developing the right approach, we organized a session that covered the essential aspects of stock analysis and provided valuable resources. There were additional resources shared including the Equity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5612792968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Research Guide which helped students navigate their journey of making the equity report.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190917968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Investment Banking Case Competition (Dec’24)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8000869750977" w:lineRule="auto"/>
        <w:ind w:left="731.199951171875" w:right="565.31982421875" w:firstLine="2.160034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first edition of Investment Banking Case Competition 2026 was launched as an experiential initiative designed to simulate real-world investment banking mandates and decision-making environments. Structured across two distinct tracks - Mergers &amp; Acquisitions and Initial Public Offerings (IPO),the competition required participants to analyze complex financial scenarios, build structured investment theses, and deliver decision-ready pitch decks under realistic constraints.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1517486572" w:lineRule="auto"/>
        <w:ind w:left="733.1199645996094" w:right="252.76367187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By mirroring industry workflows, including strategic evaluation, valuation thinking, and narrative building, the competition emphasized the rigor and clarity expected in high-stakes financial roles. Prize money of Rs. 30,000 is going to be awarded to the top 3 teams.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40551757812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Zerodha Varsity Quiz (Aug’25)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94775390625" w:line="299.88009452819824" w:lineRule="auto"/>
        <w:ind w:left="731.6799926757812" w:right="141.2451171875" w:firstLine="19.19998168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Zerodha, hosted the Zerodha Varsity Quiz, a competitive event designed to test participants' understanding of financial markets and investing concepts. The quiz was based on Zerodha Varsity modules along with general financial knowledge, challenging teams to apply both conceptual understanding and awareness of real world market developments. With participation from 200+ students, the event fostered a highly competitive environment that encouraged analytical thinking and quick decision making.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0625" w:line="299.88000869750977" w:lineRule="auto"/>
        <w:ind w:left="735.2799987792969" w:right="300.56396484375" w:firstLine="18.00003051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Participants competed in teams of two to three with cash prizes worth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25,000 awarded to the top 3 teams.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4055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Citadel Trader ID Challenge (Nov’25)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99.8799514770508" w:lineRule="auto"/>
        <w:ind w:left="735.2799987792969" w:right="22.686767578125" w:firstLine="5.5200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Citadel Securities Trader ID Challenge was conducted as a high-intensity trading simulation in collaboration with Citadel Securities, designed to replicate real-world market making and hedge fund environments. By stepping into the role of a trader, participants were required to identify opportunities, manage positions dynamically, and adapt strategies in real time. The top performers were awarded iPads, adding a strong competitive edge to the event. Overall, the initiative provided hands-on exposure to trading psychology and market microstructure,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38.6399841308594" w:right="128.284912109375" w:firstLine="0.24002075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enabling students to develop sharper instincts, risk awareness, and a practical understanding of how professional trading desks operate.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33056640625" w:line="240" w:lineRule="auto"/>
        <w:ind w:left="30.4547119140625" w:right="0" w:firstLine="0"/>
        <w:jc w:val="left"/>
        <w:rPr>
          <w:rFonts w:ascii="Lato" w:cs="Lato" w:eastAsia="Lato" w:hAnsi="Lato"/>
          <w:b w:val="1"/>
          <w:bCs w:val="1"/>
          <w:i w:val="0"/>
          <w:iCs w:val="0"/>
          <w:smallCaps w:val="0"/>
          <w:strike w:val="0"/>
          <w:color w:val="000000"/>
          <w:sz w:val="28.020153045654297"/>
          <w:szCs w:val="28.020153045654297"/>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020153045654297"/>
          <w:szCs w:val="28.020153045654297"/>
          <w:u w:val="single"/>
          <w:shd w:fill="auto" w:val="clear"/>
          <w:vertAlign w:val="baseline"/>
          <w:rtl w:val="0"/>
        </w:rPr>
        <w:t xml:space="preserve">Bootcamps:</w:t>
      </w:r>
      <w:r w:rsidDel="00000000" w:rsidR="00000000" w:rsidRPr="00000000">
        <w:rPr>
          <w:rFonts w:ascii="Lato" w:cs="Lato" w:eastAsia="Lato" w:hAnsi="Lato"/>
          <w:b w:val="1"/>
          <w:bCs w:val="1"/>
          <w:i w:val="0"/>
          <w:iCs w:val="0"/>
          <w:smallCaps w:val="0"/>
          <w:strike w:val="0"/>
          <w:color w:val="000000"/>
          <w:sz w:val="28.020153045654297"/>
          <w:szCs w:val="28.02015304565429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537109375" w:line="240" w:lineRule="auto"/>
        <w:ind w:left="394.3775177001953"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0153045654297"/>
          <w:szCs w:val="28.020153045654297"/>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Learners’ Space (Jul ’24)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1259765625" w:line="274.8900032043457" w:lineRule="auto"/>
        <w:ind w:left="721.0000610351562" w:right="119.52392578125" w:firstLine="11.51992797851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Fundamentals of Finance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part of the ninth iteration of Learners' Space, the Finance Club and the Career Cell organised an introduction Bootcamp to finance. Finance principles were gradually built up across four sessions, with an assignment following each session. Renowned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8988876342773" w:lineRule="auto"/>
        <w:ind w:left="723.6399841308594" w:right="54.64599609375" w:firstLine="2.40005493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alumni and prominent business executives took part in the four-week program. The Essentials of Finance Bootcamp was one of the most popular courses at this year's Learner's Space, with over 820+ students registering. Over 90+ students finished the boot camp and received a certificate of completion for fulfilling the attendance requirements and turning in their assignments on time.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18.3599853515625"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week-wise breakdown of the Bootcamp was as follows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w:t>
      </w:r>
    </w:p>
    <w:tbl>
      <w:tblPr>
        <w:tblStyle w:val="Table1"/>
        <w:tblW w:w="10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2780"/>
        <w:gridCol w:w="5360"/>
        <w:tblGridChange w:id="0">
          <w:tblGrid>
            <w:gridCol w:w="2140"/>
            <w:gridCol w:w="2780"/>
            <w:gridCol w:w="53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Session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4007568359375" w:right="0" w:firstLine="0"/>
              <w:jc w:val="left"/>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601806640625" w:right="0" w:firstLine="0"/>
              <w:jc w:val="left"/>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Description</w:t>
            </w:r>
          </w:p>
        </w:tc>
      </w:tr>
      <w:tr>
        <w:trPr>
          <w:cantSplit w:val="0"/>
          <w:trHeight w:val="5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9203491210938" w:line="240" w:lineRule="auto"/>
              <w:ind w:left="25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Personal Finance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9203491210938" w:line="237.4049949645996" w:lineRule="auto"/>
              <w:ind w:left="131.0400390625" w:right="165.94970703125" w:firstLine="9.840087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Macroeconomics, GDP and Market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0521850586" w:lineRule="auto"/>
              <w:ind w:left="133.1201171875" w:right="207.261962890625" w:firstLine="0.239868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first session of the Learners’ Space bootcamp featured Mr. Shriram Deshmukh, Strategy Manager at IIFL Finance and alumnus of IIM Calcutta and IIT Bombay, focusing on the fundamentals of personal finance. The session covered practical frameworks for budgeting, saving, and building long term financial security. By emphasizing disciplined financial planning and real world applicability, students were equipped with essential tools to manage their finances effectively and make informed financial decisions early in their careers.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7.40498065948486" w:lineRule="auto"/>
              <w:ind w:left="131.199951171875" w:right="141.4208984375" w:firstLine="2.160034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second session was conducted by Mr. Akshay Dutta, Economist at Deutsche Bank, and introduced students to core macroeconomic concepts and their impact on financial markets. The session explored key indicators such as GDP and their influence on policy decisions and</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2780"/>
        <w:gridCol w:w="5360"/>
        <w:tblGridChange w:id="0">
          <w:tblGrid>
            <w:gridCol w:w="2140"/>
            <w:gridCol w:w="2780"/>
            <w:gridCol w:w="5360"/>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1.6802978515625" w:right="440.21728515625" w:firstLine="15.83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market outcomes. By linking economic theory with real world financial systems, students developed a clearer understanding of how macroeconomic trends shape investment environments and broader financial decision making.</w:t>
            </w:r>
          </w:p>
        </w:tc>
      </w:tr>
      <w:tr>
        <w:trPr>
          <w:cantSplit w:val="0"/>
          <w:trHeight w:val="3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Asset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1.199951171875" w:right="198.38134765625" w:firstLine="2.160034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third session featured Mr. Dikshanth Vora, Analyst at J.P. Morgan Securities, New York, and introduced students to key asset classes including equity, debt, real estate, and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50235748291" w:lineRule="auto"/>
              <w:ind w:left="133.1201171875" w:right="83.662109375" w:firstLine="5.7598876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commodities. The session focused on their role in portfolio diversification, income generation, and risk management, providing a structured foundation for building balanced investment portfolios.</w:t>
            </w:r>
          </w:p>
        </w:tc>
      </w:tr>
      <w:tr>
        <w:trPr>
          <w:cantSplit w:val="0"/>
          <w:trHeight w:val="3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5999145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Fundamental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3.1201171875" w:right="267.6611328125" w:firstLine="0.239868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fourth session was conducted by Mr. Pratik Kothari, Partner and Portfolio Manager at Unique PMS, and Mr. Shubham Jain, Founder of NV Alpha, focusing on evaluating companies through financial statements and key ratios. Students were introduced to the principles of fundamental analysis and developed an understanding of how to assess stocks and determine intrinsic value.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62001037597656"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Quant101 (Dec’25)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97607421875" w:line="274.8900604248047" w:lineRule="auto"/>
        <w:ind w:left="733.1199645996094" w:right="91.80419921875" w:firstLine="7.920074462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Quant101 Winter School of Quantitative Finance was launched as a month-long structured program to introduce students to the interdisciplinary field of quantitative finance, integrating concepts from mathematics, statistics, and computational methods. Conducted in collaboration with the Institute of Actuarial and Quantitative Studies (IAQS), the program combined theoretical foundations with practical applications through 6 lectures, a mid term assignment and a capstone project, enabling participants to build a strong analytical framework for understanding modern financial markets. The initiative witnessed strong engagement with over 1200 registrations, establishing it as one of the most successful academic programs conducted by the club.</w:t>
      </w:r>
    </w:p>
    <w:tbl>
      <w:tblPr>
        <w:tblStyle w:val="Table3"/>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860"/>
        <w:gridCol w:w="5080"/>
        <w:tblGridChange w:id="0">
          <w:tblGrid>
            <w:gridCol w:w="2160"/>
            <w:gridCol w:w="2860"/>
            <w:gridCol w:w="50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1999206542969"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Session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99438476562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20141601562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880126953125" w:right="405.6683349609375" w:firstLine="4.31976318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Introduction to Quant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3.1201171875" w:right="380.45654296875" w:firstLine="22.080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Introduced participants to the scope of quantitative finance, covering career pathways, core concepts, and real-world applications through case studies such as LTCM, building foundational context for the field.</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19989013671875" w:right="398.707275390625" w:hanging="4.31976318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Financial Markets and Instruments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Focused on market structures and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5.59997558593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instruments, including equities and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127.440185546875" w:right="254.937744140625" w:firstLine="1.4398193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commodities, while introducing key concepts such as arbitrage, hedging, and payoff strategies to develop a market-oriented perspective.</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Derivative Pricing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2.1600341796875" w:right="133.258056640625" w:firstLine="8.6401367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the fundamentals of forwards and options, emphasizing no-arbitrage principles and practical pricing techniques, supported by spreadsheet-based implementations and volatility insights.</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Quantitative Risk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5.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3.1201171875" w:right="72.7807617187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Explored key risk dimensions including market, credit, and liquidity risk, alongside tools such as Value at Risk (VaR) and case studies on financial failures to contextualize risk frameworks.</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6.0400390625" w:right="447.4267578125" w:firstLine="1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Portfolio Returns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5999755859375" w:right="375.25634765625" w:firstLine="9.60021972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Introduced Modern Portfolio Theory, factor investing, and backtesting, enabling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37.5201416015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participants to understand portfolio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34.639892578125" w:right="585.4132080078125" w:hanging="5.7598876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construction and optimization techniques using real-world market data.</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890136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Introduction 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16.1999511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Algorithmic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5.2801513671875" w:right="379.01611328125" w:firstLine="15.599975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Focused on market microstructures and trading strategies, including statistical arbitrage, with an emphasis on building and testing strategies using computational tools such as Python.</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999664306640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Information Dissemination and Publicity:</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40087890625" w:line="274.8900032043457" w:lineRule="auto"/>
        <w:ind w:left="742.9600524902344" w:right="191.40380859375" w:firstLine="7.91992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leverages LinkedIn and Instagram channels to disseminate information. The Instagram page for Finance Club has 7300+ followers, while its LinkedIn Page has more than 5200+ followers.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301757812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Did You Know - How Wars Shape Markets?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1.6799926757812" w:right="295.804443359375" w:firstLine="1.6799926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This infographic distilled the impact of geopolitical conflicts on financial markets through a structured, data-driven lens. The series highlighted volatility driven by uncertainty, sectoral shifts towards defense and safe-haven assets like gold, and disruptions in industries such as aviation and tourism, supported by real-world case studies. By integrating historical trends with investor psychology, it enabled students to interpret market movements during crises and approach such scenarios with greater analytical clarity and a long-term perspective.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956542968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Finsights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604248047" w:lineRule="auto"/>
        <w:ind w:left="731.6799926757812" w:right="132.685546875" w:firstLine="19.19998168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FinSights was introduced as a monthly newsletter series in collaboration with Finshots to deliver concise, high-quality insights on key developments across finance and business. Spanning five editions from June to October, the series covered diverse themes including market structure, regulatory shifts, investment strategies, and macroeconomic narratives, curated specifically for a student audience. Each edition distilled four complex topics into clear, structured insights, enabling readers to engage with real-world financial developments in an accessible yet analytical manner. By combining consistency in delivery with depth of content, FinSights strengthened students’ ability to stay informed, think critically, and build a well-rounded understanding of the evolving financial landscape.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956542968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The Finance Bulletin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604248047" w:lineRule="auto"/>
        <w:ind w:left="733.3599853515625" w:right="202.6025390625" w:hanging="1.9200134277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Finance Bulletin was launched as a structured, insight-driven publication to decode key developments across markets, capital flows, and financial innovation. Covering themes from macroeconomic trends and sectoral performance to deep dives on algorithmic trading and global policy shifts, the bulletin translated complex financial movements into accessible, analytical narratives. It incorporated real-time data, deal activity, and regulatory developments to provide a comprehensive view of the evolving financial landscape. By bridging market updates with deeper strategic insights, the initiative enabled students to build informed perspectives on global and domestic finance, strengthening their ability to track trends and interpret market dynamics with clarity.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62158203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Guides: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5.2799987792969" w:right="153.167724609375" w:firstLine="18.00003051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Previously, the Market Making Guide and Equity Research Guide were developed as structured resources to introduce students to core areas of finance, covering concepts such as liquidity provision, trading dynamics, financial statement analysis, and valuation. This year, the initiative was further extended with the introduction of the Bloomberg Terminal Guide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Bloomberg Terminal Guide: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899173736572" w:lineRule="auto"/>
        <w:ind w:left="733.3599853515625" w:right="65.4052734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Bloomberg Terminal Guide was curated as a comprehensive, hands-on resource to help students navigate one of the most widely used platforms in global finance. The guide covered core functionalities including equity and fixed income analysis, screening tools, macroeconomic tracking, and technical charting, alongside practical workflows for real-world use cases. By introducing students to features such as Bloomberg Intelligence, data extraction, and financial modeling support, the initiative bridged the gap between academic learning and industry tools, enabling students to independently explore markets and build data-driven insights with confidence. This helps students effectively utilize the Bloomberg Terminal installed in the Central Library.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239013671875" w:line="240" w:lineRule="auto"/>
        <w:ind w:left="15.04364013671875" w:right="0" w:firstLine="0"/>
        <w:jc w:val="left"/>
        <w:rPr>
          <w:rFonts w:ascii="Lato" w:cs="Lato" w:eastAsia="Lato" w:hAnsi="Lato"/>
          <w:b w:val="1"/>
          <w:bCs w:val="1"/>
          <w:i w:val="0"/>
          <w:iCs w:val="0"/>
          <w:smallCaps w:val="0"/>
          <w:strike w:val="0"/>
          <w:color w:val="000000"/>
          <w:sz w:val="28.020153045654297"/>
          <w:szCs w:val="28.020153045654297"/>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020153045654297"/>
          <w:szCs w:val="28.020153045654297"/>
          <w:u w:val="single"/>
          <w:shd w:fill="auto" w:val="clear"/>
          <w:vertAlign w:val="baseline"/>
          <w:rtl w:val="0"/>
        </w:rPr>
        <w:t xml:space="preserve">Sessions:</w:t>
      </w:r>
      <w:r w:rsidDel="00000000" w:rsidR="00000000" w:rsidRPr="00000000">
        <w:rPr>
          <w:rFonts w:ascii="Lato" w:cs="Lato" w:eastAsia="Lato" w:hAnsi="Lato"/>
          <w:b w:val="1"/>
          <w:bCs w:val="1"/>
          <w:i w:val="0"/>
          <w:iCs w:val="0"/>
          <w:smallCaps w:val="0"/>
          <w:strike w:val="0"/>
          <w:color w:val="000000"/>
          <w:sz w:val="28.020153045654297"/>
          <w:szCs w:val="28.020153045654297"/>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11035156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The Art of Fundraising - Venture Capital (Apr ‘25)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318145752" w:lineRule="auto"/>
        <w:ind w:left="733.1199645996094" w:right="183.40454101562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insightful session with Mr. Mokshit Naidu, from the Founder’s Office at Campus Fund, focusing on venture capital and startup fundraising. The session provided a comprehensive overview of the fundraising lifecycle, covering deal sourcing, startup evaluation, and investment decision-making. Participants were introduced to different funding stages and gained clarity on how investors assess opportunities at each stage. The discussion also highlighted the structure of effective pitch decks and the key metrics that influence venture capital decisions. Drawing from his experience at India’s leading student-powered VC, Mr. Naidu offered a practical perspective on the investor mindset. The session equipped attendees with a strong foundation in venture investing, enabling them to better evaluate startups and approach fundraising with greater clarity and confidence.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98706054687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Career Advice in Investment Banking (Apr ‘25)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78271484375" w:line="274.8900604248047" w:lineRule="auto"/>
        <w:ind w:left="745.5999755859375" w:right="183.32275390625" w:firstLine="5.2799987792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the Centre for Liberal Education, IIT Bombay, hosted an insightful session with Mr. Munesh Khanna, Independent Director at JM Financial and JSW Energy, Director at Backbay Advisors Pvt Ltd, and former Country Head at N M Rothschild &amp;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6799926757812" w:right="148.443603515625" w:firstLine="5.2799987792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Sons. Drawing on decades of experience across leading global financial institutions, he provided a comprehensive perspective on careers in Investment Banking and Corporate Finance. The session covered the evolving landscape of investment banking, key roles within the industry, and the skills required to succeed in a highly competitive environment. Through practical insights and career guidance, students gained clarity on industry expectations, career progression, and strategic positioning. The session equipped attendees with a well-rounded understanding of pathways into high-impact finance roles and the competencies needed to excel in them.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Finance Meets Sustainability (Jul ‘25)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0087890625" w:line="274.8900318145752" w:lineRule="auto"/>
        <w:ind w:left="737.4400329589844" w:right="143.323974609375" w:firstLine="13.4399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insightful session with Ms. Neha Kumar, India Director at Climate Bonds Initiative and advisor to SEBI and RBI, focusing on the intersection of finance and sustainability in an evolving global landscape. Drawing on extensive experience across investment, policy design, and stakeholder engagement, she provided a comprehensive overview of green finance instruments, ESG investing trends, and the regulatory frameworks shaping sustainable capital markets. The session highlighted how financial systems are increasingly being leveraged to address climate challenges, with a focus on policy interoperability and taxonomy development. By connecting global sustainability goals with capital market mechanisms, the session equipped students with a nuanced understanding of sustainable finance, enabling them to evaluate emerging opportunities and align financial decision-making with long-term environmental impact.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Legal and Financial Frameworks for Businesses (Sep ‘25)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032043457" w:lineRule="auto"/>
        <w:ind w:left="737.4400329589844" w:right="18.12744140625" w:firstLine="13.4399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interactive session with Mr. Hari Tiwari, Manager Portfolio, Mr. Meet Doshi, Senior Associate Portfolio, and Ms. Anushka Shinde, Associate Legal at SINE, IIT Bombay, focusing on the foundational legal and financial aspects of building a venture. Drawing from their experience at one of India’s leading startup incubators, the speakers provided a comprehensive overview of structuring businesses, navigating funding rounds, and safeguarding intellectual property. The session also covered critical areas such as taxation, regulatory compliance, and government schemes relevant to early stage startups. By integrating legal and financial perspectives, the discussion highlighted the importance of building robust, compliant, and scalable business frameworks. Attendees gained practical insights into setting up and managing ventures with clarity, enabling them to approach entrepreneurship with a strong and informed foundation.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Quantitative Equity Research and Trading (Sep ‘25)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1.199951171875" w:right="701.63818359375" w:firstLine="19.680023193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 masterclass with Mr. Hemang Mandalia, Senior Vice President at AlphaGrep and an IIT Madras alumnus, focusing on the rapidly evolving domain of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114.605712890625" w:firstLine="5.5200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quantitative finance and algorithmic trading. The session provided a deep dive into the functioning of quantitative hedge funds, highlighting how data-driven strategies and factor models are leveraged to generate alpha in equity markets. It also explored the role of data in shaping investment decisions and the growing importance of computational techniques in modern finance. By bridging theory with industry practice, the session outlined the tools, skill sets, and learning pathways required to build a career in quantitative trading. Attendees gained a strong conceptual and practical understanding of the field, equipping them to navigate and contribute to data-driven financial ecosystems.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75.43079376220703" w:lineRule="auto"/>
        <w:ind w:left="731.199951171875" w:right="83.56689453125" w:hanging="340.319976806640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Quantitative Arbitrage and Applied Relative Value (Sep ‘25)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advanced session with Mr. Goldy Goyal, Vice President, Commodities Arbitrage Strategies at Tower Research Capital, focusing on the application of quantitative methods in identifying market inefficiencies. Drawing from his experience in high frequency trading and arbitrage strategies, he provided a detailed understanding of how traders exploit mispricings across markets using data driven approaches. The session covered the fundamentals of relative value strategies, including pairs trading and statistical arbitrage, while also highlighting the tools, data frameworks, and analytical skills required in this domain. By connecting theoretical concepts with real trading practices, the session enabled students to develop a structured perspective on quantitative strategies and equipped them with insights essential for pursuing careers in algorithmic trading and quantitative finance.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308593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Session on CFA journey (Oct‘25)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4775390625" w:line="274.8900318145752" w:lineRule="auto"/>
        <w:ind w:left="723.5200500488281" w:right="126.844482421875" w:firstLine="27.359924316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informative session in collaboration with the CFA Institute, designed to provide students with a comprehensive understanding of careers in finance and the CFA journey. Led by CFA Institute experts, the session explored both global and domestic career opportunities across the finance industry, highlighting the relevance of the CFA Program in building a strong professional foundation. Participants were introduced to the structure of the CFA Program and the Investment Foundations Certificate, along with insights into scholarships, cost structures, and the long term value of the credential. The session also outlined the advantages of becoming a CFA charterholder in a competitive financial landscape. Attendees gained clarity on career pathways and the strategic role of professional certifications in advancing within the finance industry.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987060546875" w:line="240" w:lineRule="auto"/>
        <w:ind w:left="390.8799743652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AI and Automation in Equity Research (Oct‘25)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3.1199645996094" w:right="368.75976562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hosted an insightful session with Mr. Priyank Shah, Associate at Jefferies, focusing on the transformative impact of artificial intelligence on equity research. Drawing from his experience in sell side research, he provided a structured understanding of how research functions operate and their relevance in today’s financial markets. The session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5.2799987792969" w:right="89.324951171875" w:firstLine="3.6000061035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explored the growing role of automation and AI driven tools in enhancing efficiency, accuracy, and scalability in financial analysis. It also highlighted the evolving skill sets required for analysts to remain competitive in an increasingly technology driven landscape. By bridging traditional research methodologies with emerging technological advancements, the session equipped students with a forward looking perspective on equity research and the capabilities needed to succeed in the future of finance.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017578125" w:line="275.56323051452637" w:lineRule="auto"/>
        <w:ind w:left="733.1199645996094" w:right="257.6416015625" w:hanging="338.75999450683594"/>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Bridging CFA Concepts to Real World Stock Analysis (Dec’25)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This session was conducted in collaboration with the Financial Planning Academy, featuring Jeetendar Peswani, CFA, as the speaker. The session focused on translating core CFA frameworks into practical equity research applications, covering areas such as valuation, industry analysis, and structured stock selection. By connecting theoretical concepts with real-world use cases, the session provided participants with a clearer understanding of how professional analysts approach investment decisions. It enabled students to develop a more structured, application-oriented perspective towards equity research while gaining insights into the skills required to transition into finance roles.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80419921875" w:line="275.43079376220703" w:lineRule="auto"/>
        <w:ind w:left="733.1199645996094" w:right="60.364990234375" w:hanging="34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Beyond the Ticker - Deep Dive into Equity Research (Feb ‘26)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Bernstein, hosted an exclusive panel featuring Mr. Rahul Dash, Managing Director and Head of Sales, Ms. Prakriti Singh, HR and Talent Head, and Mr. Nikhil Nigania, Senior Research Analyst, offering a comprehensive view of equity research from a leading global firm. The session provided deep insights into how professional analysts interpret and deconstruct equity markets, moving beyond surface level metrics to uncover meaningful investment signals. Discussions highlighted the synergy between sales and research functions in high stakes finance, along with the evolving skill sets required to excel in the industry. The panel also offered clarity on career pathways and recruitment expectations, enabling students to align their preparation with industry standards and gain a realistic perspective on roles in equity research.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302490234375" w:line="240" w:lineRule="auto"/>
        <w:ind w:left="30.439987182617188"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Miscellaneous: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240" w:lineRule="auto"/>
        <w:ind w:left="394.3599700927734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Placement Preparation Program (Oct’24)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0087890625" w:line="274.8900032043457" w:lineRule="auto"/>
        <w:ind w:left="733.1199645996094" w:right="99.48486328125" w:hanging="1.9200134277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part of the Placement Preparation Program, the Finance Club organized two insightful speaker sessions featuring alumni who recently secured finance and quant roles at renowned firms. These professionals, now working as investment bankers, quantitative strategists, and traders at esteemed organizations like Westbridge Capital, Blackstone, Quadeye, 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Quantbox Research, shared their experiences and expertise.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1.6799926757812" w:right="35.64453125" w:firstLine="1.67999267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sessions focused on equipping students with the knowledge and strategies needed to tackle common finance-related interview questions. The speakers also provided valuable insights into their interview approaches and guided students in choosing the right career path within the finance industry. With placement season approaching, these discussions played a crucial role in helping students gain clarity, refine their preparation, and enhance their readiness for recruitment processes.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3017578125" w:line="240" w:lineRule="auto"/>
        <w:ind w:left="394.35997009277344" w:right="0" w:firstLine="0"/>
        <w:jc w:val="lef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Internship Preparation Program (Jun ’24)</w:t>
      </w: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40087890625" w:line="274.89017486572266" w:lineRule="auto"/>
        <w:ind w:left="735.2799987792969" w:right="257.164306640625" w:firstLine="15.599975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Finance Club, in collaboration with the Career Cell, organized a program to assist third-year undergraduates in preparing for their impending internship season. The main speakers for this event were senior students from IIT Bombay who had successfully secured prestigious internships in renowned finance and quant companies such as Morgan Stanley, Optiver, Deutsche Bank, Tower Research Capital and Graviton.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74.8900032043457" w:lineRule="auto"/>
        <w:ind w:left="733.3599853515625" w:right="47.80517578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Throughout the program, we held two sessions exploring job profiles in finance and quant. The accomplished students imparted valuable insights pertaining to their individual preparation, internship experiences, selection processes, current work environments, and the nature of their roles. Additionally, they provided recommendations for beneficial resources and preparatory materials. These enlightening discussions facilitated students to make informed decisions and effectively plan their preparation for this pivotal phase of their careers.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3017578125" w:line="240" w:lineRule="auto"/>
        <w:ind w:left="30.439987182617188"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FINFEST</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(16th Jan to 18th Jan)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3978271484375" w:line="274.8899459838867" w:lineRule="auto"/>
        <w:ind w:left="736.9599914550781" w:right="82.845458984375" w:firstLine="13.91998291015625"/>
        <w:jc w:val="left"/>
        <w:rPr>
          <w:rFonts w:ascii="Lato" w:cs="Lato" w:eastAsia="Lato" w:hAnsi="Lato"/>
          <w:b w:val="0"/>
          <w:bCs w:val="0"/>
          <w:i w:val="0"/>
          <w:iCs w:val="0"/>
          <w:smallCaps w:val="0"/>
          <w:strike w:val="0"/>
          <w:color w:val="252525"/>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FinFest is Finance Club’s flagship event. It’s a 3-day finance and economics summit held at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IIT Bombay campus to help promote finance as both a viable career option and as an</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ever-interesting field with much to explore and learn. This 3-day fest had an amalgamation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every component required to introduce and immerse students into the world of finance.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Starting from the keynote speaker session by Mr. Sundararaman Ramamurthy, the CEO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MD of the BDO to workshops to help all finance enthusiasts get hands-on exposure to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booming fields of start up valuation and derivatives trading. The fest helped students make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and continue their foray into finance.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35997009277344" w:right="0" w:firstLine="0"/>
        <w:jc w:val="left"/>
        <w:rPr>
          <w:rFonts w:ascii="Lato" w:cs="Lato" w:eastAsia="Lato" w:hAnsi="Lato"/>
          <w:b w:val="1"/>
          <w:bCs w:val="1"/>
          <w:i w:val="0"/>
          <w:iCs w:val="0"/>
          <w:smallCaps w:val="0"/>
          <w:strike w:val="0"/>
          <w:color w:val="25252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52525"/>
          <w:sz w:val="28"/>
          <w:szCs w:val="28"/>
          <w:highlight w:val="white"/>
          <w:u w:val="none"/>
          <w:vertAlign w:val="baseline"/>
          <w:rtl w:val="0"/>
        </w:rPr>
        <w:t xml:space="preserve">Day 1</w:t>
      </w:r>
      <w:r w:rsidDel="00000000" w:rsidR="00000000" w:rsidRPr="00000000">
        <w:rPr>
          <w:rFonts w:ascii="Lato" w:cs="Lato" w:eastAsia="Lato" w:hAnsi="Lato"/>
          <w:b w:val="1"/>
          <w:bCs w:val="1"/>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400878906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Forensic Files</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3.1199645996094" w:right="52.8466796875" w:firstLine="17.76000976562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Forensic Files is a structured fraud identification game that challenges participants to identify</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the traitor among six profiles within a fictitious company. Participants receive comprehensive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materials, including financial statements, bank details and lifestyle indicators, which provide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clues to assist in their analysis. Conducted in two stages, the game features detailed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interactive booklets to enhance engagement. Teams of three collaborated to solve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financial fraud case, promoting teamwork and analytical skills.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017578125" w:line="240" w:lineRule="auto"/>
        <w:ind w:left="394.35997009277344" w:right="0" w:firstLine="0"/>
        <w:jc w:val="left"/>
        <w:rPr>
          <w:rFonts w:ascii="Lato" w:cs="Lato" w:eastAsia="Lato" w:hAnsi="Lato"/>
          <w:b w:val="1"/>
          <w:bCs w:val="1"/>
          <w:i w:val="0"/>
          <w:iCs w:val="0"/>
          <w:smallCaps w:val="0"/>
          <w:strike w:val="0"/>
          <w:color w:val="25252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52525"/>
          <w:sz w:val="28"/>
          <w:szCs w:val="28"/>
          <w:highlight w:val="white"/>
          <w:u w:val="none"/>
          <w:vertAlign w:val="baseline"/>
          <w:rtl w:val="0"/>
        </w:rPr>
        <w:t xml:space="preserve">Day 2</w:t>
      </w:r>
      <w:r w:rsidDel="00000000" w:rsidR="00000000" w:rsidRPr="00000000">
        <w:rPr>
          <w:rFonts w:ascii="Lato" w:cs="Lato" w:eastAsia="Lato" w:hAnsi="Lato"/>
          <w:b w:val="1"/>
          <w:bCs w:val="1"/>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40087890625" w:line="240" w:lineRule="auto"/>
        <w:ind w:left="748.719940185546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Keynote Speaker Session by Mr. Yogesh Sharma</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1.6799926757812" w:right="45.64697265625" w:firstLine="1.6799926757812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The Keynote Session was delivered by Mr. Yogesh Sharma, Group Managing Director of BDO</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India - one of the world's leading accounting and advisory firms. Speaking on "The Future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Finance and Consulting," Mr. Sharma broke down the evolving trends reshaping the corporate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world, the skills aspiring professionals will need to thrive in it, and what the next decade holds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for finance and consulting careers. Drawing on his experience leading one of India's most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prominent advisory practices, he offered students something that no textbook can, which is a</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frank, firsthand view of how real-world corporate strategy is made and where it is headed.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The session served as FinFest's intellectual centrepiece, bridging the gap between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classroom and the boardroom, and giving students the macro perspective within which every</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other FinFest event found its context.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FINMUN</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604248047" w:lineRule="auto"/>
        <w:ind w:left="735.2799987792969" w:right="111.6455078125" w:firstLine="15.599975585937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Day 1 session marked the launch of Finance Club’s first finance-focused Model United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Nations, conducted as part of FinFest. The conference brought together participants to</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engage in structured discussions across two committees, ECOFIN (UNGA Second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Committee) and the World Economic Forum (WEF), focusing on global economic governance,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trade restrictions, and the evolving role of AI in economic systems. Over an intensive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three-hour session, delegates navigated complex geopolitical and financial scenarios,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developing policy perspectives, negotiating positions, and understanding the intersection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global finance with policymaking and international relations.</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37.4400329589844"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CFA Finance Quiz</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37.4400329589844" w:right="566.119384765625" w:firstLine="3.3599853515625"/>
        <w:jc w:val="left"/>
        <w:rPr>
          <w:rFonts w:ascii="Lato" w:cs="Lato" w:eastAsia="Lato" w:hAnsi="Lato"/>
          <w:b w:val="0"/>
          <w:bCs w:val="0"/>
          <w:i w:val="0"/>
          <w:iCs w:val="0"/>
          <w:smallCaps w:val="0"/>
          <w:strike w:val="0"/>
          <w:color w:val="252525"/>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CFA Scholarship Test was conducted in collaboration with the CFA Institute to provide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students with an opportunity to benchmark their understanding of core finance concepts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8800048828125" w:right="17.16552734375" w:firstLine="2.160034179687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aligned with the CFA Level I curriculum. Designed as a competitive assessment, the test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evaluated participants across key areas such as financial analysis, quantitative methods,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investment principles, simulating the rigor of professional certification standards. The top</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performers were awarded CFA scholarships worth over $2200, creating a strong incentive for</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high performance. The initiative enabled students to assess their preparedness for globally</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recognized finance qualifications while strengthening their conceptual clarity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exam-oriented thinking.</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Market Mayhem</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318145752" w:lineRule="auto"/>
        <w:ind w:left="731.6799926757812" w:right="45.88623046875" w:firstLine="19.199981689453125"/>
        <w:jc w:val="left"/>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Market Mayhem is a dynamic, news-based trading game where participants engage in</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real-time decision making to build the best-performing portfolio. Teams were given six</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companies from six different sectors, each with key financial indicators such as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Price-to-Earnings ratio, Revenue, Relative Strength Index and Debt-to-Equity ratio. As news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updates influenced market conditions, teams had to analyse the information, negotiate trades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with other teams and strategically adjust their holdings with a final round of selective news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sharing to cohorts of groups. The game provided an interactive learning experience,</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e101a"/>
          <w:sz w:val="24"/>
          <w:szCs w:val="24"/>
          <w:highlight w:val="white"/>
          <w:u w:val="none"/>
          <w:vertAlign w:val="baseline"/>
          <w:rtl w:val="0"/>
        </w:rPr>
        <w:t xml:space="preserve">enhancing participants’ understanding of market dynamics and financial analysis</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017578125" w:line="240" w:lineRule="auto"/>
        <w:ind w:left="394.35997009277344" w:right="0" w:firstLine="0"/>
        <w:jc w:val="left"/>
        <w:rPr>
          <w:rFonts w:ascii="Lato" w:cs="Lato" w:eastAsia="Lato" w:hAnsi="Lato"/>
          <w:b w:val="1"/>
          <w:bCs w:val="1"/>
          <w:i w:val="0"/>
          <w:iCs w:val="0"/>
          <w:smallCaps w:val="0"/>
          <w:strike w:val="0"/>
          <w:color w:val="25252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8"/>
          <w:szCs w:val="28"/>
          <w:highlight w:val="white"/>
          <w:u w:val="none"/>
          <w:vertAlign w:val="baseline"/>
          <w:rtl w:val="0"/>
        </w:rPr>
        <w:t xml:space="preserve">● </w:t>
      </w:r>
      <w:r w:rsidDel="00000000" w:rsidR="00000000" w:rsidRPr="00000000">
        <w:rPr>
          <w:rFonts w:ascii="Lato" w:cs="Lato" w:eastAsia="Lato" w:hAnsi="Lato"/>
          <w:b w:val="1"/>
          <w:bCs w:val="1"/>
          <w:i w:val="0"/>
          <w:iCs w:val="0"/>
          <w:smallCaps w:val="0"/>
          <w:strike w:val="0"/>
          <w:color w:val="252525"/>
          <w:sz w:val="28"/>
          <w:szCs w:val="28"/>
          <w:highlight w:val="white"/>
          <w:u w:val="none"/>
          <w:vertAlign w:val="baseline"/>
          <w:rtl w:val="0"/>
        </w:rPr>
        <w:t xml:space="preserve">Day 3</w:t>
      </w:r>
      <w:r w:rsidDel="00000000" w:rsidR="00000000" w:rsidRPr="00000000">
        <w:rPr>
          <w:rFonts w:ascii="Lato" w:cs="Lato" w:eastAsia="Lato" w:hAnsi="Lato"/>
          <w:b w:val="1"/>
          <w:bCs w:val="1"/>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95751953125" w:line="240" w:lineRule="auto"/>
        <w:ind w:left="747.5199890136719"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FINMUN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9462890625" w:line="274.8901176452637" w:lineRule="auto"/>
        <w:ind w:left="731.6799926757812" w:right="26.68701171875" w:firstLine="19.199981689453125"/>
        <w:jc w:val="left"/>
        <w:rPr>
          <w:rFonts w:ascii="Lato" w:cs="Lato" w:eastAsia="Lato" w:hAnsi="Lato"/>
          <w:b w:val="0"/>
          <w:bCs w:val="0"/>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Day 2 session built upon the foundations established in the first session, extending</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discussions into deeper negotiations and resolution-building over a six-hour engagement. The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extended format enabled participants to experience the depth and rigor of global</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negotiations, strengthening their ability to think critically, articulate positions, and operate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within complex, dynamic policy environments. Top 3 were announced for each committee.</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34.320068359375" w:right="0" w:firstLine="0"/>
        <w:jc w:val="left"/>
        <w:rPr>
          <w:rFonts w:ascii="Lato" w:cs="Lato" w:eastAsia="Lato" w:hAnsi="Lato"/>
          <w:b w:val="1"/>
          <w:bCs w:val="1"/>
          <w:i w:val="0"/>
          <w:iCs w:val="0"/>
          <w:smallCaps w:val="0"/>
          <w:strike w:val="0"/>
          <w:color w:val="252525"/>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52525"/>
          <w:sz w:val="24"/>
          <w:szCs w:val="24"/>
          <w:highlight w:val="white"/>
          <w:u w:val="none"/>
          <w:vertAlign w:val="baseline"/>
          <w:rtl w:val="0"/>
        </w:rPr>
        <w:t xml:space="preserve">Speaker Session on Applied Risk in Quantitative Finance</w:t>
      </w:r>
      <w:r w:rsidDel="00000000" w:rsidR="00000000" w:rsidRPr="00000000">
        <w:rPr>
          <w:rFonts w:ascii="Lato" w:cs="Lato" w:eastAsia="Lato" w:hAnsi="Lato"/>
          <w:b w:val="1"/>
          <w:bCs w:val="1"/>
          <w:i w:val="0"/>
          <w:iCs w:val="0"/>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899459838867" w:lineRule="auto"/>
        <w:ind w:left="731.199951171875" w:right="0" w:firstLine="19.680023193359375"/>
        <w:jc w:val="both"/>
        <w:rPr>
          <w:rFonts w:ascii="Lato" w:cs="Lato" w:eastAsia="Lato" w:hAnsi="Lato"/>
          <w:b w:val="0"/>
          <w:bCs w:val="0"/>
          <w:i w:val="0"/>
          <w:iCs w:val="0"/>
          <w:smallCaps w:val="0"/>
          <w:strike w:val="0"/>
          <w:color w:val="252525"/>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Finance Club, in collaboration with IAQS, hosted an insightful session with Mr. Neel Doshi,</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Actuary, FRM, and Adjunct Faculty at IAQS, focusing on the application of risk management</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principles within quantitative finance. Drawing from his expertise in actuarial science and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financial risk management, he provided a structured understanding of how risk is modeled,</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measured, and managed across financial institutions. The session explored the integration of</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quantitative techniques in assessing market and credit risks, along with their relevance in real</w:t>
      </w:r>
      <w:r w:rsidDel="00000000" w:rsidR="00000000" w:rsidRPr="00000000">
        <w:rPr>
          <w:rFonts w:ascii="Lato" w:cs="Lato" w:eastAsia="Lato" w:hAnsi="Lato"/>
          <w:b w:val="0"/>
          <w:bCs w:val="0"/>
          <w:i w:val="0"/>
          <w:iCs w:val="0"/>
          <w:smallCaps w:val="0"/>
          <w:strike w:val="0"/>
          <w:color w:val="252525"/>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52525"/>
          <w:sz w:val="24"/>
          <w:szCs w:val="24"/>
          <w:highlight w:val="white"/>
          <w:u w:val="none"/>
          <w:vertAlign w:val="baseline"/>
          <w:rtl w:val="0"/>
        </w:rPr>
        <w:t xml:space="preserve">world financial decision making.</w:t>
      </w:r>
    </w:p>
    <w:sectPr>
      <w:pgSz w:h="16840" w:w="11920" w:orient="portrait"/>
      <w:pgMar w:bottom="1609.5999145507812" w:top="2378.399658203125" w:left="710" w:right="695.834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