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4C" w:rsidRPr="0041544C" w:rsidRDefault="0041544C" w:rsidP="00A80178">
      <w:pPr>
        <w:pStyle w:val="Heading1"/>
      </w:pPr>
      <w:r w:rsidRPr="00A80178">
        <w:rPr>
          <w:b/>
        </w:rPr>
        <w:t>Purpose</w:t>
      </w:r>
      <w:r w:rsidRPr="0041544C">
        <w:tab/>
      </w:r>
      <w:r w:rsidR="00B21F1D">
        <w:t>To define the rules by which a new engineering procedure should be created</w:t>
      </w:r>
    </w:p>
    <w:p w:rsidR="0041544C" w:rsidRPr="0041544C" w:rsidRDefault="0041544C" w:rsidP="00A80178">
      <w:pPr>
        <w:pStyle w:val="Heading1"/>
      </w:pPr>
      <w:r w:rsidRPr="00A80178">
        <w:rPr>
          <w:b/>
        </w:rPr>
        <w:t>Scope</w:t>
      </w:r>
      <w:r w:rsidRPr="0041544C">
        <w:tab/>
      </w:r>
      <w:r w:rsidR="00B21F1D">
        <w:t>All engineering assoc</w:t>
      </w:r>
      <w:bookmarkStart w:id="0" w:name="_GoBack"/>
      <w:bookmarkEnd w:id="0"/>
      <w:r w:rsidR="00B21F1D">
        <w:t>iated departments</w:t>
      </w:r>
    </w:p>
    <w:p w:rsidR="0041544C" w:rsidRPr="0041544C" w:rsidRDefault="0041544C" w:rsidP="00A80178">
      <w:pPr>
        <w:pStyle w:val="Heading1"/>
      </w:pPr>
      <w:r w:rsidRPr="00A80178">
        <w:rPr>
          <w:b/>
        </w:rPr>
        <w:t>Distribution</w:t>
      </w:r>
      <w:r w:rsidRPr="0041544C">
        <w:tab/>
      </w:r>
      <w:r w:rsidR="00B21F1D">
        <w:t>Engineering</w:t>
      </w:r>
    </w:p>
    <w:p w:rsidR="0041544C" w:rsidRPr="0041544C" w:rsidRDefault="0041544C" w:rsidP="00A80178">
      <w:pPr>
        <w:pStyle w:val="Heading1"/>
      </w:pPr>
      <w:r w:rsidRPr="00A80178">
        <w:rPr>
          <w:b/>
        </w:rPr>
        <w:t>References</w:t>
      </w:r>
      <w:r w:rsidRPr="0041544C">
        <w:tab/>
      </w:r>
      <w:proofErr w:type="gramStart"/>
      <w:r w:rsidR="00B21F1D">
        <w:t>n/a</w:t>
      </w:r>
      <w:proofErr w:type="gramEnd"/>
    </w:p>
    <w:p w:rsidR="0041544C" w:rsidRPr="0041544C" w:rsidRDefault="0041544C" w:rsidP="00A80178">
      <w:pPr>
        <w:pStyle w:val="Heading1"/>
      </w:pPr>
      <w:r w:rsidRPr="00A80178">
        <w:rPr>
          <w:b/>
        </w:rPr>
        <w:t>Documents</w:t>
      </w:r>
      <w:r w:rsidRPr="0041544C">
        <w:tab/>
      </w:r>
      <w:r w:rsidR="00B21F1D">
        <w:t>Engineering Procedure Template</w:t>
      </w:r>
    </w:p>
    <w:p w:rsidR="0041544C" w:rsidRPr="00A80178" w:rsidRDefault="0041544C" w:rsidP="00A80178">
      <w:pPr>
        <w:pStyle w:val="Heading1"/>
        <w:rPr>
          <w:b/>
        </w:rPr>
      </w:pPr>
      <w:r w:rsidRPr="00A80178">
        <w:rPr>
          <w:b/>
        </w:rPr>
        <w:t>Procedure</w:t>
      </w:r>
    </w:p>
    <w:p w:rsidR="00425614" w:rsidRDefault="00425614" w:rsidP="00425614">
      <w:pPr>
        <w:pStyle w:val="Heading2"/>
      </w:pPr>
      <w:r>
        <w:t>Creating a new procedure</w:t>
      </w:r>
    </w:p>
    <w:p w:rsidR="00425614" w:rsidRPr="00425614" w:rsidRDefault="00425614" w:rsidP="00425614">
      <w:pPr>
        <w:pStyle w:val="Heading3"/>
      </w:pPr>
      <w:r>
        <w:t>Log onto the Engineering Database and select Engineering Procedures from the menu.</w:t>
      </w:r>
    </w:p>
    <w:p w:rsidR="00B21F1D" w:rsidRDefault="00B21F1D" w:rsidP="00425614">
      <w:pPr>
        <w:pStyle w:val="Heading3"/>
      </w:pPr>
      <w:r>
        <w:t>Select “Create New Procedure” and fill out the form making sure to take note of the automatically assigned procedure number.</w:t>
      </w:r>
    </w:p>
    <w:p w:rsidR="00B21F1D" w:rsidRDefault="00B21F1D" w:rsidP="00425614">
      <w:pPr>
        <w:pStyle w:val="Heading3"/>
      </w:pPr>
      <w:r>
        <w:t>Create a new engineering procedure using the Engineering Procedure Template located in the Engineering Templates folder.</w:t>
      </w:r>
    </w:p>
    <w:p w:rsidR="00B21F1D" w:rsidRDefault="00B21F1D" w:rsidP="00425614">
      <w:pPr>
        <w:pStyle w:val="Heading4"/>
      </w:pPr>
      <w:r>
        <w:t>Fill out the header with the engineering procedure name and number</w:t>
      </w:r>
      <w:r w:rsidR="00752ECA">
        <w:t xml:space="preserve"> assigned from the engineering database</w:t>
      </w:r>
      <w:r>
        <w:t>.</w:t>
      </w:r>
    </w:p>
    <w:p w:rsidR="00B21F1D" w:rsidRDefault="00B21F1D" w:rsidP="00425614">
      <w:pPr>
        <w:pStyle w:val="Heading4"/>
      </w:pPr>
      <w:r>
        <w:t>Add a revision denoting the initial release of the procedure.</w:t>
      </w:r>
    </w:p>
    <w:p w:rsidR="00752ECA" w:rsidRPr="00752ECA" w:rsidRDefault="00752ECA" w:rsidP="00752ECA">
      <w:pPr>
        <w:pStyle w:val="Heading4"/>
      </w:pPr>
      <w:r>
        <w:t>Fill in sections 1-5 and enter the engineering procedure in section 6.</w:t>
      </w:r>
    </w:p>
    <w:p w:rsidR="00251C75" w:rsidRDefault="00425614" w:rsidP="00425614">
      <w:pPr>
        <w:pStyle w:val="Heading2"/>
      </w:pPr>
      <w:r>
        <w:t>Releasing</w:t>
      </w:r>
      <w:r w:rsidR="00752ECA">
        <w:t xml:space="preserve"> or revising</w:t>
      </w:r>
      <w:r>
        <w:t xml:space="preserve"> a</w:t>
      </w:r>
      <w:r w:rsidR="00752ECA">
        <w:t>n engineering</w:t>
      </w:r>
      <w:r>
        <w:t xml:space="preserve"> procedure</w:t>
      </w:r>
    </w:p>
    <w:p w:rsidR="00425614" w:rsidRDefault="00425614" w:rsidP="00425614">
      <w:pPr>
        <w:pStyle w:val="Heading3"/>
      </w:pPr>
      <w:r>
        <w:t>All new procedures must be released with an ECN (see EP-###) and an ECN should be released upon any revisions.</w:t>
      </w:r>
      <w:r w:rsidR="00752ECA">
        <w:t xml:space="preserve">  Please follow the ECN procedure to release or revise the engineering procedure.  </w:t>
      </w:r>
    </w:p>
    <w:p w:rsidR="00752ECA" w:rsidRPr="00752ECA" w:rsidRDefault="00752ECA" w:rsidP="00752ECA">
      <w:pPr>
        <w:pStyle w:val="Heading8"/>
      </w:pPr>
      <w:r>
        <w:t>Note:  All new procedures must be approved by the director of engineering.</w:t>
      </w:r>
    </w:p>
    <w:p w:rsidR="00251C75" w:rsidRDefault="00752ECA" w:rsidP="00752ECA">
      <w:pPr>
        <w:pStyle w:val="Heading2"/>
      </w:pPr>
      <w:r>
        <w:t>Obsoleting an engineering procedure</w:t>
      </w:r>
    </w:p>
    <w:p w:rsidR="00752ECA" w:rsidRDefault="00752ECA" w:rsidP="00752ECA">
      <w:pPr>
        <w:pStyle w:val="Heading3"/>
      </w:pPr>
      <w:r>
        <w:t xml:space="preserve">Complete an ECN to obsolete an engineering procedure.  </w:t>
      </w:r>
    </w:p>
    <w:p w:rsidR="00752ECA" w:rsidRDefault="00752ECA" w:rsidP="00752ECA">
      <w:pPr>
        <w:pStyle w:val="Heading3"/>
      </w:pPr>
      <w:r>
        <w:t xml:space="preserve">Note that the procedure is obsoleted in the procedure’s Revision Block.  </w:t>
      </w:r>
    </w:p>
    <w:p w:rsidR="00752ECA" w:rsidRPr="00752ECA" w:rsidRDefault="00752ECA" w:rsidP="00752ECA">
      <w:pPr>
        <w:pStyle w:val="Heading3"/>
      </w:pPr>
      <w:r>
        <w:t>Move the obsoleted procedure into the procedure archive folder.</w:t>
      </w:r>
    </w:p>
    <w:sectPr w:rsidR="00752ECA" w:rsidRPr="00752ECA" w:rsidSect="00B21F1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C75" w:rsidRDefault="00251C75" w:rsidP="00251C75">
      <w:pPr>
        <w:spacing w:after="0" w:line="240" w:lineRule="auto"/>
      </w:pPr>
      <w:r>
        <w:separator/>
      </w:r>
    </w:p>
  </w:endnote>
  <w:endnote w:type="continuationSeparator" w:id="0">
    <w:p w:rsidR="00251C75" w:rsidRDefault="00251C75" w:rsidP="0025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75" w:rsidRDefault="00FA37EA" w:rsidP="00251C75">
    <w:pPr>
      <w:pStyle w:val="Footer"/>
      <w:jc w:val="right"/>
    </w:pPr>
    <w:sdt>
      <w:sdtPr>
        <w:id w:val="-274414717"/>
        <w:docPartObj>
          <w:docPartGallery w:val="Page Numbers (Bottom of Page)"/>
          <w:docPartUnique/>
        </w:docPartObj>
      </w:sdtPr>
      <w:sdtEndPr/>
      <w:sdtContent>
        <w:sdt>
          <w:sdtPr>
            <w:id w:val="-818349747"/>
            <w:docPartObj>
              <w:docPartGallery w:val="Page Numbers (Top of Page)"/>
              <w:docPartUnique/>
            </w:docPartObj>
          </w:sdtPr>
          <w:sdtEndPr/>
          <w:sdtContent>
            <w:r w:rsidR="00251C75">
              <w:t xml:space="preserve">Page </w:t>
            </w:r>
            <w:r w:rsidR="00251C75">
              <w:rPr>
                <w:b/>
                <w:bCs/>
                <w:sz w:val="24"/>
                <w:szCs w:val="24"/>
              </w:rPr>
              <w:fldChar w:fldCharType="begin"/>
            </w:r>
            <w:r w:rsidR="00251C75">
              <w:rPr>
                <w:b/>
                <w:bCs/>
              </w:rPr>
              <w:instrText xml:space="preserve"> PAGE </w:instrText>
            </w:r>
            <w:r w:rsidR="00251C75">
              <w:rPr>
                <w:b/>
                <w:bCs/>
                <w:sz w:val="24"/>
                <w:szCs w:val="24"/>
              </w:rPr>
              <w:fldChar w:fldCharType="separate"/>
            </w:r>
            <w:r w:rsidR="00752ECA">
              <w:rPr>
                <w:b/>
                <w:bCs/>
                <w:noProof/>
              </w:rPr>
              <w:t>2</w:t>
            </w:r>
            <w:r w:rsidR="00251C75">
              <w:rPr>
                <w:b/>
                <w:bCs/>
                <w:sz w:val="24"/>
                <w:szCs w:val="24"/>
              </w:rPr>
              <w:fldChar w:fldCharType="end"/>
            </w:r>
            <w:r w:rsidR="00251C75">
              <w:t xml:space="preserve"> of </w:t>
            </w:r>
            <w:r w:rsidR="00251C75">
              <w:rPr>
                <w:b/>
                <w:bCs/>
                <w:sz w:val="24"/>
                <w:szCs w:val="24"/>
              </w:rPr>
              <w:fldChar w:fldCharType="begin"/>
            </w:r>
            <w:r w:rsidR="00251C75">
              <w:rPr>
                <w:b/>
                <w:bCs/>
              </w:rPr>
              <w:instrText xml:space="preserve"> NUMPAGES  </w:instrText>
            </w:r>
            <w:r w:rsidR="00251C75">
              <w:rPr>
                <w:b/>
                <w:bCs/>
                <w:sz w:val="24"/>
                <w:szCs w:val="24"/>
              </w:rPr>
              <w:fldChar w:fldCharType="separate"/>
            </w:r>
            <w:r w:rsidR="00752ECA">
              <w:rPr>
                <w:b/>
                <w:bCs/>
                <w:noProof/>
              </w:rPr>
              <w:t>2</w:t>
            </w:r>
            <w:r w:rsidR="00251C7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948040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51C75" w:rsidRDefault="00251C75">
            <w:pPr>
              <w:pStyle w:val="Footer"/>
              <w:jc w:val="righ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8"/>
              <w:gridCol w:w="5580"/>
              <w:gridCol w:w="720"/>
              <w:gridCol w:w="794"/>
              <w:gridCol w:w="585"/>
              <w:gridCol w:w="1339"/>
            </w:tblGrid>
            <w:tr w:rsidR="00425614" w:rsidTr="00425614">
              <w:tc>
                <w:tcPr>
                  <w:tcW w:w="558" w:type="dxa"/>
                </w:tcPr>
                <w:p w:rsidR="00425614" w:rsidRPr="00251C75" w:rsidRDefault="00425614" w:rsidP="007C3674">
                  <w:pPr>
                    <w:pStyle w:val="Footer"/>
                    <w:jc w:val="center"/>
                    <w:rPr>
                      <w:b/>
                    </w:rPr>
                  </w:pPr>
                  <w:r w:rsidRPr="00251C75">
                    <w:rPr>
                      <w:b/>
                    </w:rPr>
                    <w:t>Rev</w:t>
                  </w:r>
                </w:p>
              </w:tc>
              <w:tc>
                <w:tcPr>
                  <w:tcW w:w="5580" w:type="dxa"/>
                </w:tcPr>
                <w:p w:rsidR="00425614" w:rsidRPr="00251C75" w:rsidRDefault="00425614" w:rsidP="007C3674">
                  <w:pPr>
                    <w:pStyle w:val="Footer"/>
                    <w:jc w:val="center"/>
                    <w:rPr>
                      <w:b/>
                    </w:rPr>
                  </w:pPr>
                  <w:r w:rsidRPr="00251C75">
                    <w:rPr>
                      <w:b/>
                    </w:rPr>
                    <w:t>Notes</w:t>
                  </w:r>
                </w:p>
              </w:tc>
              <w:tc>
                <w:tcPr>
                  <w:tcW w:w="720" w:type="dxa"/>
                </w:tcPr>
                <w:p w:rsidR="00425614" w:rsidRPr="00251C75" w:rsidRDefault="00425614" w:rsidP="007C3674">
                  <w:pPr>
                    <w:pStyle w:val="Footer"/>
                    <w:jc w:val="center"/>
                    <w:rPr>
                      <w:b/>
                    </w:rPr>
                  </w:pPr>
                  <w:r w:rsidRPr="00251C75">
                    <w:rPr>
                      <w:b/>
                    </w:rPr>
                    <w:t>By</w:t>
                  </w:r>
                </w:p>
              </w:tc>
              <w:tc>
                <w:tcPr>
                  <w:tcW w:w="794" w:type="dxa"/>
                </w:tcPr>
                <w:p w:rsidR="00425614" w:rsidRPr="00251C75" w:rsidRDefault="00425614" w:rsidP="007C3674">
                  <w:pPr>
                    <w:pStyle w:val="Footer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Apprv</w:t>
                  </w:r>
                  <w:proofErr w:type="spellEnd"/>
                </w:p>
              </w:tc>
              <w:tc>
                <w:tcPr>
                  <w:tcW w:w="585" w:type="dxa"/>
                </w:tcPr>
                <w:p w:rsidR="00425614" w:rsidRPr="00251C75" w:rsidRDefault="00425614" w:rsidP="007C3674">
                  <w:pPr>
                    <w:pStyle w:val="Footer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ECN</w:t>
                  </w:r>
                </w:p>
              </w:tc>
              <w:tc>
                <w:tcPr>
                  <w:tcW w:w="1339" w:type="dxa"/>
                </w:tcPr>
                <w:p w:rsidR="00425614" w:rsidRPr="00251C75" w:rsidRDefault="00425614" w:rsidP="007C3674">
                  <w:pPr>
                    <w:pStyle w:val="Footer"/>
                    <w:jc w:val="center"/>
                    <w:rPr>
                      <w:b/>
                    </w:rPr>
                  </w:pPr>
                  <w:r w:rsidRPr="00251C75">
                    <w:rPr>
                      <w:b/>
                    </w:rPr>
                    <w:t>Date</w:t>
                  </w:r>
                </w:p>
              </w:tc>
            </w:tr>
            <w:tr w:rsidR="00425614" w:rsidTr="00425614">
              <w:tc>
                <w:tcPr>
                  <w:tcW w:w="558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  <w:r>
                    <w:t>0</w:t>
                  </w:r>
                </w:p>
              </w:tc>
              <w:tc>
                <w:tcPr>
                  <w:tcW w:w="5580" w:type="dxa"/>
                </w:tcPr>
                <w:p w:rsidR="00425614" w:rsidRDefault="00425614" w:rsidP="00425614">
                  <w:pPr>
                    <w:pStyle w:val="Footer"/>
                  </w:pPr>
                  <w:r>
                    <w:t>Initial Release</w:t>
                  </w:r>
                </w:p>
              </w:tc>
              <w:tc>
                <w:tcPr>
                  <w:tcW w:w="720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  <w:r>
                    <w:t>SA</w:t>
                  </w:r>
                </w:p>
              </w:tc>
              <w:tc>
                <w:tcPr>
                  <w:tcW w:w="794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  <w:r>
                    <w:t>SA</w:t>
                  </w:r>
                </w:p>
              </w:tc>
              <w:tc>
                <w:tcPr>
                  <w:tcW w:w="585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  <w:tc>
                <w:tcPr>
                  <w:tcW w:w="1339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  <w:r>
                    <w:t>29SEPT2014</w:t>
                  </w:r>
                </w:p>
              </w:tc>
            </w:tr>
            <w:tr w:rsidR="00425614" w:rsidTr="00425614">
              <w:tc>
                <w:tcPr>
                  <w:tcW w:w="558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  <w:tc>
                <w:tcPr>
                  <w:tcW w:w="5580" w:type="dxa"/>
                </w:tcPr>
                <w:p w:rsidR="00425614" w:rsidRDefault="00425614" w:rsidP="007C3674">
                  <w:pPr>
                    <w:pStyle w:val="Footer"/>
                    <w:jc w:val="right"/>
                  </w:pPr>
                </w:p>
              </w:tc>
              <w:tc>
                <w:tcPr>
                  <w:tcW w:w="720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  <w:tc>
                <w:tcPr>
                  <w:tcW w:w="794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  <w:tc>
                <w:tcPr>
                  <w:tcW w:w="585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  <w:tc>
                <w:tcPr>
                  <w:tcW w:w="1339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</w:tr>
            <w:tr w:rsidR="00425614" w:rsidTr="00425614">
              <w:tc>
                <w:tcPr>
                  <w:tcW w:w="558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  <w:tc>
                <w:tcPr>
                  <w:tcW w:w="5580" w:type="dxa"/>
                </w:tcPr>
                <w:p w:rsidR="00425614" w:rsidRDefault="00425614" w:rsidP="007C3674">
                  <w:pPr>
                    <w:pStyle w:val="Footer"/>
                    <w:jc w:val="right"/>
                  </w:pPr>
                </w:p>
              </w:tc>
              <w:tc>
                <w:tcPr>
                  <w:tcW w:w="720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  <w:tc>
                <w:tcPr>
                  <w:tcW w:w="794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  <w:tc>
                <w:tcPr>
                  <w:tcW w:w="585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  <w:tc>
                <w:tcPr>
                  <w:tcW w:w="1339" w:type="dxa"/>
                </w:tcPr>
                <w:p w:rsidR="00425614" w:rsidRDefault="00425614" w:rsidP="00A80178">
                  <w:pPr>
                    <w:pStyle w:val="Footer"/>
                    <w:jc w:val="center"/>
                  </w:pPr>
                </w:p>
              </w:tc>
            </w:tr>
          </w:tbl>
          <w:p w:rsidR="00251C75" w:rsidRDefault="00251C75" w:rsidP="00251C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37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37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C75" w:rsidRDefault="00251C75" w:rsidP="00251C75">
      <w:pPr>
        <w:spacing w:after="0" w:line="240" w:lineRule="auto"/>
      </w:pPr>
      <w:r>
        <w:separator/>
      </w:r>
    </w:p>
  </w:footnote>
  <w:footnote w:type="continuationSeparator" w:id="0">
    <w:p w:rsidR="00251C75" w:rsidRDefault="00251C75" w:rsidP="00251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jc w:val="right"/>
      <w:tblLook w:val="04A0" w:firstRow="1" w:lastRow="0" w:firstColumn="1" w:lastColumn="0" w:noHBand="0" w:noVBand="1"/>
    </w:tblPr>
    <w:tblGrid>
      <w:gridCol w:w="2526"/>
      <w:gridCol w:w="5571"/>
      <w:gridCol w:w="1641"/>
    </w:tblGrid>
    <w:tr w:rsidR="0041544C" w:rsidTr="0041544C">
      <w:trPr>
        <w:trHeight w:val="800"/>
        <w:jc w:val="right"/>
      </w:trPr>
      <w:tc>
        <w:tcPr>
          <w:tcW w:w="252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41544C" w:rsidRDefault="0041544C" w:rsidP="007C3674">
          <w:pPr>
            <w:pStyle w:val="Header"/>
            <w:rPr>
              <w:rFonts w:asciiTheme="majorHAnsi" w:hAnsiTheme="majorHAnsi"/>
              <w:noProof/>
              <w:sz w:val="36"/>
            </w:rPr>
          </w:pPr>
          <w:r>
            <w:rPr>
              <w:rFonts w:asciiTheme="majorHAnsi" w:hAnsiTheme="majorHAnsi"/>
              <w:noProof/>
              <w:sz w:val="36"/>
            </w:rPr>
            <w:drawing>
              <wp:anchor distT="0" distB="0" distL="114300" distR="114300" simplePos="0" relativeHeight="251660288" behindDoc="0" locked="0" layoutInCell="1" allowOverlap="1" wp14:anchorId="09520EEE" wp14:editId="2C136DB8">
                <wp:simplePos x="0" y="0"/>
                <wp:positionH relativeFrom="margin">
                  <wp:posOffset>-5080</wp:posOffset>
                </wp:positionH>
                <wp:positionV relativeFrom="margin">
                  <wp:posOffset>260350</wp:posOffset>
                </wp:positionV>
                <wp:extent cx="1464310" cy="220980"/>
                <wp:effectExtent l="0" t="0" r="2540" b="7620"/>
                <wp:wrapSquare wrapText="bothSides"/>
                <wp:docPr id="4" name="Picture 4" descr="Z:\Personnel\SAbrams\Other\Wilfley 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rsonnel\SAbrams\Other\Wilfley 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431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71" w:type="dxa"/>
        </w:tcPr>
        <w:p w:rsidR="0041544C" w:rsidRPr="00251C75" w:rsidRDefault="0041544C" w:rsidP="007C3674">
          <w:pPr>
            <w:pStyle w:val="Header"/>
            <w:jc w:val="center"/>
            <w:rPr>
              <w:rFonts w:asciiTheme="majorHAnsi" w:hAnsiTheme="majorHAnsi"/>
              <w:sz w:val="36"/>
            </w:rPr>
          </w:pPr>
          <w:r>
            <w:rPr>
              <w:rFonts w:asciiTheme="majorHAnsi" w:hAnsiTheme="majorHAnsi"/>
              <w:sz w:val="36"/>
            </w:rPr>
            <w:t>Design Projects</w:t>
          </w:r>
        </w:p>
      </w:tc>
      <w:tc>
        <w:tcPr>
          <w:tcW w:w="1641" w:type="dxa"/>
        </w:tcPr>
        <w:p w:rsidR="0041544C" w:rsidRPr="00251C75" w:rsidRDefault="0041544C" w:rsidP="007C3674">
          <w:pPr>
            <w:pStyle w:val="Header"/>
            <w:jc w:val="center"/>
            <w:rPr>
              <w:rFonts w:asciiTheme="majorHAnsi" w:hAnsiTheme="majorHAnsi"/>
            </w:rPr>
          </w:pPr>
          <w:r w:rsidRPr="00251C75">
            <w:rPr>
              <w:rFonts w:asciiTheme="majorHAnsi" w:hAnsiTheme="majorHAnsi"/>
              <w:sz w:val="44"/>
            </w:rPr>
            <w:t>EP-007</w:t>
          </w:r>
        </w:p>
      </w:tc>
    </w:tr>
    <w:tr w:rsidR="0041544C" w:rsidTr="0041544C">
      <w:trPr>
        <w:jc w:val="right"/>
      </w:trPr>
      <w:tc>
        <w:tcPr>
          <w:tcW w:w="2526" w:type="dxa"/>
          <w:vMerge/>
          <w:tcBorders>
            <w:left w:val="single" w:sz="4" w:space="0" w:color="auto"/>
            <w:bottom w:val="single" w:sz="4" w:space="0" w:color="auto"/>
          </w:tcBorders>
        </w:tcPr>
        <w:p w:rsidR="0041544C" w:rsidRPr="00251C75" w:rsidRDefault="0041544C" w:rsidP="007C3674">
          <w:pPr>
            <w:pStyle w:val="Header"/>
            <w:rPr>
              <w:rFonts w:asciiTheme="majorHAnsi" w:hAnsiTheme="majorHAnsi"/>
              <w:sz w:val="28"/>
            </w:rPr>
          </w:pPr>
        </w:p>
      </w:tc>
      <w:tc>
        <w:tcPr>
          <w:tcW w:w="5571" w:type="dxa"/>
        </w:tcPr>
        <w:p w:rsidR="0041544C" w:rsidRPr="00251C75" w:rsidRDefault="0041544C" w:rsidP="007C3674">
          <w:pPr>
            <w:pStyle w:val="Header"/>
            <w:jc w:val="center"/>
            <w:rPr>
              <w:rFonts w:asciiTheme="majorHAnsi" w:hAnsiTheme="majorHAnsi"/>
            </w:rPr>
          </w:pPr>
          <w:r w:rsidRPr="00251C75">
            <w:rPr>
              <w:rFonts w:asciiTheme="majorHAnsi" w:hAnsiTheme="majorHAnsi"/>
              <w:sz w:val="28"/>
            </w:rPr>
            <w:t>Engineering Procedure</w:t>
          </w:r>
        </w:p>
      </w:tc>
      <w:tc>
        <w:tcPr>
          <w:tcW w:w="1641" w:type="dxa"/>
        </w:tcPr>
        <w:p w:rsidR="0041544C" w:rsidRDefault="0041544C" w:rsidP="007C3674">
          <w:pPr>
            <w:pStyle w:val="Header"/>
            <w:jc w:val="center"/>
          </w:pPr>
          <w: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>
            <w:rPr>
              <w:b/>
            </w:rPr>
            <w:fldChar w:fldCharType="separate"/>
          </w:r>
          <w:r w:rsidR="00752ECA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\* Arabic  \* MERGEFORMAT </w:instrText>
          </w:r>
          <w:r>
            <w:rPr>
              <w:b/>
            </w:rPr>
            <w:fldChar w:fldCharType="separate"/>
          </w:r>
          <w:r w:rsidR="00752ECA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:rsidR="00251C75" w:rsidRDefault="00251C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jc w:val="right"/>
      <w:tblLook w:val="04A0" w:firstRow="1" w:lastRow="0" w:firstColumn="1" w:lastColumn="0" w:noHBand="0" w:noVBand="1"/>
    </w:tblPr>
    <w:tblGrid>
      <w:gridCol w:w="2526"/>
      <w:gridCol w:w="5572"/>
      <w:gridCol w:w="1640"/>
    </w:tblGrid>
    <w:tr w:rsidR="00251C75" w:rsidTr="00FA37EA">
      <w:trPr>
        <w:trHeight w:val="800"/>
        <w:jc w:val="right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251C75" w:rsidRDefault="00251C75" w:rsidP="007C3674">
          <w:pPr>
            <w:pStyle w:val="Header"/>
            <w:rPr>
              <w:rFonts w:asciiTheme="majorHAnsi" w:hAnsiTheme="majorHAnsi"/>
              <w:noProof/>
              <w:sz w:val="36"/>
            </w:rPr>
          </w:pPr>
          <w:r>
            <w:rPr>
              <w:rFonts w:asciiTheme="majorHAnsi" w:hAnsiTheme="majorHAnsi"/>
              <w:noProof/>
              <w:sz w:val="36"/>
            </w:rPr>
            <w:drawing>
              <wp:anchor distT="0" distB="0" distL="114300" distR="114300" simplePos="0" relativeHeight="251658240" behindDoc="0" locked="0" layoutInCell="1" allowOverlap="1" wp14:anchorId="04A90122" wp14:editId="629D1CB0">
                <wp:simplePos x="0" y="0"/>
                <wp:positionH relativeFrom="margin">
                  <wp:posOffset>-5080</wp:posOffset>
                </wp:positionH>
                <wp:positionV relativeFrom="margin">
                  <wp:posOffset>260350</wp:posOffset>
                </wp:positionV>
                <wp:extent cx="1464310" cy="220980"/>
                <wp:effectExtent l="0" t="0" r="2540" b="7620"/>
                <wp:wrapSquare wrapText="bothSides"/>
                <wp:docPr id="3" name="Picture 3" descr="Z:\Personnel\SAbrams\Other\Wilfley 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rsonnel\SAbrams\Other\Wilfley 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431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52" w:type="dxa"/>
          <w:vAlign w:val="center"/>
        </w:tcPr>
        <w:p w:rsidR="00251C75" w:rsidRPr="00251C75" w:rsidRDefault="00B21F1D" w:rsidP="00FA37EA">
          <w:pPr>
            <w:pStyle w:val="Header"/>
            <w:jc w:val="center"/>
            <w:rPr>
              <w:rFonts w:asciiTheme="majorHAnsi" w:hAnsiTheme="majorHAnsi"/>
              <w:sz w:val="36"/>
            </w:rPr>
          </w:pPr>
          <w:r>
            <w:rPr>
              <w:rFonts w:asciiTheme="majorHAnsi" w:hAnsiTheme="majorHAnsi"/>
              <w:sz w:val="36"/>
            </w:rPr>
            <w:t>Engineering Procedure Creation</w:t>
          </w:r>
        </w:p>
      </w:tc>
      <w:tc>
        <w:tcPr>
          <w:tcW w:w="1656" w:type="dxa"/>
          <w:vAlign w:val="center"/>
        </w:tcPr>
        <w:p w:rsidR="00251C75" w:rsidRPr="00251C75" w:rsidRDefault="00251C75" w:rsidP="00FA37EA">
          <w:pPr>
            <w:pStyle w:val="Header"/>
            <w:jc w:val="center"/>
            <w:rPr>
              <w:rFonts w:asciiTheme="majorHAnsi" w:hAnsiTheme="majorHAnsi"/>
            </w:rPr>
          </w:pPr>
          <w:r w:rsidRPr="00251C75">
            <w:rPr>
              <w:rFonts w:asciiTheme="majorHAnsi" w:hAnsiTheme="majorHAnsi"/>
              <w:sz w:val="44"/>
            </w:rPr>
            <w:t>EP-00</w:t>
          </w:r>
          <w:r w:rsidR="00B21F1D">
            <w:rPr>
              <w:rFonts w:asciiTheme="majorHAnsi" w:hAnsiTheme="majorHAnsi"/>
              <w:sz w:val="44"/>
            </w:rPr>
            <w:t>1</w:t>
          </w:r>
        </w:p>
      </w:tc>
    </w:tr>
    <w:tr w:rsidR="00251C75" w:rsidTr="00FA37EA">
      <w:trPr>
        <w:jc w:val="right"/>
      </w:trPr>
      <w:tc>
        <w:tcPr>
          <w:tcW w:w="2430" w:type="dxa"/>
          <w:vMerge/>
          <w:tcBorders>
            <w:left w:val="single" w:sz="4" w:space="0" w:color="auto"/>
            <w:bottom w:val="single" w:sz="4" w:space="0" w:color="auto"/>
          </w:tcBorders>
        </w:tcPr>
        <w:p w:rsidR="00251C75" w:rsidRPr="00251C75" w:rsidRDefault="00251C75" w:rsidP="007C3674">
          <w:pPr>
            <w:pStyle w:val="Header"/>
            <w:rPr>
              <w:rFonts w:asciiTheme="majorHAnsi" w:hAnsiTheme="majorHAnsi"/>
              <w:sz w:val="28"/>
            </w:rPr>
          </w:pPr>
        </w:p>
      </w:tc>
      <w:tc>
        <w:tcPr>
          <w:tcW w:w="5652" w:type="dxa"/>
          <w:vAlign w:val="center"/>
        </w:tcPr>
        <w:p w:rsidR="00251C75" w:rsidRPr="00251C75" w:rsidRDefault="00251C75" w:rsidP="00FA37EA">
          <w:pPr>
            <w:pStyle w:val="Header"/>
            <w:jc w:val="center"/>
            <w:rPr>
              <w:rFonts w:asciiTheme="majorHAnsi" w:hAnsiTheme="majorHAnsi"/>
            </w:rPr>
          </w:pPr>
          <w:r w:rsidRPr="00251C75">
            <w:rPr>
              <w:rFonts w:asciiTheme="majorHAnsi" w:hAnsiTheme="majorHAnsi"/>
              <w:sz w:val="28"/>
            </w:rPr>
            <w:t>Engineering Procedure</w:t>
          </w:r>
        </w:p>
      </w:tc>
      <w:tc>
        <w:tcPr>
          <w:tcW w:w="1656" w:type="dxa"/>
          <w:vAlign w:val="center"/>
        </w:tcPr>
        <w:p w:rsidR="00251C75" w:rsidRDefault="00251C75" w:rsidP="00FA37EA">
          <w:pPr>
            <w:pStyle w:val="Header"/>
            <w:jc w:val="center"/>
          </w:pPr>
          <w: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>
            <w:rPr>
              <w:b/>
            </w:rPr>
            <w:fldChar w:fldCharType="separate"/>
          </w:r>
          <w:r w:rsidR="00FA37EA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\* Arabic  \* MERGEFORMAT </w:instrText>
          </w:r>
          <w:r>
            <w:rPr>
              <w:b/>
            </w:rPr>
            <w:fldChar w:fldCharType="separate"/>
          </w:r>
          <w:r w:rsidR="00FA37EA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:rsidR="00251C75" w:rsidRDefault="00251C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261"/>
    <w:multiLevelType w:val="multilevel"/>
    <w:tmpl w:val="A1049B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76635F"/>
    <w:multiLevelType w:val="hybridMultilevel"/>
    <w:tmpl w:val="F68879FA"/>
    <w:lvl w:ilvl="0" w:tplc="AACCD51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270EE"/>
    <w:multiLevelType w:val="multilevel"/>
    <w:tmpl w:val="E548BC6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75"/>
    <w:rsid w:val="00251C75"/>
    <w:rsid w:val="0041544C"/>
    <w:rsid w:val="00425614"/>
    <w:rsid w:val="004D7E16"/>
    <w:rsid w:val="00752ECA"/>
    <w:rsid w:val="008D4D49"/>
    <w:rsid w:val="00A80178"/>
    <w:rsid w:val="00AF5C92"/>
    <w:rsid w:val="00B21F1D"/>
    <w:rsid w:val="00F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78"/>
    <w:pPr>
      <w:keepNext/>
      <w:keepLines/>
      <w:numPr>
        <w:numId w:val="2"/>
      </w:numPr>
      <w:tabs>
        <w:tab w:val="left" w:pos="720"/>
      </w:tabs>
      <w:spacing w:before="240" w:after="0"/>
      <w:ind w:left="2880" w:hanging="2880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C92"/>
    <w:pPr>
      <w:numPr>
        <w:ilvl w:val="1"/>
      </w:numPr>
      <w:spacing w:before="120"/>
      <w:outlineLvl w:val="1"/>
    </w:pPr>
    <w:rPr>
      <w:rFonts w:asciiTheme="minorHAnsi" w:hAnsiTheme="minorHAnsi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8017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17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8017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A80178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A80178"/>
    <w:pPr>
      <w:numPr>
        <w:ilvl w:val="6"/>
      </w:numPr>
      <w:outlineLvl w:val="6"/>
    </w:pPr>
  </w:style>
  <w:style w:type="paragraph" w:styleId="Heading8">
    <w:name w:val="heading 8"/>
    <w:aliases w:val="Notes"/>
    <w:basedOn w:val="Normal"/>
    <w:next w:val="Normal"/>
    <w:link w:val="Heading8Char"/>
    <w:uiPriority w:val="9"/>
    <w:unhideWhenUsed/>
    <w:qFormat/>
    <w:rsid w:val="00AF5C92"/>
    <w:pPr>
      <w:keepNext/>
      <w:keepLines/>
      <w:spacing w:before="200" w:after="0"/>
      <w:outlineLvl w:val="7"/>
    </w:pPr>
    <w:rPr>
      <w:rFonts w:eastAsiaTheme="majorEastAsia" w:cstheme="majorBidi"/>
      <w:i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75"/>
  </w:style>
  <w:style w:type="paragraph" w:styleId="Footer">
    <w:name w:val="footer"/>
    <w:basedOn w:val="Normal"/>
    <w:link w:val="FooterChar"/>
    <w:uiPriority w:val="99"/>
    <w:unhideWhenUsed/>
    <w:rsid w:val="0025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75"/>
  </w:style>
  <w:style w:type="table" w:styleId="TableGrid">
    <w:name w:val="Table Grid"/>
    <w:basedOn w:val="TableNormal"/>
    <w:uiPriority w:val="59"/>
    <w:rsid w:val="0025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C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54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5C92"/>
    <w:rPr>
      <w:rFonts w:eastAsiaTheme="majorEastAsia" w:cstheme="majorBid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0178"/>
    <w:rPr>
      <w:rFonts w:asciiTheme="majorHAnsi" w:eastAsiaTheme="majorEastAsia" w:hAnsiTheme="majorHAnsi" w:cstheme="majorBidi"/>
      <w:bCs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paragraph" w:styleId="NoSpacing">
    <w:name w:val="No Spacing"/>
    <w:uiPriority w:val="1"/>
    <w:qFormat/>
    <w:rsid w:val="00A80178"/>
    <w:pPr>
      <w:spacing w:after="0" w:line="240" w:lineRule="auto"/>
    </w:pPr>
  </w:style>
  <w:style w:type="character" w:customStyle="1" w:styleId="Heading8Char">
    <w:name w:val="Heading 8 Char"/>
    <w:aliases w:val="Notes Char"/>
    <w:basedOn w:val="DefaultParagraphFont"/>
    <w:link w:val="Heading8"/>
    <w:uiPriority w:val="9"/>
    <w:rsid w:val="00AF5C92"/>
    <w:rPr>
      <w:rFonts w:eastAsiaTheme="majorEastAsia" w:cstheme="majorBidi"/>
      <w:i/>
      <w:color w:val="404040" w:themeColor="text1" w:themeTint="BF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21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78"/>
    <w:pPr>
      <w:keepNext/>
      <w:keepLines/>
      <w:numPr>
        <w:numId w:val="2"/>
      </w:numPr>
      <w:tabs>
        <w:tab w:val="left" w:pos="720"/>
      </w:tabs>
      <w:spacing w:before="240" w:after="0"/>
      <w:ind w:left="2880" w:hanging="2880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C92"/>
    <w:pPr>
      <w:numPr>
        <w:ilvl w:val="1"/>
      </w:numPr>
      <w:spacing w:before="120"/>
      <w:outlineLvl w:val="1"/>
    </w:pPr>
    <w:rPr>
      <w:rFonts w:asciiTheme="minorHAnsi" w:hAnsiTheme="minorHAnsi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8017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17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8017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A80178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A80178"/>
    <w:pPr>
      <w:numPr>
        <w:ilvl w:val="6"/>
      </w:numPr>
      <w:outlineLvl w:val="6"/>
    </w:pPr>
  </w:style>
  <w:style w:type="paragraph" w:styleId="Heading8">
    <w:name w:val="heading 8"/>
    <w:aliases w:val="Notes"/>
    <w:basedOn w:val="Normal"/>
    <w:next w:val="Normal"/>
    <w:link w:val="Heading8Char"/>
    <w:uiPriority w:val="9"/>
    <w:unhideWhenUsed/>
    <w:qFormat/>
    <w:rsid w:val="00AF5C92"/>
    <w:pPr>
      <w:keepNext/>
      <w:keepLines/>
      <w:spacing w:before="200" w:after="0"/>
      <w:outlineLvl w:val="7"/>
    </w:pPr>
    <w:rPr>
      <w:rFonts w:eastAsiaTheme="majorEastAsia" w:cstheme="majorBidi"/>
      <w:i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75"/>
  </w:style>
  <w:style w:type="paragraph" w:styleId="Footer">
    <w:name w:val="footer"/>
    <w:basedOn w:val="Normal"/>
    <w:link w:val="FooterChar"/>
    <w:uiPriority w:val="99"/>
    <w:unhideWhenUsed/>
    <w:rsid w:val="0025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75"/>
  </w:style>
  <w:style w:type="table" w:styleId="TableGrid">
    <w:name w:val="Table Grid"/>
    <w:basedOn w:val="TableNormal"/>
    <w:uiPriority w:val="59"/>
    <w:rsid w:val="0025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C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54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5C92"/>
    <w:rPr>
      <w:rFonts w:eastAsiaTheme="majorEastAsia" w:cstheme="majorBid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0178"/>
    <w:rPr>
      <w:rFonts w:asciiTheme="majorHAnsi" w:eastAsiaTheme="majorEastAsia" w:hAnsiTheme="majorHAnsi" w:cstheme="majorBidi"/>
      <w:bCs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80178"/>
    <w:rPr>
      <w:rFonts w:asciiTheme="majorHAnsi" w:eastAsiaTheme="majorEastAsia" w:hAnsiTheme="majorHAnsi" w:cstheme="majorBidi"/>
      <w:bCs/>
      <w:sz w:val="28"/>
      <w:szCs w:val="28"/>
    </w:rPr>
  </w:style>
  <w:style w:type="paragraph" w:styleId="NoSpacing">
    <w:name w:val="No Spacing"/>
    <w:uiPriority w:val="1"/>
    <w:qFormat/>
    <w:rsid w:val="00A80178"/>
    <w:pPr>
      <w:spacing w:after="0" w:line="240" w:lineRule="auto"/>
    </w:pPr>
  </w:style>
  <w:style w:type="character" w:customStyle="1" w:styleId="Heading8Char">
    <w:name w:val="Heading 8 Char"/>
    <w:aliases w:val="Notes Char"/>
    <w:basedOn w:val="DefaultParagraphFont"/>
    <w:link w:val="Heading8"/>
    <w:uiPriority w:val="9"/>
    <w:rsid w:val="00AF5C92"/>
    <w:rPr>
      <w:rFonts w:eastAsiaTheme="majorEastAsia" w:cstheme="majorBidi"/>
      <w:i/>
      <w:color w:val="404040" w:themeColor="text1" w:themeTint="BF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21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E717A-6DAD-4DD4-ADC2-528ED431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Abrams</dc:creator>
  <cp:lastModifiedBy>Steven Abrams</cp:lastModifiedBy>
  <cp:revision>4</cp:revision>
  <dcterms:created xsi:type="dcterms:W3CDTF">2014-09-29T16:59:00Z</dcterms:created>
  <dcterms:modified xsi:type="dcterms:W3CDTF">2014-10-06T17:08:00Z</dcterms:modified>
</cp:coreProperties>
</file>