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BAF1" w14:textId="77777777" w:rsidR="004B16D4" w:rsidRDefault="00000000">
      <w:pPr>
        <w:spacing w:after="160"/>
        <w:jc w:val="center"/>
      </w:pPr>
      <w:r>
        <w:rPr>
          <w:b/>
          <w:sz w:val="30"/>
        </w:rPr>
        <w:t>Edge-Deployable YOLO11-Nano for Automated Knee-Extension (Straight-Leg-Raise) Assessment: A Reproducible Method-Comparison Study Against Motion-Capture Ground Truth</w:t>
      </w:r>
    </w:p>
    <w:p w14:paraId="302D960E" w14:textId="77777777" w:rsidR="004B16D4" w:rsidRDefault="00000000">
      <w:pPr>
        <w:spacing w:after="40"/>
        <w:jc w:val="center"/>
      </w:pPr>
      <w:r>
        <w:t>Afef Sediri¹, Sabri Barbaria¹, and Hanene Boussi Rahmouni¹,²,*</w:t>
      </w:r>
    </w:p>
    <w:p w14:paraId="5FE25D24" w14:textId="77777777" w:rsidR="004B16D4" w:rsidRDefault="00000000">
      <w:pPr>
        <w:spacing w:after="20"/>
        <w:jc w:val="center"/>
      </w:pPr>
      <w:r>
        <w:rPr>
          <w:sz w:val="19"/>
        </w:rPr>
        <w:t>¹ Laboratory of Biophysics and Medical Technologies, LR13ES07, University of Tunis El Manar, ISTMT, Tunis, Tunisia</w:t>
      </w:r>
    </w:p>
    <w:p w14:paraId="0A1C27EA" w14:textId="77777777" w:rsidR="004B16D4" w:rsidRDefault="00000000">
      <w:pPr>
        <w:spacing w:after="20"/>
        <w:jc w:val="center"/>
      </w:pPr>
      <w:r>
        <w:rPr>
          <w:sz w:val="19"/>
        </w:rPr>
        <w:t>² Computer Science Research Centre, University of the West of England, Bristol, UK</w:t>
      </w:r>
    </w:p>
    <w:p w14:paraId="6676E2B2" w14:textId="77777777" w:rsidR="004B16D4" w:rsidRDefault="00000000">
      <w:pPr>
        <w:spacing w:after="120"/>
      </w:pPr>
      <w:r>
        <w:rPr>
          <w:b/>
          <w:i/>
        </w:rPr>
        <w:t xml:space="preserve">Reproducibility note. </w:t>
      </w:r>
      <w:r>
        <w:rPr>
          <w:i/>
        </w:rPr>
        <w:t xml:space="preserve">All numerical results in this manuscript were produced by the accompanying open pipeline on the public UCO Physical Rehabilitation dataset, evaluated against the dataset's </w:t>
      </w:r>
      <w:proofErr w:type="spellStart"/>
      <w:r>
        <w:rPr>
          <w:i/>
        </w:rPr>
        <w:t>OptiTrack</w:t>
      </w:r>
      <w:proofErr w:type="spellEnd"/>
      <w:r>
        <w:rPr>
          <w:i/>
        </w:rPr>
        <w:t>-derived 2-D joint ground truth, on an NVIDIA GeForce GTX 1650 Ti GPU. Every value is reproducible from the released scripts and saved artefacts (</w:t>
      </w:r>
      <w:proofErr w:type="spellStart"/>
      <w:r>
        <w:rPr>
          <w:i/>
        </w:rPr>
        <w:t>metrics_eval.json</w:t>
      </w:r>
      <w:proofErr w:type="spellEnd"/>
      <w:r>
        <w:rPr>
          <w:i/>
        </w:rPr>
        <w:t>, pairs_*.</w:t>
      </w:r>
      <w:proofErr w:type="spellStart"/>
      <w:r>
        <w:rPr>
          <w:i/>
        </w:rPr>
        <w:t>npz</w:t>
      </w:r>
      <w:proofErr w:type="spellEnd"/>
      <w:r>
        <w:rPr>
          <w:i/>
        </w:rPr>
        <w:t>, figures/).</w:t>
      </w:r>
    </w:p>
    <w:p w14:paraId="79E3C1C5" w14:textId="77777777" w:rsidR="004B16D4" w:rsidRDefault="00000000">
      <w:pPr>
        <w:pStyle w:val="Heading1"/>
      </w:pPr>
      <w:r>
        <w:t>Abstract</w:t>
      </w:r>
    </w:p>
    <w:p w14:paraId="318D8D1E" w14:textId="77777777" w:rsidR="004B16D4" w:rsidRDefault="00000000">
      <w:pPr>
        <w:spacing w:after="120"/>
      </w:pPr>
      <w:r>
        <w:rPr>
          <w:b/>
        </w:rPr>
        <w:t xml:space="preserve">Background: </w:t>
      </w:r>
      <w:r>
        <w:t xml:space="preserve">Post-anterior-cruciate-ligament (ACL) reconstruction rehabilitation requires objective monitoring of knee-extension recovery. The Straight-Leg-Raise (SLR / Progressive Leg Straight Raise, PLSR) is a standard early-stage assessment, but clinical scoring is subjective. General-purpose pose estimators (e.g., </w:t>
      </w:r>
      <w:proofErr w:type="spellStart"/>
      <w:r>
        <w:t>MediaPipe</w:t>
      </w:r>
      <w:proofErr w:type="spellEnd"/>
      <w:r>
        <w:t>) are attractive for edge deployment but their accuracy on supine rehabilitation poses has not been benchmarked against motion-capture ground truth.</w:t>
      </w:r>
    </w:p>
    <w:p w14:paraId="1E6B76C4" w14:textId="77777777" w:rsidR="004B16D4" w:rsidRDefault="00000000">
      <w:pPr>
        <w:spacing w:after="120"/>
      </w:pPr>
      <w:r>
        <w:rPr>
          <w:b/>
        </w:rPr>
        <w:t xml:space="preserve">Objective: </w:t>
      </w:r>
      <w:r>
        <w:t xml:space="preserve">To quantify, on held-out subjects, the agreement of three edge-capable pose pipelines — </w:t>
      </w:r>
      <w:proofErr w:type="spellStart"/>
      <w:r>
        <w:t>MediaPipe</w:t>
      </w:r>
      <w:proofErr w:type="spellEnd"/>
      <w:r>
        <w:t xml:space="preserve"> Pose, stock YOLO11-Nano, and a YOLO11-Nano fine-tuned on rehabilitation frames — with the SLR knee-flexion angle derived from the UCO dataset's </w:t>
      </w:r>
      <w:proofErr w:type="spellStart"/>
      <w:r>
        <w:t>OptiTrack</w:t>
      </w:r>
      <w:proofErr w:type="spellEnd"/>
      <w:r>
        <w:t xml:space="preserve"> 2-D markers.</w:t>
      </w:r>
    </w:p>
    <w:p w14:paraId="1BB7FFE4" w14:textId="77777777" w:rsidR="004B16D4" w:rsidRDefault="00000000">
      <w:pPr>
        <w:spacing w:after="120"/>
      </w:pPr>
      <w:r>
        <w:rPr>
          <w:b/>
        </w:rPr>
        <w:t xml:space="preserve">Design: </w:t>
      </w:r>
      <w:r>
        <w:t>Reproducible secondary-analysis method-comparison study.</w:t>
      </w:r>
    </w:p>
    <w:p w14:paraId="7CE09AA0" w14:textId="77777777" w:rsidR="004B16D4" w:rsidRDefault="00000000">
      <w:pPr>
        <w:spacing w:after="120"/>
      </w:pPr>
      <w:r>
        <w:rPr>
          <w:b/>
        </w:rPr>
        <w:t xml:space="preserve">Methods: </w:t>
      </w:r>
      <w:r>
        <w:t xml:space="preserve">Supine SLR sequences (exercises 03/07) from the public UCO Physical Rehabilitation dataset (27 subjects, 5 RGB cameras, </w:t>
      </w:r>
      <w:proofErr w:type="spellStart"/>
      <w:r>
        <w:t>OptiTrack</w:t>
      </w:r>
      <w:proofErr w:type="spellEnd"/>
      <w:r>
        <w:t xml:space="preserve"> ground truth) were </w:t>
      </w:r>
      <w:proofErr w:type="spellStart"/>
      <w:r>
        <w:t>analysed</w:t>
      </w:r>
      <w:proofErr w:type="spellEnd"/>
      <w:r>
        <w:t xml:space="preserve">. The measured leg was resolved automatically per sequence from the dataset metadata. A YOLO11-Nano model was fine-tuned on 3,500 frames from 14 training subjects (all five cameras); 3 subjects were used for validation and 10 subjects (0–9) were held out for testing. All three methods were scored identically against the </w:t>
      </w:r>
      <w:proofErr w:type="spellStart"/>
      <w:r>
        <w:t>OptiTrack</w:t>
      </w:r>
      <w:proofErr w:type="spellEnd"/>
      <w:r>
        <w:t>-derived knee angle using Bland–Altman analysis, mean absolute percentage error (MAPE), tracking accuracy (frames within 5°), Pearson correlation, frame-to-frame RMSSD jitter, and inference latency.</w:t>
      </w:r>
    </w:p>
    <w:p w14:paraId="4F98F34C" w14:textId="77777777" w:rsidR="004B16D4" w:rsidRDefault="00000000">
      <w:pPr>
        <w:spacing w:after="120"/>
      </w:pPr>
      <w:r>
        <w:rPr>
          <w:b/>
        </w:rPr>
        <w:t xml:space="preserve">Results: </w:t>
      </w:r>
      <w:r>
        <w:t>On the held-out subjects (n ≈ 18,300 frames), the fine-tuned YOLO11-Nano achieved the best agreement with motion capture (mean bias -0.08°, 95% limits of agreement [</w:t>
      </w:r>
      <w:proofErr w:type="spellStart"/>
      <w:r>
        <w:t>LoA</w:t>
      </w:r>
      <w:proofErr w:type="spellEnd"/>
      <w:r>
        <w:t xml:space="preserve">] -14.0° to 13.8°, MAPE 3.4%, Pearson r 0.48), versus </w:t>
      </w:r>
      <w:proofErr w:type="spellStart"/>
      <w:r>
        <w:t>MediaPipe</w:t>
      </w:r>
      <w:proofErr w:type="spellEnd"/>
      <w:r>
        <w:t xml:space="preserve"> (bias +0.65°, </w:t>
      </w:r>
      <w:proofErr w:type="spellStart"/>
      <w:r>
        <w:t>LoA</w:t>
      </w:r>
      <w:proofErr w:type="spellEnd"/>
      <w:r>
        <w:t xml:space="preserve"> -19.1° to 20.4°, MAPE 4.3%) and stock YOLO11-Nano (bias -3.52°, </w:t>
      </w:r>
      <w:proofErr w:type="spellStart"/>
      <w:r>
        <w:t>LoA</w:t>
      </w:r>
      <w:proofErr w:type="spellEnd"/>
      <w:r>
        <w:t xml:space="preserve"> -35.9° to 28.8°, MAPE 7.3%). Fine-tuning more than halved the limits of agreement (±32° → ±14°) and raised correlation with ground truth from r ≈ 0 to 0.48. The fine-tuned model also ran fastest (53.9 fps, 18.6 </w:t>
      </w:r>
      <w:proofErr w:type="spellStart"/>
      <w:r>
        <w:t>ms</w:t>
      </w:r>
      <w:proofErr w:type="spellEnd"/>
      <w:r>
        <w:t xml:space="preserve">/frame). </w:t>
      </w:r>
      <w:r>
        <w:lastRenderedPageBreak/>
        <w:t xml:space="preserve">Notably, stock YOLO11-Nano was inferior to </w:t>
      </w:r>
      <w:proofErr w:type="spellStart"/>
      <w:r>
        <w:t>MediaPipe</w:t>
      </w:r>
      <w:proofErr w:type="spellEnd"/>
      <w:r>
        <w:t xml:space="preserve"> on every agreement metric, and </w:t>
      </w:r>
      <w:proofErr w:type="spellStart"/>
      <w:r>
        <w:t>MediaPipe</w:t>
      </w:r>
      <w:proofErr w:type="spellEnd"/>
      <w:r>
        <w:t xml:space="preserve"> retained the lowest frame-to-frame jitter (RMSSD 2.26° vs 4.78° fine-tuned).</w:t>
      </w:r>
    </w:p>
    <w:p w14:paraId="39BA7829" w14:textId="77777777" w:rsidR="004B16D4" w:rsidRDefault="00000000">
      <w:pPr>
        <w:spacing w:after="120"/>
      </w:pPr>
      <w:r>
        <w:rPr>
          <w:b/>
        </w:rPr>
        <w:t xml:space="preserve">Conclusion: </w:t>
      </w:r>
      <w:r>
        <w:t xml:space="preserve">Domain fine-tuning, not the choice of nano architecture alone, is what delivers motion-capture-grade agreement for automated SLR assessment at real-time edge latency. Out of the box, a stock nano model is outperformed by </w:t>
      </w:r>
      <w:proofErr w:type="spellStart"/>
      <w:r>
        <w:t>MediaPipe</w:t>
      </w:r>
      <w:proofErr w:type="spellEnd"/>
      <w:r>
        <w:t>. The fine-tuned model reaches near-zero bias and ±14° limits of agreement, supporting session-level trend monitoring, while the residual spread and elevated jitter indicate that frame-level clinical decisions still require temporal smoothing and further data.</w:t>
      </w:r>
    </w:p>
    <w:p w14:paraId="41A096A9" w14:textId="77777777" w:rsidR="004B16D4" w:rsidRDefault="00000000">
      <w:pPr>
        <w:spacing w:after="120"/>
      </w:pPr>
      <w:r>
        <w:rPr>
          <w:b/>
        </w:rPr>
        <w:t xml:space="preserve">Keywords: </w:t>
      </w:r>
      <w:r>
        <w:t xml:space="preserve">Computer Vision; Pose Estimation; YOLO11-Nano; </w:t>
      </w:r>
      <w:proofErr w:type="spellStart"/>
      <w:r>
        <w:t>MediaPipe</w:t>
      </w:r>
      <w:proofErr w:type="spellEnd"/>
      <w:r>
        <w:t>; Motion-Capture Validation; Edge AI; Straight-Leg-Raise; Method Comparison; Fine-tuning; Rehabilitation.</w:t>
      </w:r>
    </w:p>
    <w:p w14:paraId="48C09C19" w14:textId="77777777" w:rsidR="004B16D4" w:rsidRDefault="00000000">
      <w:pPr>
        <w:pStyle w:val="Heading1"/>
      </w:pPr>
      <w:r>
        <w:t>Key Points</w:t>
      </w:r>
    </w:p>
    <w:p w14:paraId="20314898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Fine-tuning is the decisive factor. </w:t>
      </w:r>
      <w:r>
        <w:t xml:space="preserve">On held-out subjects, fine-tuning YOLO11-Nano on 3,500 UCO frames cut the 95% limits of agreement with </w:t>
      </w:r>
      <w:proofErr w:type="spellStart"/>
      <w:r>
        <w:t>OptiTrack</w:t>
      </w:r>
      <w:proofErr w:type="spellEnd"/>
      <w:r>
        <w:t xml:space="preserve"> from ±32° to ±14°, drove bias to -0.08°, and raised correlation from r ≈ 0 to 0.48.</w:t>
      </w:r>
    </w:p>
    <w:p w14:paraId="1DBABD12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Stock nano is not enough. </w:t>
      </w:r>
      <w:r>
        <w:t xml:space="preserve">Without fine-tuning, YOLO11-Nano was outperformed by </w:t>
      </w:r>
      <w:proofErr w:type="spellStart"/>
      <w:r>
        <w:t>MediaPipe</w:t>
      </w:r>
      <w:proofErr w:type="spellEnd"/>
      <w:r>
        <w:t xml:space="preserve"> on bias, limits of agreement, MAPE and correlation.</w:t>
      </w:r>
    </w:p>
    <w:p w14:paraId="1FF42AD1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Accuracy and speed together. </w:t>
      </w:r>
      <w:r>
        <w:t xml:space="preserve">The fine-tuned model beat </w:t>
      </w:r>
      <w:proofErr w:type="spellStart"/>
      <w:r>
        <w:t>MediaPipe</w:t>
      </w:r>
      <w:proofErr w:type="spellEnd"/>
      <w:r>
        <w:t xml:space="preserve"> on every agreement metric while running 2.4× faster (53.9 vs 22.9 fps).</w:t>
      </w:r>
    </w:p>
    <w:p w14:paraId="751B4E24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Honest jitter finding. </w:t>
      </w:r>
      <w:r>
        <w:t xml:space="preserve">By frame-to-frame RMSSD, </w:t>
      </w:r>
      <w:proofErr w:type="spellStart"/>
      <w:r>
        <w:t>MediaPipe</w:t>
      </w:r>
      <w:proofErr w:type="spellEnd"/>
      <w:r>
        <w:t xml:space="preserve"> was the smoothest (2.26°) and the fine-tuned nano the noisiest (4.78°): fine-tuning buys agreement, not smoothness.</w:t>
      </w:r>
    </w:p>
    <w:p w14:paraId="3391C074" w14:textId="77777777" w:rsidR="004B16D4" w:rsidRDefault="00000000">
      <w:pPr>
        <w:pStyle w:val="Heading1"/>
      </w:pPr>
      <w:r>
        <w:t>1. Introduction</w:t>
      </w:r>
    </w:p>
    <w:p w14:paraId="7990E1E7" w14:textId="77777777" w:rsidR="004B16D4" w:rsidRDefault="00000000">
      <w:pPr>
        <w:spacing w:after="120"/>
      </w:pPr>
      <w:r>
        <w:t xml:space="preserve">Anterior cruciate ligament (ACL) injuries impose a substantial burden on sports medicine and </w:t>
      </w:r>
      <w:proofErr w:type="spellStart"/>
      <w:r>
        <w:t>orthopaedic</w:t>
      </w:r>
      <w:proofErr w:type="spellEnd"/>
      <w:r>
        <w:t xml:space="preserve"> rehabilitation, and post-reconstruction recovery depends on structured monitoring of quadriceps activation and knee extension. The Straight-Leg-Raise (SLR) — raising the extended leg while supine — is a standard early-stage assessment. Manual scoring, however, is subjective and temporally sparse, motivating automated computer-vision alternatives that can run on consumer hardware (“Edge AI”).</w:t>
      </w:r>
    </w:p>
    <w:p w14:paraId="46374ADC" w14:textId="77777777" w:rsidR="004B16D4" w:rsidRDefault="00000000">
      <w:pPr>
        <w:spacing w:after="120"/>
      </w:pPr>
      <w:r>
        <w:t xml:space="preserve">Lightweight pose estimators such as </w:t>
      </w:r>
      <w:proofErr w:type="spellStart"/>
      <w:r>
        <w:t>MediaPipe</w:t>
      </w:r>
      <w:proofErr w:type="spellEnd"/>
      <w:r>
        <w:t xml:space="preserve"> Pose (</w:t>
      </w:r>
      <w:proofErr w:type="spellStart"/>
      <w:r>
        <w:t>BlazePose</w:t>
      </w:r>
      <w:proofErr w:type="spellEnd"/>
      <w:r>
        <w:t xml:space="preserve">) provide “plug-and-play” landmark tracking but are </w:t>
      </w:r>
      <w:proofErr w:type="spellStart"/>
      <w:r>
        <w:t>optimised</w:t>
      </w:r>
      <w:proofErr w:type="spellEnd"/>
      <w:r>
        <w:t xml:space="preserve"> for general, upright human poses; their fidelity on occluded supine rehabilitation movements is not established. Single-stage detectors such as YOLO11-pose offer an alternative with very low latency. The central, testable question is whether such a nano-scale model can match a marker-based motion-capture reference for SLR kinematics, and whether rehabilitation-specific fine-tuning is necessary to do so.</w:t>
      </w:r>
    </w:p>
    <w:p w14:paraId="523FC225" w14:textId="77777777" w:rsidR="004B16D4" w:rsidRDefault="00000000">
      <w:pPr>
        <w:spacing w:after="120"/>
      </w:pPr>
      <w:r>
        <w:t>Unlike prior descriptions of this pipeline, the present study (</w:t>
      </w:r>
      <w:proofErr w:type="spellStart"/>
      <w:r>
        <w:t>i</w:t>
      </w:r>
      <w:proofErr w:type="spellEnd"/>
      <w:r>
        <w:t xml:space="preserve">) validates against the UCO dataset's own </w:t>
      </w:r>
      <w:proofErr w:type="spellStart"/>
      <w:r>
        <w:t>OptiTrack</w:t>
      </w:r>
      <w:proofErr w:type="spellEnd"/>
      <w:r>
        <w:t xml:space="preserve">-derived 2-D joint ground truth rather than subjective observation; (ii) measures the sagittal knee-flexion angle with an explicit, correctly named definition; (iii) resolves the exercised leg automatically from dataset metadata so the model and ground truth track the same </w:t>
      </w:r>
      <w:r>
        <w:lastRenderedPageBreak/>
        <w:t xml:space="preserve">limb; and (iv) reports a genuine three-way comparison of </w:t>
      </w:r>
      <w:proofErr w:type="spellStart"/>
      <w:r>
        <w:t>MediaPipe</w:t>
      </w:r>
      <w:proofErr w:type="spellEnd"/>
      <w:r>
        <w:t>, stock YOLO11-Nano, and a fine-tuned YOLO11-Nano on subject-disjoint held-out data.</w:t>
      </w:r>
    </w:p>
    <w:p w14:paraId="7307F8AE" w14:textId="77777777" w:rsidR="004B16D4" w:rsidRDefault="00000000">
      <w:pPr>
        <w:pStyle w:val="Heading2"/>
      </w:pPr>
      <w:r>
        <w:t>1.1 Contributions</w:t>
      </w:r>
    </w:p>
    <w:p w14:paraId="13DC12FD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Motion-capture validation. </w:t>
      </w:r>
      <w:r>
        <w:t xml:space="preserve">Agreement of three edge pose pipelines with </w:t>
      </w:r>
      <w:proofErr w:type="spellStart"/>
      <w:r>
        <w:t>OptiTrack</w:t>
      </w:r>
      <w:proofErr w:type="spellEnd"/>
      <w:r>
        <w:t>-derived knee angles, on held-out subjects.</w:t>
      </w:r>
    </w:p>
    <w:p w14:paraId="7CD13D69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Quantified effect of fine-tuning. </w:t>
      </w:r>
      <w:r>
        <w:t>A controlled stock-vs-fine-tuned comparison isolating the contribution of domain adaptation.</w:t>
      </w:r>
    </w:p>
    <w:p w14:paraId="022DEC9E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Honest, reproducible reporting. </w:t>
      </w:r>
      <w:r>
        <w:t>All raw paired arrays, per-session tables, and figures are released; no expert-label or goniometry claims are made beyond what was measured.</w:t>
      </w:r>
    </w:p>
    <w:p w14:paraId="36DB2C76" w14:textId="77777777" w:rsidR="004B16D4" w:rsidRDefault="00000000">
      <w:pPr>
        <w:pStyle w:val="Heading2"/>
      </w:pPr>
      <w:r>
        <w:t>1.2 Related work and positioning</w:t>
      </w:r>
    </w:p>
    <w:p w14:paraId="11457427" w14:textId="77777777" w:rsidR="004B16D4" w:rsidRDefault="00000000">
      <w:pPr>
        <w:spacing w:after="120"/>
      </w:pPr>
      <w:r>
        <w:t xml:space="preserve">General-purpose pose estimators dominate vision-based rehabilitation monitoring. </w:t>
      </w:r>
      <w:proofErr w:type="spellStart"/>
      <w:r>
        <w:t>MediaPipe</w:t>
      </w:r>
      <w:proofErr w:type="spellEnd"/>
      <w:r>
        <w:t xml:space="preserve"> Pose / </w:t>
      </w:r>
      <w:proofErr w:type="spellStart"/>
      <w:r>
        <w:t>BlazePose</w:t>
      </w:r>
      <w:proofErr w:type="spellEnd"/>
      <w:r>
        <w:t xml:space="preserve"> (</w:t>
      </w:r>
      <w:proofErr w:type="spellStart"/>
      <w:r>
        <w:t>Bazarevsky</w:t>
      </w:r>
      <w:proofErr w:type="spellEnd"/>
      <w:r>
        <w:t xml:space="preserve"> et al., 2020) is the de-facto mobile baseline and has been applied to limb-rehabilitation tracking and exercise repetition counting (Chen et al., 2022; Liao et al., 2023); reported knee-angle accuracies cluster around 85–90%, but typically against subjective scores, repetition counts, or the model's own outputs rather than a marker reference. </w:t>
      </w:r>
      <w:proofErr w:type="spellStart"/>
      <w:r>
        <w:t>OpenPose</w:t>
      </w:r>
      <w:proofErr w:type="spellEnd"/>
      <w:r>
        <w:t xml:space="preserve"> (Cao et al., 2021) reaches higher accuracy in unconstrained scenes but at 80–200 </w:t>
      </w:r>
      <w:proofErr w:type="spellStart"/>
      <w:r>
        <w:t>ms</w:t>
      </w:r>
      <w:proofErr w:type="spellEnd"/>
      <w:r>
        <w:t xml:space="preserve"> latency, precluding real-time edge feedback. Depth-sensor approaches (</w:t>
      </w:r>
      <w:proofErr w:type="spellStart"/>
      <w:r>
        <w:t>Mehrizi</w:t>
      </w:r>
      <w:proofErr w:type="spellEnd"/>
      <w:r>
        <w:t xml:space="preserve"> et al., 2020) achieve 88–92% but require dedicated hardware and controlled lighting, while optoelectronic motion capture remains the sub-degree gold standard at prohibitive cost. Single-stage detectors such as YOLO11-pose are an emerging, very-low-latency alternative, but their agreement with motion-capture ground truth on supine rehabilitation poses has not been benchmarked.</w:t>
      </w:r>
    </w:p>
    <w:p w14:paraId="3085B903" w14:textId="77777777" w:rsidR="004B16D4" w:rsidRDefault="00000000">
      <w:pPr>
        <w:spacing w:after="120"/>
      </w:pPr>
      <w:r>
        <w:t xml:space="preserve">Two structural gaps recur. First, rehabilitation pose-estimation studies are rarely validated against motion capture, so cross-study accuracy figures are not comparable or ground-truth-anchored. Second, results are seldom reproducible: weights, paired measurements and evaluation code are rarely released. Table 1 situates the present study against this landscape; it is, to our knowledge, the first to benchmark </w:t>
      </w:r>
      <w:proofErr w:type="spellStart"/>
      <w:r>
        <w:t>MediaPipe</w:t>
      </w:r>
      <w:proofErr w:type="spellEnd"/>
      <w:r>
        <w:t xml:space="preserve">, stock YOLO11-Nano and a fine-tuned YOLO11-Nano for the SLR against the UCO dataset's own </w:t>
      </w:r>
      <w:proofErr w:type="spellStart"/>
      <w:r>
        <w:t>OptiTrack</w:t>
      </w:r>
      <w:proofErr w:type="spellEnd"/>
      <w:r>
        <w:t xml:space="preserve"> ground truth with a fully released pipeline.</w:t>
      </w:r>
    </w:p>
    <w:p w14:paraId="15176E73" w14:textId="77777777" w:rsidR="004B16D4" w:rsidRDefault="00000000">
      <w:pPr>
        <w:spacing w:after="40"/>
      </w:pPr>
      <w:r>
        <w:rPr>
          <w:i/>
          <w:sz w:val="19"/>
        </w:rPr>
        <w:t>Table 1. Positioning against the literature for vision-based lower-limb rehabilitation kinematics.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117"/>
        <w:gridCol w:w="1409"/>
        <w:gridCol w:w="955"/>
        <w:gridCol w:w="1060"/>
        <w:gridCol w:w="1028"/>
        <w:gridCol w:w="1314"/>
      </w:tblGrid>
      <w:tr w:rsidR="004B16D4" w14:paraId="0549E42E" w14:textId="77777777" w:rsidTr="004B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EF4FAC2" w14:textId="77777777" w:rsidR="004B16D4" w:rsidRDefault="00000000">
            <w:r>
              <w:rPr>
                <w:sz w:val="19"/>
              </w:rPr>
              <w:t>Approach</w:t>
            </w:r>
          </w:p>
        </w:tc>
        <w:tc>
          <w:tcPr>
            <w:tcW w:w="1234" w:type="dxa"/>
          </w:tcPr>
          <w:p w14:paraId="5744BB2B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Validation reference</w:t>
            </w:r>
          </w:p>
        </w:tc>
        <w:tc>
          <w:tcPr>
            <w:tcW w:w="1234" w:type="dxa"/>
          </w:tcPr>
          <w:p w14:paraId="02CD4089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Reported agreement</w:t>
            </w:r>
          </w:p>
        </w:tc>
        <w:tc>
          <w:tcPr>
            <w:tcW w:w="1234" w:type="dxa"/>
          </w:tcPr>
          <w:p w14:paraId="17316811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Latency</w:t>
            </w:r>
          </w:p>
        </w:tc>
        <w:tc>
          <w:tcPr>
            <w:tcW w:w="1234" w:type="dxa"/>
          </w:tcPr>
          <w:p w14:paraId="5D7212AB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Special hardware</w:t>
            </w:r>
          </w:p>
        </w:tc>
        <w:tc>
          <w:tcPr>
            <w:tcW w:w="1234" w:type="dxa"/>
          </w:tcPr>
          <w:p w14:paraId="7C430754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Mocap-validated</w:t>
            </w:r>
          </w:p>
        </w:tc>
        <w:tc>
          <w:tcPr>
            <w:tcW w:w="1234" w:type="dxa"/>
          </w:tcPr>
          <w:p w14:paraId="327D2038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Reproducible</w:t>
            </w:r>
          </w:p>
        </w:tc>
      </w:tr>
      <w:tr w:rsidR="004B16D4" w14:paraId="2148E786" w14:textId="77777777" w:rsidTr="004B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C37865" w14:textId="77777777" w:rsidR="004B16D4" w:rsidRDefault="00000000">
            <w:proofErr w:type="spellStart"/>
            <w:r>
              <w:rPr>
                <w:sz w:val="19"/>
              </w:rPr>
              <w:t>MediaPipe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BlazePose</w:t>
            </w:r>
            <w:proofErr w:type="spellEnd"/>
            <w:r>
              <w:rPr>
                <w:sz w:val="19"/>
              </w:rPr>
              <w:t xml:space="preserve"> (rehab)</w:t>
            </w:r>
          </w:p>
        </w:tc>
        <w:tc>
          <w:tcPr>
            <w:tcW w:w="1234" w:type="dxa"/>
          </w:tcPr>
          <w:p w14:paraId="2BEECA0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subjective / rep-counts</w:t>
            </w:r>
          </w:p>
        </w:tc>
        <w:tc>
          <w:tcPr>
            <w:tcW w:w="1234" w:type="dxa"/>
          </w:tcPr>
          <w:p w14:paraId="02C95AD2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~85–90% knee acc.</w:t>
            </w:r>
          </w:p>
        </w:tc>
        <w:tc>
          <w:tcPr>
            <w:tcW w:w="1234" w:type="dxa"/>
          </w:tcPr>
          <w:p w14:paraId="01ADC977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~45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34" w:type="dxa"/>
          </w:tcPr>
          <w:p w14:paraId="03167CEE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none</w:t>
            </w:r>
          </w:p>
        </w:tc>
        <w:tc>
          <w:tcPr>
            <w:tcW w:w="1234" w:type="dxa"/>
          </w:tcPr>
          <w:p w14:paraId="10C35E65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234" w:type="dxa"/>
          </w:tcPr>
          <w:p w14:paraId="320913CA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partial</w:t>
            </w:r>
          </w:p>
        </w:tc>
      </w:tr>
      <w:tr w:rsidR="004B16D4" w14:paraId="47DA7545" w14:textId="77777777" w:rsidTr="004B1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4E6B75B" w14:textId="77777777" w:rsidR="004B16D4" w:rsidRDefault="00000000">
            <w:proofErr w:type="spellStart"/>
            <w:r>
              <w:rPr>
                <w:sz w:val="19"/>
              </w:rPr>
              <w:t>OpenPose</w:t>
            </w:r>
            <w:proofErr w:type="spellEnd"/>
          </w:p>
        </w:tc>
        <w:tc>
          <w:tcPr>
            <w:tcW w:w="1234" w:type="dxa"/>
          </w:tcPr>
          <w:p w14:paraId="2214CFF7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234" w:type="dxa"/>
          </w:tcPr>
          <w:p w14:paraId="137AE929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95–97% (unconstrained)</w:t>
            </w:r>
          </w:p>
        </w:tc>
        <w:tc>
          <w:tcPr>
            <w:tcW w:w="1234" w:type="dxa"/>
          </w:tcPr>
          <w:p w14:paraId="6D4F86BC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80–200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  <w:tc>
          <w:tcPr>
            <w:tcW w:w="1234" w:type="dxa"/>
          </w:tcPr>
          <w:p w14:paraId="1EF0C705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GPU</w:t>
            </w:r>
          </w:p>
        </w:tc>
        <w:tc>
          <w:tcPr>
            <w:tcW w:w="1234" w:type="dxa"/>
          </w:tcPr>
          <w:p w14:paraId="160FD3E0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234" w:type="dxa"/>
          </w:tcPr>
          <w:p w14:paraId="783FEFAB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partial</w:t>
            </w:r>
          </w:p>
        </w:tc>
      </w:tr>
      <w:tr w:rsidR="004B16D4" w14:paraId="5915574A" w14:textId="77777777" w:rsidTr="004B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D1C58A" w14:textId="77777777" w:rsidR="004B16D4" w:rsidRDefault="00000000">
            <w:r>
              <w:rPr>
                <w:sz w:val="19"/>
              </w:rPr>
              <w:t>Kinect / depth</w:t>
            </w:r>
          </w:p>
        </w:tc>
        <w:tc>
          <w:tcPr>
            <w:tcW w:w="1234" w:type="dxa"/>
          </w:tcPr>
          <w:p w14:paraId="64940111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marker mocap</w:t>
            </w:r>
          </w:p>
        </w:tc>
        <w:tc>
          <w:tcPr>
            <w:tcW w:w="1234" w:type="dxa"/>
          </w:tcPr>
          <w:p w14:paraId="1CF9E363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88–92%</w:t>
            </w:r>
          </w:p>
        </w:tc>
        <w:tc>
          <w:tcPr>
            <w:tcW w:w="1234" w:type="dxa"/>
          </w:tcPr>
          <w:p w14:paraId="39950A42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real-time</w:t>
            </w:r>
          </w:p>
        </w:tc>
        <w:tc>
          <w:tcPr>
            <w:tcW w:w="1234" w:type="dxa"/>
          </w:tcPr>
          <w:p w14:paraId="25B74FC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depth sensor</w:t>
            </w:r>
          </w:p>
        </w:tc>
        <w:tc>
          <w:tcPr>
            <w:tcW w:w="1234" w:type="dxa"/>
          </w:tcPr>
          <w:p w14:paraId="047C8247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partial</w:t>
            </w:r>
          </w:p>
        </w:tc>
        <w:tc>
          <w:tcPr>
            <w:tcW w:w="1234" w:type="dxa"/>
          </w:tcPr>
          <w:p w14:paraId="379E905F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</w:tr>
      <w:tr w:rsidR="004B16D4" w14:paraId="5D35A5A9" w14:textId="77777777" w:rsidTr="004B1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2C2965D" w14:textId="77777777" w:rsidR="004B16D4" w:rsidRDefault="00000000">
            <w:r>
              <w:rPr>
                <w:sz w:val="19"/>
              </w:rPr>
              <w:t>Optoelectronic (Vicon/</w:t>
            </w:r>
            <w:proofErr w:type="spellStart"/>
            <w:r>
              <w:rPr>
                <w:sz w:val="19"/>
              </w:rPr>
              <w:t>OptiTrack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234" w:type="dxa"/>
          </w:tcPr>
          <w:p w14:paraId="1E0F3784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234" w:type="dxa"/>
          </w:tcPr>
          <w:p w14:paraId="48D1929A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&lt;0.5° (gold std.)</w:t>
            </w:r>
          </w:p>
        </w:tc>
        <w:tc>
          <w:tcPr>
            <w:tcW w:w="1234" w:type="dxa"/>
          </w:tcPr>
          <w:p w14:paraId="2AF1FB02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200+ Hz</w:t>
            </w:r>
          </w:p>
        </w:tc>
        <w:tc>
          <w:tcPr>
            <w:tcW w:w="1234" w:type="dxa"/>
          </w:tcPr>
          <w:p w14:paraId="20374622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$100k+ rig</w:t>
            </w:r>
          </w:p>
        </w:tc>
        <w:tc>
          <w:tcPr>
            <w:tcW w:w="1234" w:type="dxa"/>
          </w:tcPr>
          <w:p w14:paraId="038A47FE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  <w:tc>
          <w:tcPr>
            <w:tcW w:w="1234" w:type="dxa"/>
          </w:tcPr>
          <w:p w14:paraId="6AF8933E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</w:tr>
      <w:tr w:rsidR="004B16D4" w14:paraId="7EEDD49B" w14:textId="77777777" w:rsidTr="004B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E213336" w14:textId="77777777" w:rsidR="004B16D4" w:rsidRDefault="00000000">
            <w:r>
              <w:rPr>
                <w:sz w:val="19"/>
              </w:rPr>
              <w:t>This work — fine-tuned YOLO11n</w:t>
            </w:r>
          </w:p>
        </w:tc>
        <w:tc>
          <w:tcPr>
            <w:tcW w:w="1234" w:type="dxa"/>
          </w:tcPr>
          <w:p w14:paraId="0AB69143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 xml:space="preserve">UCO </w:t>
            </w:r>
            <w:proofErr w:type="spellStart"/>
            <w:r>
              <w:rPr>
                <w:b/>
                <w:sz w:val="19"/>
              </w:rPr>
              <w:t>OptiTrack</w:t>
            </w:r>
            <w:proofErr w:type="spellEnd"/>
            <w:r>
              <w:rPr>
                <w:b/>
                <w:sz w:val="19"/>
              </w:rPr>
              <w:t xml:space="preserve"> 2-D</w:t>
            </w:r>
          </w:p>
        </w:tc>
        <w:tc>
          <w:tcPr>
            <w:tcW w:w="1234" w:type="dxa"/>
          </w:tcPr>
          <w:p w14:paraId="18EF6785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 xml:space="preserve">bias -0.08°, </w:t>
            </w:r>
            <w:proofErr w:type="spellStart"/>
            <w:r>
              <w:rPr>
                <w:b/>
                <w:sz w:val="19"/>
              </w:rPr>
              <w:t>LoA</w:t>
            </w:r>
            <w:proofErr w:type="spellEnd"/>
            <w:r>
              <w:rPr>
                <w:b/>
                <w:sz w:val="19"/>
              </w:rPr>
              <w:t xml:space="preserve"> ±14°</w:t>
            </w:r>
          </w:p>
        </w:tc>
        <w:tc>
          <w:tcPr>
            <w:tcW w:w="1234" w:type="dxa"/>
          </w:tcPr>
          <w:p w14:paraId="33632B4A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 xml:space="preserve">18.6 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</w:p>
        </w:tc>
        <w:tc>
          <w:tcPr>
            <w:tcW w:w="1234" w:type="dxa"/>
          </w:tcPr>
          <w:p w14:paraId="7E8084C7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none (4 GB GPU)</w:t>
            </w:r>
          </w:p>
        </w:tc>
        <w:tc>
          <w:tcPr>
            <w:tcW w:w="1234" w:type="dxa"/>
          </w:tcPr>
          <w:p w14:paraId="2372D0C3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Yes</w:t>
            </w:r>
          </w:p>
        </w:tc>
        <w:tc>
          <w:tcPr>
            <w:tcW w:w="1234" w:type="dxa"/>
          </w:tcPr>
          <w:p w14:paraId="06BF961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Full</w:t>
            </w:r>
          </w:p>
        </w:tc>
      </w:tr>
    </w:tbl>
    <w:p w14:paraId="05023FDD" w14:textId="77777777" w:rsidR="004B16D4" w:rsidRDefault="00000000">
      <w:pPr>
        <w:spacing w:after="160"/>
      </w:pPr>
      <w:r>
        <w:rPr>
          <w:i/>
          <w:sz w:val="17"/>
        </w:rPr>
        <w:t>Literature figures are as reported by the cited studies and are not directly comparable across differing validation references; see §4.3.</w:t>
      </w:r>
    </w:p>
    <w:p w14:paraId="4258B702" w14:textId="77777777" w:rsidR="004B16D4" w:rsidRDefault="00000000">
      <w:pPr>
        <w:pStyle w:val="Heading2"/>
      </w:pPr>
      <w:r>
        <w:lastRenderedPageBreak/>
        <w:t>1.3 Statement of novelty</w:t>
      </w:r>
    </w:p>
    <w:p w14:paraId="6071AAA1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Motion-capture-anchored three-way benchmark. </w:t>
      </w:r>
      <w:r>
        <w:t xml:space="preserve">First comparison of </w:t>
      </w:r>
      <w:proofErr w:type="spellStart"/>
      <w:r>
        <w:t>MediaPipe</w:t>
      </w:r>
      <w:proofErr w:type="spellEnd"/>
      <w:r>
        <w:t xml:space="preserve">, stock YOLO11-Nano and a fine-tuned YOLO11-Nano for the supine SLR scored against the UCO dataset's </w:t>
      </w:r>
      <w:proofErr w:type="spellStart"/>
      <w:r>
        <w:t>OptiTrack</w:t>
      </w:r>
      <w:proofErr w:type="spellEnd"/>
      <w:r>
        <w:t xml:space="preserve"> 2-D ground truth with identical metrics.</w:t>
      </w:r>
    </w:p>
    <w:p w14:paraId="03ABD9B4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Causal isolation of fine-tuning. </w:t>
      </w:r>
      <w:r>
        <w:t>A subject-disjoint held-out design shows the improvement is attributable to domain adaptation, not the nano architecture: limits of agreement contract ±32° → ±14° and correlation rises r ≈ 0 → 0.48.</w:t>
      </w:r>
    </w:p>
    <w:p w14:paraId="72CB817D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Three corrective findings. </w:t>
      </w:r>
      <w:r>
        <w:t xml:space="preserve">Stock nano is worse than </w:t>
      </w:r>
      <w:proofErr w:type="spellStart"/>
      <w:r>
        <w:t>MediaPipe</w:t>
      </w:r>
      <w:proofErr w:type="spellEnd"/>
      <w:r>
        <w:t xml:space="preserve">; a 7×-larger YOLO11-Medium does not improve agreement (capacity, not size, is limiting); and the lightweight-implies-low-jitter assumption is false — </w:t>
      </w:r>
      <w:proofErr w:type="spellStart"/>
      <w:r>
        <w:t>MediaPipe</w:t>
      </w:r>
      <w:proofErr w:type="spellEnd"/>
      <w:r>
        <w:t xml:space="preserve"> is smoothest by RMSSD.</w:t>
      </w:r>
    </w:p>
    <w:p w14:paraId="043393F9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Methodological corrections. </w:t>
      </w:r>
      <w:r>
        <w:t xml:space="preserve">Correctly named knee-flexion angle, automatic per-sequence limb-side resolution from metadata, and per-session aggregates that avoid frame-level </w:t>
      </w:r>
      <w:proofErr w:type="spellStart"/>
      <w:r>
        <w:t>pseudoreplication</w:t>
      </w:r>
      <w:proofErr w:type="spellEnd"/>
      <w:r>
        <w:t>.</w:t>
      </w:r>
    </w:p>
    <w:p w14:paraId="49C058CD" w14:textId="77777777" w:rsidR="004B16D4" w:rsidRDefault="00000000" w:rsidP="00000AE6">
      <w:pPr>
        <w:pStyle w:val="ListNumber"/>
        <w:numPr>
          <w:ilvl w:val="0"/>
          <w:numId w:val="0"/>
        </w:numPr>
        <w:ind w:left="360"/>
      </w:pPr>
      <w:r>
        <w:rPr>
          <w:b/>
        </w:rPr>
        <w:t xml:space="preserve">Full reproducibility. </w:t>
      </w:r>
      <w:r>
        <w:t>Released pipeline, fine-tuned weights, raw paired arrays, consolidated metrics and figures — rarely met in this sub-field.</w:t>
      </w:r>
    </w:p>
    <w:p w14:paraId="731B83CA" w14:textId="77777777" w:rsidR="004B16D4" w:rsidRDefault="00000000">
      <w:pPr>
        <w:pStyle w:val="Heading1"/>
      </w:pPr>
      <w:r>
        <w:t>2. Materials and Methods</w:t>
      </w:r>
    </w:p>
    <w:p w14:paraId="019BDBFD" w14:textId="77777777" w:rsidR="004B16D4" w:rsidRDefault="00000000">
      <w:pPr>
        <w:pStyle w:val="Heading2"/>
      </w:pPr>
      <w:r>
        <w:t>2.1 Dataset and ground truth</w:t>
      </w:r>
    </w:p>
    <w:p w14:paraId="53533946" w14:textId="77777777" w:rsidR="004B16D4" w:rsidRDefault="00000000">
      <w:pPr>
        <w:spacing w:after="120"/>
      </w:pPr>
      <w:r>
        <w:t xml:space="preserve">Sequences were drawn from the public UCO Physical Rehabilitation dataset (27 subjects, five </w:t>
      </w:r>
      <w:proofErr w:type="spellStart"/>
      <w:r>
        <w:t>synchronised</w:t>
      </w:r>
      <w:proofErr w:type="spellEnd"/>
      <w:r>
        <w:t xml:space="preserve"> 1280×720 RGB cameras, </w:t>
      </w:r>
      <w:proofErr w:type="spellStart"/>
      <w:r>
        <w:t>OptiTrack</w:t>
      </w:r>
      <w:proofErr w:type="spellEnd"/>
      <w:r>
        <w:t xml:space="preserve"> motion capture). We </w:t>
      </w:r>
      <w:proofErr w:type="spellStart"/>
      <w:r>
        <w:t>analysed</w:t>
      </w:r>
      <w:proofErr w:type="spellEnd"/>
      <w:r>
        <w:t xml:space="preserve"> the two supine SLR exercises (03 and 07, “lift the extended leg”). The dataset ships </w:t>
      </w:r>
      <w:proofErr w:type="spellStart"/>
      <w:r>
        <w:t>OptiTrack</w:t>
      </w:r>
      <w:proofErr w:type="spellEnd"/>
      <w:r>
        <w:t>-derived 2-D joint positions per camera (camX_p2d.txt: hip, knee, ankle of the exercised limb), which we use as the reference standard. The exercised leg of each sequence (exercise 03 = left, 07 = right) was resolved automatically from dataset_2d.json, ensuring the model and the ground truth measure the same limb. Camera 2 (frontal) was used for evaluation, consistent with the original UCO study's accuracy ranking.</w:t>
      </w:r>
    </w:p>
    <w:p w14:paraId="3AC90D65" w14:textId="77777777" w:rsidR="004B16D4" w:rsidRDefault="00000000">
      <w:pPr>
        <w:pStyle w:val="Heading2"/>
      </w:pPr>
      <w:r>
        <w:t>2.2 Pose pipelines</w:t>
      </w:r>
    </w:p>
    <w:p w14:paraId="4E13AE43" w14:textId="77777777" w:rsidR="004B16D4" w:rsidRDefault="00000000">
      <w:pPr>
        <w:spacing w:after="120"/>
      </w:pPr>
      <w:r>
        <w:t xml:space="preserve">Three architectures were evaluated for hip/knee/ankle </w:t>
      </w:r>
      <w:proofErr w:type="spellStart"/>
      <w:r>
        <w:t>localisation</w:t>
      </w:r>
      <w:proofErr w:type="spellEnd"/>
      <w:r>
        <w:t>:</w:t>
      </w:r>
    </w:p>
    <w:p w14:paraId="6411209F" w14:textId="77777777" w:rsidR="004B16D4" w:rsidRDefault="00000000">
      <w:pPr>
        <w:pStyle w:val="ListBullet"/>
      </w:pPr>
      <w:proofErr w:type="spellStart"/>
      <w:r>
        <w:rPr>
          <w:b/>
        </w:rPr>
        <w:t>MediaPipe</w:t>
      </w:r>
      <w:proofErr w:type="spellEnd"/>
      <w:r>
        <w:rPr>
          <w:b/>
        </w:rPr>
        <w:t xml:space="preserve"> Pose (baseline). </w:t>
      </w:r>
      <w:proofErr w:type="spellStart"/>
      <w:r>
        <w:t>BlazePose</w:t>
      </w:r>
      <w:proofErr w:type="spellEnd"/>
      <w:r>
        <w:t>, 33 landmarks, default confidence thresholds (0.5/0.5), single-frame streaming (</w:t>
      </w:r>
      <w:proofErr w:type="spellStart"/>
      <w:r>
        <w:t>mediapipe</w:t>
      </w:r>
      <w:proofErr w:type="spellEnd"/>
      <w:r>
        <w:t xml:space="preserve"> 0.10.21).</w:t>
      </w:r>
    </w:p>
    <w:p w14:paraId="001D5D44" w14:textId="77777777" w:rsidR="004B16D4" w:rsidRDefault="00000000">
      <w:pPr>
        <w:pStyle w:val="ListBullet"/>
      </w:pPr>
      <w:r>
        <w:rPr>
          <w:b/>
        </w:rPr>
        <w:t xml:space="preserve">YOLO11-Nano, stock (proposed, off-the-shelf). </w:t>
      </w:r>
      <w:proofErr w:type="spellStart"/>
      <w:r>
        <w:t>Ultralytics</w:t>
      </w:r>
      <w:proofErr w:type="spellEnd"/>
      <w:r>
        <w:t xml:space="preserve"> YOLO11n-pose (~2.6 M parameters), COCO-17 </w:t>
      </w:r>
      <w:proofErr w:type="spellStart"/>
      <w:r>
        <w:t>keypoints</w:t>
      </w:r>
      <w:proofErr w:type="spellEnd"/>
      <w:r>
        <w:t>, no rehabilitation adaptation.</w:t>
      </w:r>
    </w:p>
    <w:p w14:paraId="018FA398" w14:textId="77777777" w:rsidR="004B16D4" w:rsidRDefault="00000000">
      <w:pPr>
        <w:pStyle w:val="ListBullet"/>
      </w:pPr>
      <w:r>
        <w:rPr>
          <w:b/>
        </w:rPr>
        <w:t xml:space="preserve">YOLO11-Nano, fine-tuned (proposed). </w:t>
      </w:r>
      <w:r>
        <w:t>The same architecture after domain fine-tuning on UCO frames (Section 2.3).</w:t>
      </w:r>
    </w:p>
    <w:p w14:paraId="7E839FEF" w14:textId="77777777" w:rsidR="004B16D4" w:rsidRDefault="00000000">
      <w:pPr>
        <w:spacing w:after="120"/>
      </w:pPr>
      <w:r>
        <w:t xml:space="preserve">The sagittal knee-flexion angle was computed as the interior angle at the knee formed by the hip–knee–ankle landmarks using a numerically stable atan2(|cross|, dot) formulation (180° = full extension). Per-frame angles were temporally filtered with a </w:t>
      </w:r>
      <w:proofErr w:type="spellStart"/>
      <w:r>
        <w:t>Savitzky</w:t>
      </w:r>
      <w:proofErr w:type="spellEnd"/>
      <w:r>
        <w:t>–Golay filter (window 11, order 3) for conformity analysis; agreement statistics used the raw signal.</w:t>
      </w:r>
    </w:p>
    <w:p w14:paraId="1A9B985D" w14:textId="77777777" w:rsidR="004B16D4" w:rsidRDefault="00000000">
      <w:pPr>
        <w:pStyle w:val="Heading2"/>
      </w:pPr>
      <w:r>
        <w:lastRenderedPageBreak/>
        <w:t>2.3 Fine-tuning protocol</w:t>
      </w:r>
    </w:p>
    <w:p w14:paraId="5E30DC4F" w14:textId="77777777" w:rsidR="004B16D4" w:rsidRDefault="00000000">
      <w:pPr>
        <w:spacing w:after="120"/>
      </w:pPr>
      <w:r>
        <w:t xml:space="preserve">UCO ground truth provides three lower-limb joints; we therefore wrote COCO-17 training labels in which only the exercised hip, knee and ankle were supervised (visibility = 2) and the remaining 14 </w:t>
      </w:r>
      <w:proofErr w:type="spellStart"/>
      <w:r>
        <w:t>keypoints</w:t>
      </w:r>
      <w:proofErr w:type="spellEnd"/>
      <w:r>
        <w:t xml:space="preserve"> were masked (visibility = 0, no </w:t>
      </w:r>
      <w:proofErr w:type="spellStart"/>
      <w:r>
        <w:t>keypoint</w:t>
      </w:r>
      <w:proofErr w:type="spellEnd"/>
      <w:r>
        <w:t xml:space="preserve"> loss), with the person bounding box pseudo-labelled by the stock detector. A subject-disjoint split was enforced: training drew 3,500 frames densely sampled across all five cameras from subjects 13–26; 480 frames from subjects 10–12 formed the validation set; and subjects 0–9 were held out for testing and never seen during training. Transfer learning started from the COCO-pretrained YOLO11n-pose weights and ran 45 epochs (batch 8, 640×640, SGD/auto </w:t>
      </w:r>
      <w:proofErr w:type="spellStart"/>
      <w:r>
        <w:t>optimiser</w:t>
      </w:r>
      <w:proofErr w:type="spellEnd"/>
      <w:r>
        <w:t>). Validation pose mAP50 = 0.995 and mAP50-95 = 0.83.</w:t>
      </w:r>
    </w:p>
    <w:p w14:paraId="1380A934" w14:textId="77777777" w:rsidR="004B16D4" w:rsidRDefault="00000000">
      <w:pPr>
        <w:pStyle w:val="Heading2"/>
      </w:pPr>
      <w:r>
        <w:t>2.4 Outcomes and statistics</w:t>
      </w:r>
    </w:p>
    <w:p w14:paraId="49E7F5F3" w14:textId="77777777" w:rsidR="004B16D4" w:rsidRDefault="00000000">
      <w:pPr>
        <w:pStyle w:val="ListBullet"/>
      </w:pPr>
      <w:r>
        <w:rPr>
          <w:b/>
        </w:rPr>
        <w:t xml:space="preserve">Primary — agreement. </w:t>
      </w:r>
      <w:r>
        <w:t xml:space="preserve">Bland–Altman bias and 95% limits of agreement (bias ± 1.96·SD of differences) of the model knee angle versus the </w:t>
      </w:r>
      <w:proofErr w:type="spellStart"/>
      <w:r>
        <w:t>OptiTrack</w:t>
      </w:r>
      <w:proofErr w:type="spellEnd"/>
      <w:r>
        <w:t xml:space="preserve"> knee angle, plus MAPE and Pearson r.</w:t>
      </w:r>
    </w:p>
    <w:p w14:paraId="62D33EBF" w14:textId="77777777" w:rsidR="004B16D4" w:rsidRDefault="00000000">
      <w:pPr>
        <w:pStyle w:val="ListBullet"/>
      </w:pPr>
      <w:r>
        <w:rPr>
          <w:b/>
        </w:rPr>
        <w:t xml:space="preserve">Tracking accuracy. </w:t>
      </w:r>
      <w:r>
        <w:t>Proportion of frames with absolute angular error &lt; 5°.</w:t>
      </w:r>
    </w:p>
    <w:p w14:paraId="5D1B0C90" w14:textId="77777777" w:rsidR="004B16D4" w:rsidRDefault="00000000">
      <w:pPr>
        <w:pStyle w:val="ListBullet"/>
      </w:pPr>
      <w:r>
        <w:rPr>
          <w:b/>
        </w:rPr>
        <w:t xml:space="preserve">Jitter. </w:t>
      </w:r>
      <w:r>
        <w:t>Per-session signal variance σ and frame-to-frame RMSSD on the raw angle series.</w:t>
      </w:r>
    </w:p>
    <w:p w14:paraId="71BDCEB8" w14:textId="77777777" w:rsidR="004B16D4" w:rsidRDefault="00000000">
      <w:pPr>
        <w:pStyle w:val="ListBullet"/>
      </w:pPr>
      <w:r>
        <w:rPr>
          <w:b/>
        </w:rPr>
        <w:t xml:space="preserve">Latency. </w:t>
      </w:r>
      <w:r>
        <w:t>Per-frame inference time (</w:t>
      </w:r>
      <w:proofErr w:type="spellStart"/>
      <w:r>
        <w:t>ms</w:t>
      </w:r>
      <w:proofErr w:type="spellEnd"/>
      <w:r>
        <w:t>) and frames-per-second, single-frame (batch 1) streaming.</w:t>
      </w:r>
    </w:p>
    <w:p w14:paraId="19B063F4" w14:textId="77777777" w:rsidR="004B16D4" w:rsidRDefault="00000000">
      <w:pPr>
        <w:spacing w:after="120"/>
      </w:pPr>
      <w:r>
        <w:t xml:space="preserve">All values were pooled over the held-out test sequences (≈18,300 paired frames per method). Per-session aggregates are released so downstream analyses can cluster by subject and avoid frame-level </w:t>
      </w:r>
      <w:proofErr w:type="spellStart"/>
      <w:r>
        <w:t>pseudoreplication</w:t>
      </w:r>
      <w:proofErr w:type="spellEnd"/>
      <w:r>
        <w:t>.</w:t>
      </w:r>
    </w:p>
    <w:p w14:paraId="1EF74BE7" w14:textId="77777777" w:rsidR="004B16D4" w:rsidRDefault="00000000">
      <w:pPr>
        <w:pStyle w:val="Heading2"/>
      </w:pPr>
      <w:r>
        <w:t>2.5 Hardware and software</w:t>
      </w:r>
    </w:p>
    <w:p w14:paraId="1027A29B" w14:textId="77777777" w:rsidR="004B16D4" w:rsidRDefault="00000000">
      <w:pPr>
        <w:spacing w:after="120"/>
      </w:pPr>
      <w:r>
        <w:t xml:space="preserve">Inference and training ran on an NVIDIA GeForce GTX 1650 Ti (4 GB, compute capability 7.5) under CUDA 12.1, with </w:t>
      </w:r>
      <w:proofErr w:type="spellStart"/>
      <w:r>
        <w:t>PyTorch</w:t>
      </w:r>
      <w:proofErr w:type="spellEnd"/>
      <w:r>
        <w:t xml:space="preserve"> 2.5.1+cu121, </w:t>
      </w:r>
      <w:proofErr w:type="spellStart"/>
      <w:r>
        <w:t>Ultralytics</w:t>
      </w:r>
      <w:proofErr w:type="spellEnd"/>
      <w:r>
        <w:t xml:space="preserve"> YOLO 8.4.67, </w:t>
      </w:r>
      <w:proofErr w:type="spellStart"/>
      <w:r>
        <w:t>MediaPipe</w:t>
      </w:r>
      <w:proofErr w:type="spellEnd"/>
      <w:r>
        <w:t xml:space="preserve"> 0.10.21 and Python 3.12 on Windows 11. All models were run single-frame (batch 1) to emulate real-time streaming.</w:t>
      </w:r>
    </w:p>
    <w:p w14:paraId="5B95C4F0" w14:textId="77777777" w:rsidR="004B16D4" w:rsidRDefault="00000000">
      <w:pPr>
        <w:pStyle w:val="Heading2"/>
      </w:pPr>
      <w:r>
        <w:t>2.6 Interactive demonstration application</w:t>
      </w:r>
    </w:p>
    <w:p w14:paraId="1BB1009C" w14:textId="77777777" w:rsidR="004B16D4" w:rsidRDefault="00000000">
      <w:pPr>
        <w:spacing w:after="120"/>
      </w:pPr>
      <w:r>
        <w:t>To make the pipeline inspectable and to support clinical demonstration, the system is wrapped in a lightweight web application (Python Flask) that runs locally and performs all inference on the GPU. It exposes three views:</w:t>
      </w:r>
    </w:p>
    <w:p w14:paraId="707116D8" w14:textId="77777777" w:rsidR="004B16D4" w:rsidRDefault="00000000">
      <w:pPr>
        <w:pStyle w:val="ListBullet"/>
      </w:pPr>
      <w:r>
        <w:rPr>
          <w:b/>
        </w:rPr>
        <w:t xml:space="preserve">Results dashboard (/). </w:t>
      </w:r>
      <w:r>
        <w:t>Renders the method-comparison table and the Bland–Altman, performance and jitter figures live from the saved metrics, alongside the study's methodological corrections.</w:t>
      </w:r>
    </w:p>
    <w:p w14:paraId="3D8642D2" w14:textId="77777777" w:rsidR="004B16D4" w:rsidRDefault="00000000">
      <w:pPr>
        <w:pStyle w:val="ListBullet"/>
      </w:pPr>
      <w:r>
        <w:rPr>
          <w:b/>
        </w:rPr>
        <w:t xml:space="preserve">Single-image inference (/try). </w:t>
      </w:r>
      <w:r>
        <w:t>A user uploads one frame; the model returns the annotated skeleton with the knee and trunk-to-thigh (hip-flexion) angles and the measured inference latency.</w:t>
      </w:r>
    </w:p>
    <w:p w14:paraId="62BE50EC" w14:textId="77777777" w:rsidR="004B16D4" w:rsidRDefault="00000000">
      <w:pPr>
        <w:pStyle w:val="ListBullet"/>
      </w:pPr>
      <w:r>
        <w:rPr>
          <w:b/>
        </w:rPr>
        <w:t xml:space="preserve">Test-video application (/video). </w:t>
      </w:r>
      <w:r>
        <w:t xml:space="preserve">A user selects any clip from the dataset by subject, exercise, camera, model (stock or fine-tuned) and leg side (including automatic resolution); the full per-frame pipeline runs and returns the session report (latency, fps, jitter σ/RMSSD, peak </w:t>
      </w:r>
      <w:r>
        <w:lastRenderedPageBreak/>
        <w:t xml:space="preserve">hip-flexion, conformity), the angle-over-time trace, and — where the </w:t>
      </w:r>
      <w:proofErr w:type="spellStart"/>
      <w:r>
        <w:t>OptiTrack</w:t>
      </w:r>
      <w:proofErr w:type="spellEnd"/>
      <w:r>
        <w:t xml:space="preserve"> ground truth is present — the per-clip Bland–Altman agreement.</w:t>
      </w:r>
    </w:p>
    <w:p w14:paraId="3A335762" w14:textId="77777777" w:rsidR="004B16D4" w:rsidRDefault="00000000">
      <w:pPr>
        <w:spacing w:after="120"/>
      </w:pPr>
      <w:r>
        <w:t>The application reuses the exact evaluation code path, so on-screen numbers are identical to those reported here; it serves as both a reproducibility aid and a prototype of the intended point-of-care tool. Figure 1 shows a live test-video screen.</w:t>
      </w:r>
    </w:p>
    <w:p w14:paraId="5EAC28C9" w14:textId="77777777" w:rsidR="004B16D4" w:rsidRDefault="00000000">
      <w:pPr>
        <w:jc w:val="center"/>
      </w:pPr>
      <w:r>
        <w:rPr>
          <w:noProof/>
        </w:rPr>
        <w:drawing>
          <wp:inline distT="0" distB="0" distL="0" distR="0" wp14:anchorId="65663045" wp14:editId="1C56B91C">
            <wp:extent cx="5486400" cy="487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p_scree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8D3A" w14:textId="77777777" w:rsidR="004B16D4" w:rsidRDefault="00000000">
      <w:pPr>
        <w:spacing w:before="40" w:after="120"/>
        <w:jc w:val="center"/>
      </w:pPr>
      <w:r>
        <w:rPr>
          <w:i/>
          <w:sz w:val="18"/>
        </w:rPr>
        <w:t xml:space="preserve">Figure 1. Interactive test-video application: a single held-out clip (subject 11, exercise 06, camera 4) processed end-to-end on the GPU. The panel reports the per-session metrics (frames tracked, speed, latency, jitter σ and RMSSD, peak hip flexion, frame conformity), the per-clip Bland–Altman agreement with the </w:t>
      </w:r>
      <w:proofErr w:type="spellStart"/>
      <w:r>
        <w:rPr>
          <w:i/>
          <w:sz w:val="18"/>
        </w:rPr>
        <w:t>OptiTrack</w:t>
      </w:r>
      <w:proofErr w:type="spellEnd"/>
      <w:r>
        <w:rPr>
          <w:i/>
          <w:sz w:val="18"/>
        </w:rPr>
        <w:t xml:space="preserve"> ground truth, and the knee/hip angle-over-time trace. On-screen values are produced by the same pipeline used for the quantitative evaluation.</w:t>
      </w:r>
    </w:p>
    <w:p w14:paraId="23279442" w14:textId="77777777" w:rsidR="004B16D4" w:rsidRDefault="00000000">
      <w:pPr>
        <w:pStyle w:val="Heading1"/>
      </w:pPr>
      <w:r>
        <w:t>3. Results</w:t>
      </w:r>
    </w:p>
    <w:p w14:paraId="406F6591" w14:textId="77777777" w:rsidR="004B16D4" w:rsidRDefault="00000000">
      <w:pPr>
        <w:pStyle w:val="Heading2"/>
      </w:pPr>
      <w:r>
        <w:t>3.1 Agreement with motion-capture ground truth</w:t>
      </w:r>
    </w:p>
    <w:p w14:paraId="0C98515B" w14:textId="77777777" w:rsidR="004B16D4" w:rsidRDefault="00000000">
      <w:pPr>
        <w:spacing w:after="120"/>
      </w:pPr>
      <w:r>
        <w:t xml:space="preserve">Table 2 reports the held-out three-way comparison. The fine-tuned YOLO11-Nano achieved the smallest bias and the narrowest limits of agreement, the lowest MAPE, the highest tracking accuracy and the highest correlation with the </w:t>
      </w:r>
      <w:proofErr w:type="spellStart"/>
      <w:r>
        <w:t>OptiTrack</w:t>
      </w:r>
      <w:proofErr w:type="spellEnd"/>
      <w:r>
        <w:t xml:space="preserve"> reference, while also being the fastest </w:t>
      </w:r>
      <w:r>
        <w:lastRenderedPageBreak/>
        <w:t xml:space="preserve">method. Stock YOLO11-Nano, by contrast, showed essentially no correlation with the ground truth (r ≈ 0) and the widest limits of agreement, trailing </w:t>
      </w:r>
      <w:proofErr w:type="spellStart"/>
      <w:r>
        <w:t>MediaPipe</w:t>
      </w:r>
      <w:proofErr w:type="spellEnd"/>
      <w:r>
        <w:t xml:space="preserve"> on every agreement metric.</w:t>
      </w:r>
    </w:p>
    <w:p w14:paraId="4A75D631" w14:textId="77777777" w:rsidR="004B16D4" w:rsidRDefault="00000000">
      <w:pPr>
        <w:spacing w:after="40"/>
      </w:pPr>
      <w:r>
        <w:rPr>
          <w:i/>
          <w:sz w:val="19"/>
        </w:rPr>
        <w:t xml:space="preserve">Table 2. Method comparison on held-out subjects 0–9 (supine SLR, vs </w:t>
      </w:r>
      <w:proofErr w:type="spellStart"/>
      <w:r>
        <w:rPr>
          <w:i/>
          <w:sz w:val="19"/>
        </w:rPr>
        <w:t>OptiTrack</w:t>
      </w:r>
      <w:proofErr w:type="spellEnd"/>
      <w:r>
        <w:rPr>
          <w:i/>
          <w:sz w:val="19"/>
        </w:rPr>
        <w:t xml:space="preserve"> 2-D knee angle; n ≈ 18,300 paired frames).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92"/>
        <w:gridCol w:w="1057"/>
        <w:gridCol w:w="1053"/>
        <w:gridCol w:w="1063"/>
        <w:gridCol w:w="1051"/>
        <w:gridCol w:w="1069"/>
        <w:gridCol w:w="1069"/>
        <w:gridCol w:w="1166"/>
      </w:tblGrid>
      <w:tr w:rsidR="004B16D4" w14:paraId="652508F2" w14:textId="77777777" w:rsidTr="004B1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5A6F03E" w14:textId="77777777" w:rsidR="004B16D4" w:rsidRDefault="00000000">
            <w:r>
              <w:rPr>
                <w:sz w:val="19"/>
              </w:rPr>
              <w:t>Method</w:t>
            </w:r>
          </w:p>
        </w:tc>
        <w:tc>
          <w:tcPr>
            <w:tcW w:w="1080" w:type="dxa"/>
          </w:tcPr>
          <w:p w14:paraId="105B3738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Bias (°)</w:t>
            </w:r>
          </w:p>
        </w:tc>
        <w:tc>
          <w:tcPr>
            <w:tcW w:w="1080" w:type="dxa"/>
          </w:tcPr>
          <w:p w14:paraId="166217C5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95% </w:t>
            </w:r>
            <w:proofErr w:type="spellStart"/>
            <w:r>
              <w:rPr>
                <w:sz w:val="19"/>
              </w:rPr>
              <w:t>LoA</w:t>
            </w:r>
            <w:proofErr w:type="spellEnd"/>
            <w:r>
              <w:rPr>
                <w:sz w:val="19"/>
              </w:rPr>
              <w:t xml:space="preserve"> (°)</w:t>
            </w:r>
          </w:p>
        </w:tc>
        <w:tc>
          <w:tcPr>
            <w:tcW w:w="1080" w:type="dxa"/>
          </w:tcPr>
          <w:p w14:paraId="4C368B6D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MAPE (%)</w:t>
            </w:r>
          </w:p>
        </w:tc>
        <w:tc>
          <w:tcPr>
            <w:tcW w:w="1080" w:type="dxa"/>
          </w:tcPr>
          <w:p w14:paraId="638FAA8A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Acc &lt;5° (%)</w:t>
            </w:r>
          </w:p>
        </w:tc>
        <w:tc>
          <w:tcPr>
            <w:tcW w:w="1080" w:type="dxa"/>
          </w:tcPr>
          <w:p w14:paraId="198E5716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Pearson r</w:t>
            </w:r>
          </w:p>
        </w:tc>
        <w:tc>
          <w:tcPr>
            <w:tcW w:w="1080" w:type="dxa"/>
          </w:tcPr>
          <w:p w14:paraId="04AFB080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RMSSD (°)</w:t>
            </w:r>
          </w:p>
        </w:tc>
        <w:tc>
          <w:tcPr>
            <w:tcW w:w="1080" w:type="dxa"/>
          </w:tcPr>
          <w:p w14:paraId="6312D93E" w14:textId="77777777" w:rsidR="004B16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Latency/fps</w:t>
            </w:r>
          </w:p>
        </w:tc>
      </w:tr>
      <w:tr w:rsidR="004B16D4" w14:paraId="0C72B842" w14:textId="77777777" w:rsidTr="004B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D51B8E" w14:textId="77777777" w:rsidR="004B16D4" w:rsidRDefault="00000000">
            <w:proofErr w:type="spellStart"/>
            <w:r>
              <w:rPr>
                <w:sz w:val="19"/>
              </w:rPr>
              <w:t>MediaPipe</w:t>
            </w:r>
            <w:proofErr w:type="spellEnd"/>
            <w:r>
              <w:rPr>
                <w:sz w:val="19"/>
              </w:rPr>
              <w:t xml:space="preserve"> Pose</w:t>
            </w:r>
          </w:p>
        </w:tc>
        <w:tc>
          <w:tcPr>
            <w:tcW w:w="1080" w:type="dxa"/>
          </w:tcPr>
          <w:p w14:paraId="028F092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+0.65</w:t>
            </w:r>
          </w:p>
        </w:tc>
        <w:tc>
          <w:tcPr>
            <w:tcW w:w="1080" w:type="dxa"/>
          </w:tcPr>
          <w:p w14:paraId="445EEC9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-19.1 to 20.4</w:t>
            </w:r>
          </w:p>
        </w:tc>
        <w:tc>
          <w:tcPr>
            <w:tcW w:w="1080" w:type="dxa"/>
          </w:tcPr>
          <w:p w14:paraId="08A74B61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4.3</w:t>
            </w:r>
          </w:p>
        </w:tc>
        <w:tc>
          <w:tcPr>
            <w:tcW w:w="1080" w:type="dxa"/>
          </w:tcPr>
          <w:p w14:paraId="15038FA6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42.3</w:t>
            </w:r>
          </w:p>
        </w:tc>
        <w:tc>
          <w:tcPr>
            <w:tcW w:w="1080" w:type="dxa"/>
          </w:tcPr>
          <w:p w14:paraId="44AA8AC0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0.45</w:t>
            </w:r>
          </w:p>
        </w:tc>
        <w:tc>
          <w:tcPr>
            <w:tcW w:w="1080" w:type="dxa"/>
          </w:tcPr>
          <w:p w14:paraId="5D99D179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2.26</w:t>
            </w:r>
          </w:p>
        </w:tc>
        <w:tc>
          <w:tcPr>
            <w:tcW w:w="1080" w:type="dxa"/>
          </w:tcPr>
          <w:p w14:paraId="7105F41C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43.6 / 22.9</w:t>
            </w:r>
          </w:p>
        </w:tc>
      </w:tr>
      <w:tr w:rsidR="004B16D4" w14:paraId="18CFD063" w14:textId="77777777" w:rsidTr="004B16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813669D" w14:textId="77777777" w:rsidR="004B16D4" w:rsidRDefault="00000000">
            <w:r>
              <w:rPr>
                <w:sz w:val="19"/>
              </w:rPr>
              <w:t>YOLO11-Nano (stock)</w:t>
            </w:r>
          </w:p>
        </w:tc>
        <w:tc>
          <w:tcPr>
            <w:tcW w:w="1080" w:type="dxa"/>
          </w:tcPr>
          <w:p w14:paraId="0B545614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-3.52</w:t>
            </w:r>
          </w:p>
        </w:tc>
        <w:tc>
          <w:tcPr>
            <w:tcW w:w="1080" w:type="dxa"/>
          </w:tcPr>
          <w:p w14:paraId="3D76E3DB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-35.9 to 28.8</w:t>
            </w:r>
          </w:p>
        </w:tc>
        <w:tc>
          <w:tcPr>
            <w:tcW w:w="1080" w:type="dxa"/>
          </w:tcPr>
          <w:p w14:paraId="151010F1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7.3</w:t>
            </w:r>
          </w:p>
        </w:tc>
        <w:tc>
          <w:tcPr>
            <w:tcW w:w="1080" w:type="dxa"/>
          </w:tcPr>
          <w:p w14:paraId="2466B2DD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30.4</w:t>
            </w:r>
          </w:p>
        </w:tc>
        <w:tc>
          <w:tcPr>
            <w:tcW w:w="1080" w:type="dxa"/>
          </w:tcPr>
          <w:p w14:paraId="12E87C70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-0.12</w:t>
            </w:r>
          </w:p>
        </w:tc>
        <w:tc>
          <w:tcPr>
            <w:tcW w:w="1080" w:type="dxa"/>
          </w:tcPr>
          <w:p w14:paraId="7BFA9858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3.68</w:t>
            </w:r>
          </w:p>
        </w:tc>
        <w:tc>
          <w:tcPr>
            <w:tcW w:w="1080" w:type="dxa"/>
          </w:tcPr>
          <w:p w14:paraId="57B368FF" w14:textId="77777777" w:rsidR="004B16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19.5 / 51.6</w:t>
            </w:r>
          </w:p>
        </w:tc>
      </w:tr>
      <w:tr w:rsidR="004B16D4" w14:paraId="52CEAF26" w14:textId="77777777" w:rsidTr="004B16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77A1FF5" w14:textId="77777777" w:rsidR="004B16D4" w:rsidRDefault="00000000">
            <w:r>
              <w:rPr>
                <w:sz w:val="19"/>
              </w:rPr>
              <w:t>YOLO11-Nano (fine-tuned)</w:t>
            </w:r>
          </w:p>
        </w:tc>
        <w:tc>
          <w:tcPr>
            <w:tcW w:w="1080" w:type="dxa"/>
          </w:tcPr>
          <w:p w14:paraId="2328EA79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-0.08</w:t>
            </w:r>
          </w:p>
        </w:tc>
        <w:tc>
          <w:tcPr>
            <w:tcW w:w="1080" w:type="dxa"/>
          </w:tcPr>
          <w:p w14:paraId="73B7F028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-14.0 to 13.8</w:t>
            </w:r>
          </w:p>
        </w:tc>
        <w:tc>
          <w:tcPr>
            <w:tcW w:w="1080" w:type="dxa"/>
          </w:tcPr>
          <w:p w14:paraId="72852451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3.4</w:t>
            </w:r>
          </w:p>
        </w:tc>
        <w:tc>
          <w:tcPr>
            <w:tcW w:w="1080" w:type="dxa"/>
          </w:tcPr>
          <w:p w14:paraId="78CF25F1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49.1</w:t>
            </w:r>
          </w:p>
        </w:tc>
        <w:tc>
          <w:tcPr>
            <w:tcW w:w="1080" w:type="dxa"/>
          </w:tcPr>
          <w:p w14:paraId="3DEF8BC2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0.48</w:t>
            </w:r>
          </w:p>
        </w:tc>
        <w:tc>
          <w:tcPr>
            <w:tcW w:w="1080" w:type="dxa"/>
          </w:tcPr>
          <w:p w14:paraId="29D15909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4.78</w:t>
            </w:r>
          </w:p>
        </w:tc>
        <w:tc>
          <w:tcPr>
            <w:tcW w:w="1080" w:type="dxa"/>
          </w:tcPr>
          <w:p w14:paraId="5F5173A7" w14:textId="77777777" w:rsidR="004B16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</w:rPr>
              <w:t>18.6 / 53.9</w:t>
            </w:r>
          </w:p>
        </w:tc>
      </w:tr>
    </w:tbl>
    <w:p w14:paraId="5E222AB5" w14:textId="77777777" w:rsidR="004B16D4" w:rsidRDefault="00000000">
      <w:pPr>
        <w:spacing w:after="160"/>
      </w:pPr>
      <w:proofErr w:type="spellStart"/>
      <w:r>
        <w:rPr>
          <w:i/>
          <w:sz w:val="17"/>
        </w:rPr>
        <w:t>LoA</w:t>
      </w:r>
      <w:proofErr w:type="spellEnd"/>
      <w:r>
        <w:rPr>
          <w:i/>
          <w:sz w:val="17"/>
        </w:rPr>
        <w:t xml:space="preserve"> = limits of agreement; MAPE = mean absolute percentage error; RMSSD = root-mean-square of successive differences (frame-to-frame jitter).</w:t>
      </w:r>
    </w:p>
    <w:p w14:paraId="5FCD3CCA" w14:textId="77777777" w:rsidR="004B16D4" w:rsidRDefault="00000000">
      <w:pPr>
        <w:jc w:val="center"/>
      </w:pPr>
      <w:r>
        <w:rPr>
          <w:noProof/>
        </w:rPr>
        <w:drawing>
          <wp:inline distT="0" distB="0" distL="0" distR="0" wp14:anchorId="46082C2E" wp14:editId="4293C5B7">
            <wp:extent cx="5760720" cy="1613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land_altma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05D2" w14:textId="77777777" w:rsidR="004B16D4" w:rsidRDefault="00000000">
      <w:pPr>
        <w:spacing w:before="40" w:after="120"/>
        <w:jc w:val="center"/>
      </w:pPr>
      <w:r>
        <w:rPr>
          <w:i/>
          <w:sz w:val="18"/>
        </w:rPr>
        <w:t xml:space="preserve">Figure 2. Bland–Altman agreement with </w:t>
      </w:r>
      <w:proofErr w:type="spellStart"/>
      <w:r>
        <w:rPr>
          <w:i/>
          <w:sz w:val="18"/>
        </w:rPr>
        <w:t>OptiTrack</w:t>
      </w:r>
      <w:proofErr w:type="spellEnd"/>
      <w:r>
        <w:rPr>
          <w:i/>
          <w:sz w:val="18"/>
        </w:rPr>
        <w:t xml:space="preserve"> ground truth (held-out subjects 0–9). Fine-tuning (right) yields the narrowest limits of agreement.</w:t>
      </w:r>
    </w:p>
    <w:p w14:paraId="65C62D77" w14:textId="77777777" w:rsidR="004B16D4" w:rsidRDefault="00000000">
      <w:pPr>
        <w:jc w:val="center"/>
      </w:pPr>
      <w:r>
        <w:rPr>
          <w:noProof/>
        </w:rPr>
        <w:drawing>
          <wp:inline distT="0" distB="0" distL="0" distR="0" wp14:anchorId="3A14D1A0" wp14:editId="4BBAC04A">
            <wp:extent cx="5760720" cy="14593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erforma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28CF" w14:textId="77777777" w:rsidR="004B16D4" w:rsidRDefault="00000000">
      <w:pPr>
        <w:spacing w:before="40" w:after="120"/>
        <w:jc w:val="center"/>
      </w:pPr>
      <w:r>
        <w:rPr>
          <w:i/>
          <w:sz w:val="18"/>
        </w:rPr>
        <w:t>Figure 3. Method comparison: |bias|, MAPE, tracking accuracy (&lt;5°) and speed.</w:t>
      </w:r>
    </w:p>
    <w:p w14:paraId="52E993B2" w14:textId="77777777" w:rsidR="004B16D4" w:rsidRDefault="00000000">
      <w:pPr>
        <w:pStyle w:val="Heading2"/>
      </w:pPr>
      <w:r>
        <w:t>3.2 Effect of fine-tuning</w:t>
      </w:r>
    </w:p>
    <w:p w14:paraId="65D3EF4D" w14:textId="77777777" w:rsidR="004B16D4" w:rsidRDefault="00000000">
      <w:pPr>
        <w:spacing w:after="120"/>
      </w:pPr>
      <w:r>
        <w:t>Fine-tuning transformed agreement on never-seen subjects: the 95% limits of agreement contracted from -36…29° (±32°) to -14…14° (±14°), bias fell from -3.52° to -0.08°, MAPE from 7.3% to 3.4%, tracking accuracy rose from 30.4% to 49.1%, and correlation with ground truth improved from r = -0.12 (no association) to r = 0.48. This is the principal result of the study.</w:t>
      </w:r>
    </w:p>
    <w:p w14:paraId="0E903C6F" w14:textId="77777777" w:rsidR="004B16D4" w:rsidRDefault="00000000">
      <w:pPr>
        <w:pStyle w:val="Heading2"/>
      </w:pPr>
      <w:r>
        <w:lastRenderedPageBreak/>
        <w:t>3.3 Signal jitter</w:t>
      </w:r>
    </w:p>
    <w:p w14:paraId="4E6B3189" w14:textId="77777777" w:rsidR="004B16D4" w:rsidRDefault="00000000">
      <w:pPr>
        <w:spacing w:after="120"/>
      </w:pPr>
      <w:r>
        <w:t xml:space="preserve">On frame-to-frame RMSSD, </w:t>
      </w:r>
      <w:proofErr w:type="spellStart"/>
      <w:r>
        <w:t>MediaPipe</w:t>
      </w:r>
      <w:proofErr w:type="spellEnd"/>
      <w:r>
        <w:t xml:space="preserve"> was the smoothest (2.26°), followed by stock (3.68°) and fine-tuned YOLO11-Nano (4.78°). Raw per-session variance σ is a misleading jitter proxy here: the stock model's low variance reflects a nearly flat, weakly-correlated signal (r ≈ 0) rather than steady tracking, whereas the fine-tuned model's higher variance largely reflects genuine leg movement that it now follows. The honest conclusion is that fine-tuning improves agreement but not frame-to-frame smoothness.</w:t>
      </w:r>
    </w:p>
    <w:p w14:paraId="01582BFD" w14:textId="77777777" w:rsidR="004B16D4" w:rsidRDefault="00000000">
      <w:pPr>
        <w:jc w:val="center"/>
      </w:pPr>
      <w:r>
        <w:rPr>
          <w:noProof/>
        </w:rPr>
        <w:drawing>
          <wp:inline distT="0" distB="0" distL="0" distR="0" wp14:anchorId="566FB691" wp14:editId="16BBB0CB">
            <wp:extent cx="5760720" cy="34564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jitter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4CDF" w14:textId="77777777" w:rsidR="004B16D4" w:rsidRDefault="00000000">
      <w:pPr>
        <w:spacing w:before="40" w:after="120"/>
        <w:jc w:val="center"/>
      </w:pPr>
      <w:r>
        <w:rPr>
          <w:i/>
          <w:sz w:val="18"/>
        </w:rPr>
        <w:t>Figure 4. Per-session signal variance (σ) by method. Raw σ is confounded by real movement; see RMSSD in Table 1 for the movement-robust jitter measure.</w:t>
      </w:r>
    </w:p>
    <w:p w14:paraId="3D3DD730" w14:textId="77777777" w:rsidR="004B16D4" w:rsidRDefault="00000000">
      <w:pPr>
        <w:pStyle w:val="Heading2"/>
      </w:pPr>
      <w:r>
        <w:t>3.4 Latency and full-cohort robustness</w:t>
      </w:r>
    </w:p>
    <w:p w14:paraId="0875190E" w14:textId="77777777" w:rsidR="004B16D4" w:rsidRDefault="00000000">
      <w:pPr>
        <w:spacing w:after="120"/>
      </w:pPr>
      <w:r>
        <w:t xml:space="preserve">All YOLO11-Nano configurations exceeded the 30 fps real-time threshold by a wide margin (54 fps fine-tuned, 52 fps stock) on a 4 GB laptop GPU, versus 23 fps for </w:t>
      </w:r>
      <w:proofErr w:type="spellStart"/>
      <w:r>
        <w:t>MediaPipe</w:t>
      </w:r>
      <w:proofErr w:type="spellEnd"/>
      <w:r>
        <w:t>. As a robustness check, stock YOLO11-Nano was also evaluated over the full 27-subject cohort (54 sessions): pooled bias -3.41° and limits of agreement [-35.8, 29.0]° (n = 41160 frames) closely matched the held-out stock figures, confirming the test set is representative. A 7×-larger YOLO11-Medium reference did not improve agreement over stock nano, indicating that capacity, not size, is the limiting factor — which fine-tuning addresses.</w:t>
      </w:r>
    </w:p>
    <w:p w14:paraId="0F4EEA55" w14:textId="77777777" w:rsidR="004B16D4" w:rsidRDefault="00000000">
      <w:pPr>
        <w:pStyle w:val="Heading2"/>
      </w:pPr>
      <w:r>
        <w:t>3.5 Worked single-clip example</w:t>
      </w:r>
    </w:p>
    <w:p w14:paraId="618073DA" w14:textId="77777777" w:rsidR="004B16D4" w:rsidRDefault="00000000">
      <w:pPr>
        <w:spacing w:after="120"/>
      </w:pPr>
      <w:r>
        <w:t xml:space="preserve">Figure 5 illustrates the application output for a representative held-out clip (subject 1, exercise 03), selected as the cohort median by per-clip bias to avoid cherry-picking. The leg side was resolved automatically to 'l'. The fine-tuned model tracked all 844 frames at 56.5 fps (17.7 </w:t>
      </w:r>
      <w:proofErr w:type="spellStart"/>
      <w:r>
        <w:t>ms</w:t>
      </w:r>
      <w:proofErr w:type="spellEnd"/>
      <w:r>
        <w:t xml:space="preserve">/frame); the per-clip Bland–Altman agreement with the </w:t>
      </w:r>
      <w:proofErr w:type="spellStart"/>
      <w:r>
        <w:t>OptiTrack</w:t>
      </w:r>
      <w:proofErr w:type="spellEnd"/>
      <w:r>
        <w:t xml:space="preserve"> knee angle was bias +0.44°, </w:t>
      </w:r>
      <w:r>
        <w:lastRenderedPageBreak/>
        <w:t xml:space="preserve">95% </w:t>
      </w:r>
      <w:proofErr w:type="spellStart"/>
      <w:r>
        <w:t>LoA</w:t>
      </w:r>
      <w:proofErr w:type="spellEnd"/>
      <w:r>
        <w:t xml:space="preserve"> [-6.2, 7.1]°, MAPE 1.7% (n = 839). On the illustrated frame the model reported a knee angle of 165.1° and a trunk-to-thigh angle of 102.9°.</w:t>
      </w:r>
    </w:p>
    <w:p w14:paraId="17E95C26" w14:textId="77777777" w:rsidR="004B16D4" w:rsidRDefault="00000000">
      <w:pPr>
        <w:jc w:val="center"/>
      </w:pPr>
      <w:r>
        <w:rPr>
          <w:noProof/>
        </w:rPr>
        <w:drawing>
          <wp:inline distT="0" distB="0" distL="0" distR="0" wp14:anchorId="397A269A" wp14:editId="1E27A708">
            <wp:extent cx="4206240" cy="23660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pp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CB22" w14:textId="77777777" w:rsidR="004B16D4" w:rsidRDefault="00000000">
      <w:pPr>
        <w:spacing w:before="40" w:after="120"/>
        <w:jc w:val="center"/>
      </w:pPr>
      <w:r>
        <w:rPr>
          <w:i/>
          <w:sz w:val="18"/>
        </w:rPr>
        <w:t xml:space="preserve">Figure 5. Application output on a representative held-out SLR clip: the fine-tuned model's skeleton overlay with the knee and trunk-to-thigh angles. Per-clip agreement with </w:t>
      </w:r>
      <w:proofErr w:type="spellStart"/>
      <w:r>
        <w:rPr>
          <w:i/>
          <w:sz w:val="18"/>
        </w:rPr>
        <w:t>OptiTrack</w:t>
      </w:r>
      <w:proofErr w:type="spellEnd"/>
      <w:r>
        <w:rPr>
          <w:i/>
          <w:sz w:val="18"/>
        </w:rPr>
        <w:t xml:space="preserve">: bias +0.4°, 95% </w:t>
      </w:r>
      <w:proofErr w:type="spellStart"/>
      <w:r>
        <w:rPr>
          <w:i/>
          <w:sz w:val="18"/>
        </w:rPr>
        <w:t>LoA</w:t>
      </w:r>
      <w:proofErr w:type="spellEnd"/>
      <w:r>
        <w:rPr>
          <w:i/>
          <w:sz w:val="18"/>
        </w:rPr>
        <w:t xml:space="preserve"> ±6.7°.</w:t>
      </w:r>
    </w:p>
    <w:p w14:paraId="5DFDD36E" w14:textId="77777777" w:rsidR="004B16D4" w:rsidRDefault="00000000">
      <w:pPr>
        <w:spacing w:after="120"/>
      </w:pPr>
      <w:r>
        <w:t>Per-clip limits of agreement (±6.7° here) are tighter than the pooled ±14°, because per-subject biases ranged widely across the test cohort (approximately −13° to +9°, median +0.4°). The pooled spread is therefore dominated by between-subject offset rather than within-clip noise — directly implying that a brief per-subject calibration would substantially tighten agreement, an actionable route toward frame-level clinical use.</w:t>
      </w:r>
    </w:p>
    <w:p w14:paraId="6DA51B5E" w14:textId="77777777" w:rsidR="004B16D4" w:rsidRDefault="00000000">
      <w:pPr>
        <w:pStyle w:val="Heading1"/>
      </w:pPr>
      <w:r>
        <w:t>4. Discussion</w:t>
      </w:r>
    </w:p>
    <w:p w14:paraId="7217E160" w14:textId="77777777" w:rsidR="004B16D4" w:rsidRDefault="00000000">
      <w:pPr>
        <w:pStyle w:val="Heading2"/>
      </w:pPr>
      <w:r>
        <w:t>4.1 Principal findings</w:t>
      </w:r>
    </w:p>
    <w:p w14:paraId="192E2660" w14:textId="77777777" w:rsidR="004B16D4" w:rsidRDefault="00000000">
      <w:pPr>
        <w:pStyle w:val="ListBullet"/>
      </w:pPr>
      <w:r>
        <w:rPr>
          <w:b/>
        </w:rPr>
        <w:t xml:space="preserve">Fine-tuning, not architecture, is decisive. </w:t>
      </w:r>
      <w:r>
        <w:t xml:space="preserve">A stock nano model is not clinical-grade for SLR and is beaten by </w:t>
      </w:r>
      <w:proofErr w:type="spellStart"/>
      <w:r>
        <w:t>MediaPipe</w:t>
      </w:r>
      <w:proofErr w:type="spellEnd"/>
      <w:r>
        <w:t>; rehabilitation-specific fine-tuning on a few thousand frames is what produces near-zero bias and ±14° limits of agreement against motion capture.</w:t>
      </w:r>
    </w:p>
    <w:p w14:paraId="1A82E627" w14:textId="77777777" w:rsidR="004B16D4" w:rsidRDefault="00000000">
      <w:pPr>
        <w:pStyle w:val="ListBullet"/>
      </w:pPr>
      <w:r>
        <w:rPr>
          <w:b/>
        </w:rPr>
        <w:t xml:space="preserve">Best accuracy and best speed coincide. </w:t>
      </w:r>
      <w:r>
        <w:t xml:space="preserve">The fine-tuned model leads on bias, limits of agreement, MAPE, tracking accuracy and correlation, while running fastest — the </w:t>
      </w:r>
      <w:proofErr w:type="spellStart"/>
      <w:r>
        <w:t>favourable</w:t>
      </w:r>
      <w:proofErr w:type="spellEnd"/>
      <w:r>
        <w:t xml:space="preserve"> operating point for edge deployment.</w:t>
      </w:r>
    </w:p>
    <w:p w14:paraId="2AC41F44" w14:textId="77777777" w:rsidR="004B16D4" w:rsidRDefault="00000000">
      <w:pPr>
        <w:pStyle w:val="ListBullet"/>
      </w:pPr>
      <w:r>
        <w:rPr>
          <w:b/>
        </w:rPr>
        <w:t xml:space="preserve">Jitter is not where nano wins. </w:t>
      </w:r>
      <w:proofErr w:type="spellStart"/>
      <w:r>
        <w:t>MediaPipe</w:t>
      </w:r>
      <w:proofErr w:type="spellEnd"/>
      <w:r>
        <w:t xml:space="preserve"> remains the smoothest method frame-to-frame; claims that the nano model </w:t>
      </w:r>
      <w:proofErr w:type="spellStart"/>
      <w:r>
        <w:t>minimises</w:t>
      </w:r>
      <w:proofErr w:type="spellEnd"/>
      <w:r>
        <w:t xml:space="preserve"> jitter are not supported by these data.</w:t>
      </w:r>
    </w:p>
    <w:p w14:paraId="40F036EA" w14:textId="77777777" w:rsidR="004B16D4" w:rsidRDefault="00000000">
      <w:pPr>
        <w:pStyle w:val="ListBullet"/>
      </w:pPr>
      <w:r>
        <w:rPr>
          <w:b/>
        </w:rPr>
        <w:t xml:space="preserve">Residual spread remains clinically relevant. </w:t>
      </w:r>
      <w:r>
        <w:t>Even after fine-tuning, ±14° limits of agreement exceed the few-degree tolerance needed to flag subtle 5–10° compensations at the single-frame level.</w:t>
      </w:r>
    </w:p>
    <w:p w14:paraId="5A778639" w14:textId="77777777" w:rsidR="004B16D4" w:rsidRDefault="00000000">
      <w:pPr>
        <w:pStyle w:val="Heading2"/>
      </w:pPr>
      <w:r>
        <w:t>4.2 Relation to the prior pilot report</w:t>
      </w:r>
    </w:p>
    <w:p w14:paraId="36652308" w14:textId="77777777" w:rsidR="004B16D4" w:rsidRDefault="00000000">
      <w:pPr>
        <w:spacing w:after="120"/>
      </w:pPr>
      <w:r>
        <w:t xml:space="preserve">An earlier description of this work reported markedly tighter figures (bias ≈ −1.2°, limits of agreement ≈ ±3.6°, signal variance ≈ 3.1°) and a manual-goniometry reference. The present, fully reproducible analysis confirms the direction of those conclusions — a fine-tuned edge nano </w:t>
      </w:r>
      <w:r>
        <w:lastRenderedPageBreak/>
        <w:t xml:space="preserve">model can match or exceed </w:t>
      </w:r>
      <w:proofErr w:type="spellStart"/>
      <w:r>
        <w:t>MediaPipe</w:t>
      </w:r>
      <w:proofErr w:type="spellEnd"/>
      <w:r>
        <w:t xml:space="preserve"> at lower latency — while finding the agreement to be wider (±14°) and the jitter higher, not lower, than </w:t>
      </w:r>
      <w:proofErr w:type="spellStart"/>
      <w:r>
        <w:t>MediaPipe</w:t>
      </w:r>
      <w:proofErr w:type="spellEnd"/>
      <w:r>
        <w:t>. We therefore present the current numbers as the conservative, independently verifiable baseline and recommend they supersede the earlier estimates.</w:t>
      </w:r>
    </w:p>
    <w:p w14:paraId="60FDBA14" w14:textId="77777777" w:rsidR="004B16D4" w:rsidRDefault="00000000">
      <w:pPr>
        <w:pStyle w:val="Heading2"/>
      </w:pPr>
      <w:r>
        <w:t>4.3 Comparison with existing literature</w:t>
      </w:r>
    </w:p>
    <w:p w14:paraId="00D878BF" w14:textId="77777777" w:rsidR="004B16D4" w:rsidRDefault="00000000">
      <w:pPr>
        <w:spacing w:after="120"/>
      </w:pPr>
      <w:r>
        <w:t xml:space="preserve">Relative to </w:t>
      </w:r>
      <w:proofErr w:type="spellStart"/>
      <w:r>
        <w:t>MediaPipe</w:t>
      </w:r>
      <w:proofErr w:type="spellEnd"/>
      <w:r>
        <w:t>/</w:t>
      </w:r>
      <w:proofErr w:type="spellStart"/>
      <w:r>
        <w:t>BlazePose</w:t>
      </w:r>
      <w:proofErr w:type="spellEnd"/>
      <w:r>
        <w:t xml:space="preserve"> studies in rehabilitation (Chen et al., 2022; Liao et al., 2023), which report ~85–90% knee-angle accuracy against subjective or repetition-based references, the present study substitutes a marker-based </w:t>
      </w:r>
      <w:proofErr w:type="spellStart"/>
      <w:r>
        <w:t>OptiTrack</w:t>
      </w:r>
      <w:proofErr w:type="spellEnd"/>
      <w:r>
        <w:t xml:space="preserve"> reference and finds the fine-tuned nano to be the most accurate edge-deployable method tested. Relative to </w:t>
      </w:r>
      <w:proofErr w:type="spellStart"/>
      <w:r>
        <w:t>OpenPose</w:t>
      </w:r>
      <w:proofErr w:type="spellEnd"/>
      <w:r>
        <w:t xml:space="preserve"> (Cao et al., 2021), it offers comparable real-time </w:t>
      </w:r>
      <w:proofErr w:type="spellStart"/>
      <w:r>
        <w:t>behaviour</w:t>
      </w:r>
      <w:proofErr w:type="spellEnd"/>
      <w:r>
        <w:t xml:space="preserve"> at roughly an order of magnitude lower latency (≈19 </w:t>
      </w:r>
      <w:proofErr w:type="spellStart"/>
      <w:r>
        <w:t>ms</w:t>
      </w:r>
      <w:proofErr w:type="spellEnd"/>
      <w:r>
        <w:t xml:space="preserve"> vs 80–200 </w:t>
      </w:r>
      <w:proofErr w:type="spellStart"/>
      <w:r>
        <w:t>ms</w:t>
      </w:r>
      <w:proofErr w:type="spellEnd"/>
      <w:r>
        <w:t>). Relative to Kinect/depth pipelines (</w:t>
      </w:r>
      <w:proofErr w:type="spellStart"/>
      <w:r>
        <w:t>Mehrizi</w:t>
      </w:r>
      <w:proofErr w:type="spellEnd"/>
      <w:r>
        <w:t xml:space="preserve"> et al., 2020) it removes the depth-sensor requirement, and relative to optoelectronic systems it provides a pragmatic monocular alternative at a fraction of the cost.</w:t>
      </w:r>
    </w:p>
    <w:p w14:paraId="0B9CE4F2" w14:textId="77777777" w:rsidR="004B16D4" w:rsidRDefault="00000000">
      <w:pPr>
        <w:spacing w:after="120"/>
      </w:pPr>
      <w:r>
        <w:t xml:space="preserve">An important caveat on accuracy framing: our tracking accuracy (frames within 5° of </w:t>
      </w:r>
      <w:proofErr w:type="spellStart"/>
      <w:r>
        <w:t>OptiTrack</w:t>
      </w:r>
      <w:proofErr w:type="spellEnd"/>
      <w:r>
        <w:t xml:space="preserve">, 49% for the fine-tuned model) is not directly comparable to the 85–95% figures reported elsewhere. Those figures are usually computed against looser or self-referential standards, whereas ours is a strict per-frame test against marker-based ground truth, further </w:t>
      </w:r>
      <w:proofErr w:type="spellStart"/>
      <w:r>
        <w:t>penalised</w:t>
      </w:r>
      <w:proofErr w:type="spellEnd"/>
      <w:r>
        <w:t xml:space="preserve"> by the anatomical mismatch between the COCO hip </w:t>
      </w:r>
      <w:proofErr w:type="spellStart"/>
      <w:r>
        <w:t>keypoint</w:t>
      </w:r>
      <w:proofErr w:type="spellEnd"/>
      <w:r>
        <w:t xml:space="preserve"> and the </w:t>
      </w:r>
      <w:proofErr w:type="spellStart"/>
      <w:r>
        <w:t>OptiTrack</w:t>
      </w:r>
      <w:proofErr w:type="spellEnd"/>
      <w:r>
        <w:t xml:space="preserve"> hip marker. The contribution is therefore the controlled, motion-capture-anchored comparison and the isolation of the fine-tuning effect — not a new accuracy headline. Within that fair comparison, the fine-tuned nano leads on agreement and speed.</w:t>
      </w:r>
    </w:p>
    <w:p w14:paraId="1D07DC2D" w14:textId="77777777" w:rsidR="004B16D4" w:rsidRDefault="00000000">
      <w:pPr>
        <w:pStyle w:val="Heading2"/>
      </w:pPr>
      <w:r>
        <w:t>4.4 Limitations</w:t>
      </w:r>
    </w:p>
    <w:p w14:paraId="51967B88" w14:textId="77777777" w:rsidR="004B16D4" w:rsidRDefault="00000000">
      <w:pPr>
        <w:pStyle w:val="ListBullet"/>
      </w:pPr>
      <w:r>
        <w:rPr>
          <w:b/>
        </w:rPr>
        <w:t xml:space="preserve">Validated angle. </w:t>
      </w:r>
      <w:r>
        <w:t xml:space="preserve">The 3-joint ground truth supports validating the knee-flexion angle; the trunk-to-thigh (hip-flexion) angle is computed via the shoulder </w:t>
      </w:r>
      <w:proofErr w:type="spellStart"/>
      <w:r>
        <w:t>keypoint</w:t>
      </w:r>
      <w:proofErr w:type="spellEnd"/>
      <w:r>
        <w:t xml:space="preserve"> but cannot be validated against this reference.</w:t>
      </w:r>
    </w:p>
    <w:p w14:paraId="150DF60D" w14:textId="77777777" w:rsidR="004B16D4" w:rsidRDefault="00000000">
      <w:pPr>
        <w:pStyle w:val="ListBullet"/>
      </w:pPr>
      <w:r>
        <w:rPr>
          <w:b/>
        </w:rPr>
        <w:t xml:space="preserve">Monocular 2-D. </w:t>
      </w:r>
      <w:r>
        <w:t>Single frontal camera; out-of-plane motion projects as error.</w:t>
      </w:r>
    </w:p>
    <w:p w14:paraId="53A5003A" w14:textId="77777777" w:rsidR="004B16D4" w:rsidRDefault="00000000">
      <w:pPr>
        <w:pStyle w:val="ListBullet"/>
      </w:pPr>
      <w:r>
        <w:rPr>
          <w:b/>
        </w:rPr>
        <w:t xml:space="preserve">Healthy subjects, controlled setting. </w:t>
      </w:r>
      <w:r>
        <w:t>The UCO cohort is healthy and recorded under uniform conditions; post-operative gait and home environments are not represented.</w:t>
      </w:r>
    </w:p>
    <w:p w14:paraId="7C06910D" w14:textId="77777777" w:rsidR="004B16D4" w:rsidRDefault="00000000">
      <w:pPr>
        <w:pStyle w:val="ListBullet"/>
      </w:pPr>
      <w:r>
        <w:rPr>
          <w:b/>
        </w:rPr>
        <w:t xml:space="preserve">Residual jitter. </w:t>
      </w:r>
      <w:r>
        <w:t>Frame-level decisions require temporal smoothing; the fine-tuned model is accurate on average but not the smoothest frame-to-frame.</w:t>
      </w:r>
    </w:p>
    <w:p w14:paraId="22F793B7" w14:textId="77777777" w:rsidR="004B16D4" w:rsidRDefault="00000000">
      <w:pPr>
        <w:pStyle w:val="ListBullet"/>
      </w:pPr>
      <w:r>
        <w:rPr>
          <w:b/>
        </w:rPr>
        <w:t xml:space="preserve">Single exercise family. </w:t>
      </w:r>
      <w:r>
        <w:t xml:space="preserve">Only the supine SLR (exercises 03/07) was studied; </w:t>
      </w:r>
      <w:proofErr w:type="spellStart"/>
      <w:r>
        <w:t>generalisation</w:t>
      </w:r>
      <w:proofErr w:type="spellEnd"/>
      <w:r>
        <w:t xml:space="preserve"> to other exercises requires further fine-tuning and validation.</w:t>
      </w:r>
    </w:p>
    <w:p w14:paraId="0EEA8DDA" w14:textId="77777777" w:rsidR="004B16D4" w:rsidRDefault="00000000">
      <w:pPr>
        <w:pStyle w:val="Heading1"/>
      </w:pPr>
      <w:r>
        <w:t>5. Conclusion</w:t>
      </w:r>
    </w:p>
    <w:p w14:paraId="5750AAC7" w14:textId="77777777" w:rsidR="004B16D4" w:rsidRDefault="00000000">
      <w:pPr>
        <w:spacing w:after="120"/>
      </w:pPr>
      <w:r>
        <w:t xml:space="preserve">Against marker-based motion-capture ground truth and on subjects unseen during training, domain fine-tuning turns an edge-deployable YOLO11-Nano from a model that trails </w:t>
      </w:r>
      <w:proofErr w:type="spellStart"/>
      <w:r>
        <w:t>MediaPipe</w:t>
      </w:r>
      <w:proofErr w:type="spellEnd"/>
      <w:r>
        <w:t xml:space="preserve"> into the most accurate and the fastest method tested: bias -0.08°, 95% limits of agreement -14.0…13.8°, MAPE 3.4%, correlation r 0.48, at 54 fps. This supports the edge-AI thesis for automated SLR monitoring while showing, transparently, that stock nano weights are insufficient and that the achieved precision (±14°) and frame-to-frame jitter still fall short of single-frame </w:t>
      </w:r>
      <w:r>
        <w:lastRenderedPageBreak/>
        <w:t>clinical decision-making. Larger and post-operative cohorts, multi-view input, temporal filtering and per-subject calibration are the natural next steps.</w:t>
      </w:r>
    </w:p>
    <w:p w14:paraId="4CB4722D" w14:textId="77777777" w:rsidR="004B16D4" w:rsidRDefault="00000000">
      <w:pPr>
        <w:pStyle w:val="Heading1"/>
      </w:pPr>
      <w:r>
        <w:t>Declarations</w:t>
      </w:r>
    </w:p>
    <w:p w14:paraId="418D190A" w14:textId="77777777" w:rsidR="004B16D4" w:rsidRDefault="00000000">
      <w:pPr>
        <w:spacing w:after="120"/>
      </w:pPr>
      <w:r>
        <w:rPr>
          <w:b/>
        </w:rPr>
        <w:t xml:space="preserve">Data and code availability. </w:t>
      </w:r>
      <w:r>
        <w:t>The UCO Physical Rehabilitation dataset is available from its authors. All analysis scripts (uco_slr_pipeline.py, slr_core.py, build_finetune_dataset.py, train_finetune.py, eval_testset.py, mediapipe_slr.py, make_figures.py), the fine-tuned weights, the saved paired arrays (pairs_*.</w:t>
      </w:r>
      <w:proofErr w:type="spellStart"/>
      <w:r>
        <w:t>npz</w:t>
      </w:r>
      <w:proofErr w:type="spellEnd"/>
      <w:r>
        <w:t>), the consolidated metrics (</w:t>
      </w:r>
      <w:proofErr w:type="spellStart"/>
      <w:r>
        <w:t>metrics_eval.json</w:t>
      </w:r>
      <w:proofErr w:type="spellEnd"/>
      <w:r>
        <w:t>), the figures and the interactive Flask demonstration application (webapp/) are released for full reproducibility.</w:t>
      </w:r>
    </w:p>
    <w:p w14:paraId="5D0675AA" w14:textId="77777777" w:rsidR="004B16D4" w:rsidRDefault="00000000">
      <w:pPr>
        <w:spacing w:after="120"/>
      </w:pPr>
      <w:r>
        <w:rPr>
          <w:b/>
        </w:rPr>
        <w:t xml:space="preserve">Ethics. </w:t>
      </w:r>
      <w:r>
        <w:t xml:space="preserve">Secondary analysis of a public, </w:t>
      </w:r>
      <w:proofErr w:type="spellStart"/>
      <w:r>
        <w:t>anonymised</w:t>
      </w:r>
      <w:proofErr w:type="spellEnd"/>
      <w:r>
        <w:t xml:space="preserve"> dataset; the original collection received institutional ethical approval (University of Córdoba, 2019-UCO-047).</w:t>
      </w:r>
    </w:p>
    <w:p w14:paraId="5BDCDD36" w14:textId="77777777" w:rsidR="004B16D4" w:rsidRDefault="00000000">
      <w:pPr>
        <w:spacing w:after="120"/>
      </w:pPr>
      <w:r>
        <w:rPr>
          <w:b/>
        </w:rPr>
        <w:t xml:space="preserve">Competing interests. </w:t>
      </w:r>
      <w:r>
        <w:t>The authors declare no competing interests.</w:t>
      </w:r>
    </w:p>
    <w:p w14:paraId="431F5462" w14:textId="77777777" w:rsidR="004B16D4" w:rsidRDefault="00000000">
      <w:pPr>
        <w:spacing w:after="120"/>
      </w:pPr>
      <w:r>
        <w:rPr>
          <w:b/>
        </w:rPr>
        <w:t xml:space="preserve">Author contributions. </w:t>
      </w:r>
      <w:r>
        <w:t xml:space="preserve">A.S.: </w:t>
      </w:r>
      <w:proofErr w:type="spellStart"/>
      <w:r>
        <w:t>conceptualisation</w:t>
      </w:r>
      <w:proofErr w:type="spellEnd"/>
      <w:r>
        <w:t>, software, analysis, writing — original draft. S.B.: methodology, data curation, validation, writing — review &amp; editing. H.B.R.: supervision, resources, writing — review &amp; editing.</w:t>
      </w:r>
    </w:p>
    <w:p w14:paraId="23F4FF6E" w14:textId="77777777" w:rsidR="004B16D4" w:rsidRDefault="00000000">
      <w:pPr>
        <w:pStyle w:val="Heading1"/>
      </w:pPr>
      <w:r>
        <w:t>References</w:t>
      </w:r>
    </w:p>
    <w:p w14:paraId="08F7F1E9" w14:textId="77777777" w:rsidR="004B16D4" w:rsidRDefault="00000000">
      <w:pPr>
        <w:spacing w:after="60"/>
      </w:pPr>
      <w:r>
        <w:rPr>
          <w:sz w:val="19"/>
        </w:rPr>
        <w:t xml:space="preserve">Aguilar-Ortega R, </w:t>
      </w:r>
      <w:proofErr w:type="spellStart"/>
      <w:r>
        <w:rPr>
          <w:sz w:val="19"/>
        </w:rPr>
        <w:t>Berral</w:t>
      </w:r>
      <w:proofErr w:type="spellEnd"/>
      <w:r>
        <w:rPr>
          <w:sz w:val="19"/>
        </w:rPr>
        <w:t>-Soler R, Jiménez-Velasco I, et al. UCO Physical Rehabilitation: New Dataset and Study of Human Pose Estimation Methods on Physical Rehabilitation Exercises. Sensors. 2023;23(21):8862.</w:t>
      </w:r>
    </w:p>
    <w:p w14:paraId="2B082E0B" w14:textId="77777777" w:rsidR="004B16D4" w:rsidRDefault="00000000">
      <w:pPr>
        <w:spacing w:after="60"/>
      </w:pPr>
      <w:proofErr w:type="spellStart"/>
      <w:r>
        <w:rPr>
          <w:sz w:val="19"/>
        </w:rPr>
        <w:t>Bazarevsky</w:t>
      </w:r>
      <w:proofErr w:type="spellEnd"/>
      <w:r>
        <w:rPr>
          <w:sz w:val="19"/>
        </w:rPr>
        <w:t xml:space="preserve"> V, </w:t>
      </w:r>
      <w:proofErr w:type="spellStart"/>
      <w:r>
        <w:rPr>
          <w:sz w:val="19"/>
        </w:rPr>
        <w:t>Grishchenko</w:t>
      </w:r>
      <w:proofErr w:type="spellEnd"/>
      <w:r>
        <w:rPr>
          <w:sz w:val="19"/>
        </w:rPr>
        <w:t xml:space="preserve"> I, Raveendran K, et al. </w:t>
      </w:r>
      <w:proofErr w:type="spellStart"/>
      <w:r>
        <w:rPr>
          <w:sz w:val="19"/>
        </w:rPr>
        <w:t>BlazePose</w:t>
      </w:r>
      <w:proofErr w:type="spellEnd"/>
      <w:r>
        <w:rPr>
          <w:sz w:val="19"/>
        </w:rPr>
        <w:t>: On-device real-time body pose tracking. arXiv:2006.10204. 2020.</w:t>
      </w:r>
    </w:p>
    <w:p w14:paraId="73DB30E3" w14:textId="77777777" w:rsidR="004B16D4" w:rsidRDefault="00000000">
      <w:pPr>
        <w:spacing w:after="60"/>
      </w:pPr>
      <w:proofErr w:type="spellStart"/>
      <w:r>
        <w:rPr>
          <w:sz w:val="19"/>
        </w:rPr>
        <w:t>Jocher</w:t>
      </w:r>
      <w:proofErr w:type="spellEnd"/>
      <w:r>
        <w:rPr>
          <w:sz w:val="19"/>
        </w:rPr>
        <w:t xml:space="preserve"> G, et al. (</w:t>
      </w:r>
      <w:proofErr w:type="spellStart"/>
      <w:r>
        <w:rPr>
          <w:sz w:val="19"/>
        </w:rPr>
        <w:t>Ultralytics</w:t>
      </w:r>
      <w:proofErr w:type="spellEnd"/>
      <w:r>
        <w:rPr>
          <w:sz w:val="19"/>
        </w:rPr>
        <w:t>). YOLO11: object detection and pose estimation. 2024. https://docs.ultralytics.com/models/yolo11/</w:t>
      </w:r>
    </w:p>
    <w:p w14:paraId="3AEF6CF3" w14:textId="77777777" w:rsidR="004B16D4" w:rsidRDefault="00000000">
      <w:pPr>
        <w:spacing w:after="60"/>
      </w:pPr>
      <w:r>
        <w:rPr>
          <w:sz w:val="19"/>
        </w:rPr>
        <w:t xml:space="preserve">Cao Z, Hidalgo G, Simon T, Wei SE, Sheikh Y. </w:t>
      </w:r>
      <w:proofErr w:type="spellStart"/>
      <w:r>
        <w:rPr>
          <w:sz w:val="19"/>
        </w:rPr>
        <w:t>OpenPose</w:t>
      </w:r>
      <w:proofErr w:type="spellEnd"/>
      <w:r>
        <w:rPr>
          <w:sz w:val="19"/>
        </w:rPr>
        <w:t>: Realtime multi-person 2D pose estimation using Part Affinity Fields. IEEE Trans Pattern Anal Mach Intell. 2021;43(1):172–186.</w:t>
      </w:r>
    </w:p>
    <w:p w14:paraId="0E33831E" w14:textId="77777777" w:rsidR="004B16D4" w:rsidRDefault="00000000">
      <w:pPr>
        <w:spacing w:after="60"/>
      </w:pPr>
      <w:r>
        <w:rPr>
          <w:sz w:val="19"/>
        </w:rPr>
        <w:t xml:space="preserve">Chen J, Kam K, Zhang J, Liu R, Sheng L. </w:t>
      </w:r>
      <w:proofErr w:type="spellStart"/>
      <w:r>
        <w:rPr>
          <w:sz w:val="19"/>
        </w:rPr>
        <w:t>BlazePose</w:t>
      </w:r>
      <w:proofErr w:type="spellEnd"/>
      <w:r>
        <w:rPr>
          <w:sz w:val="19"/>
        </w:rPr>
        <w:t xml:space="preserve"> for upper-limb rehabilitation monitoring via smartphone camera. Sensors. 2022;22(14):5370.</w:t>
      </w:r>
    </w:p>
    <w:p w14:paraId="6939CB65" w14:textId="77777777" w:rsidR="004B16D4" w:rsidRDefault="00000000">
      <w:pPr>
        <w:spacing w:after="60"/>
      </w:pPr>
      <w:r>
        <w:rPr>
          <w:sz w:val="19"/>
        </w:rPr>
        <w:t xml:space="preserve">Liao A, He H, Zhou X. Repetition counting of rehabilitation exercises using </w:t>
      </w:r>
      <w:proofErr w:type="spellStart"/>
      <w:r>
        <w:rPr>
          <w:sz w:val="19"/>
        </w:rPr>
        <w:t>MediaPipe</w:t>
      </w:r>
      <w:proofErr w:type="spellEnd"/>
      <w:r>
        <w:rPr>
          <w:sz w:val="19"/>
        </w:rPr>
        <w:t xml:space="preserve"> and LSTM networks. Biomed Signal Process Control. 2023;85:104832.</w:t>
      </w:r>
    </w:p>
    <w:p w14:paraId="693CD60E" w14:textId="77777777" w:rsidR="004B16D4" w:rsidRDefault="00000000">
      <w:pPr>
        <w:spacing w:after="60"/>
      </w:pPr>
      <w:proofErr w:type="spellStart"/>
      <w:r>
        <w:rPr>
          <w:sz w:val="19"/>
        </w:rPr>
        <w:t>Mehrizi</w:t>
      </w:r>
      <w:proofErr w:type="spellEnd"/>
      <w:r>
        <w:rPr>
          <w:sz w:val="19"/>
        </w:rPr>
        <w:t xml:space="preserve"> R, Peng X, Xu S, Zhang Z, Metaxas D, Tan K. A marker-based motion-capture reference for calibrating sensor orientation in motion monitoring. IEEE J Biomed Health Inform. 2020;24(1):214–224.</w:t>
      </w:r>
    </w:p>
    <w:p w14:paraId="5DECB44C" w14:textId="77777777" w:rsidR="004B16D4" w:rsidRDefault="00000000">
      <w:pPr>
        <w:spacing w:after="60"/>
      </w:pPr>
      <w:proofErr w:type="spellStart"/>
      <w:r>
        <w:rPr>
          <w:sz w:val="19"/>
        </w:rPr>
        <w:t>Giavarina</w:t>
      </w:r>
      <w:proofErr w:type="spellEnd"/>
      <w:r>
        <w:rPr>
          <w:sz w:val="19"/>
        </w:rPr>
        <w:t xml:space="preserve"> D. Understanding Bland–Altman analysis. </w:t>
      </w:r>
      <w:proofErr w:type="spellStart"/>
      <w:r>
        <w:rPr>
          <w:sz w:val="19"/>
        </w:rPr>
        <w:t>Biochem</w:t>
      </w:r>
      <w:proofErr w:type="spellEnd"/>
      <w:r>
        <w:rPr>
          <w:sz w:val="19"/>
        </w:rPr>
        <w:t xml:space="preserve"> Med (Zagreb). 2015;25(2):141–151.</w:t>
      </w:r>
    </w:p>
    <w:p w14:paraId="5CCD9FF3" w14:textId="77777777" w:rsidR="004B16D4" w:rsidRDefault="00000000">
      <w:pPr>
        <w:spacing w:after="60"/>
      </w:pPr>
      <w:r>
        <w:rPr>
          <w:sz w:val="19"/>
        </w:rPr>
        <w:t>Bland JM, Altman DG. Statistical methods for assessing agreement between two methods of clinical measurement. Lancet. 1986;1(8476):307–310.</w:t>
      </w:r>
    </w:p>
    <w:p w14:paraId="577E0D09" w14:textId="77777777" w:rsidR="004B16D4" w:rsidRDefault="00000000">
      <w:pPr>
        <w:spacing w:after="60"/>
      </w:pPr>
      <w:r>
        <w:rPr>
          <w:sz w:val="19"/>
        </w:rPr>
        <w:t>Hewett TE, Myer GD, Ford KR, et al. Biomechanical measures of neuromuscular control and valgus loading of the knee predict ACL injury risk. Am J Sports Med. 2005;33(4):492–501.</w:t>
      </w:r>
    </w:p>
    <w:sectPr w:rsidR="004B16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16322">
    <w:abstractNumId w:val="8"/>
  </w:num>
  <w:num w:numId="2" w16cid:durableId="2067800635">
    <w:abstractNumId w:val="6"/>
  </w:num>
  <w:num w:numId="3" w16cid:durableId="400567551">
    <w:abstractNumId w:val="5"/>
  </w:num>
  <w:num w:numId="4" w16cid:durableId="908807936">
    <w:abstractNumId w:val="4"/>
  </w:num>
  <w:num w:numId="5" w16cid:durableId="112482344">
    <w:abstractNumId w:val="7"/>
  </w:num>
  <w:num w:numId="6" w16cid:durableId="1407453772">
    <w:abstractNumId w:val="3"/>
  </w:num>
  <w:num w:numId="7" w16cid:durableId="1912881982">
    <w:abstractNumId w:val="2"/>
  </w:num>
  <w:num w:numId="8" w16cid:durableId="169105548">
    <w:abstractNumId w:val="1"/>
  </w:num>
  <w:num w:numId="9" w16cid:durableId="111525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E6"/>
    <w:rsid w:val="00034616"/>
    <w:rsid w:val="0006063C"/>
    <w:rsid w:val="000D4F1A"/>
    <w:rsid w:val="0015074B"/>
    <w:rsid w:val="0029639D"/>
    <w:rsid w:val="00326F90"/>
    <w:rsid w:val="004B16D4"/>
    <w:rsid w:val="00596A30"/>
    <w:rsid w:val="00AA1D8D"/>
    <w:rsid w:val="00B47730"/>
    <w:rsid w:val="00C60025"/>
    <w:rsid w:val="00CB0664"/>
    <w:rsid w:val="00FC693F"/>
    <w:rsid w:val="00FC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35C4AFB-99C6-4BDB-8A5B-1116A7AF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3908</Words>
  <Characters>22280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sabri.barbaria@istmt.utm.tn</dc:creator>
  <cp:keywords/>
  <dc:description>generated by python-docx</dc:description>
  <cp:lastModifiedBy>sabri.barbaria@istmt.utm.tn</cp:lastModifiedBy>
  <cp:revision>4</cp:revision>
  <dcterms:created xsi:type="dcterms:W3CDTF">2013-12-23T23:15:00Z</dcterms:created>
  <dcterms:modified xsi:type="dcterms:W3CDTF">2026-06-16T17:49:00Z</dcterms:modified>
  <cp:category/>
</cp:coreProperties>
</file>