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  <w:pBorders>
          <w:bottom w:val="single" w:sz="48" w:space="1" w:color="0096D6"/>
        </w:pBorders>
      </w:pPr>
    </w:p>
    <w:p>
      <w:pPr>
        <w:jc w:val="left"/>
      </w:pPr>
      <w:r>
        <w:rPr>
          <w:rFonts w:ascii="Calibri" w:hAnsi="Calibri"/>
          <w:b/>
          <w:color w:val="003366"/>
          <w:sz w:val="72"/>
        </w:rPr>
        <w:t>Architecture Decisions</w:t>
      </w:r>
    </w:p>
    <w:p>
      <w:pPr>
        <w:jc w:val="left"/>
      </w:pPr>
      <w:r>
        <w:rPr>
          <w:rFonts w:ascii="Calibri" w:hAnsi="Calibri"/>
          <w:color w:val="0096D6"/>
          <w:sz w:val="40"/>
        </w:rPr>
        <w:t>Questions &amp; Answers</w:t>
        <w:br/>
        <w:t>Multi-Agent Code Review System for LLVM/Clang</w:t>
      </w:r>
    </w:p>
    <w:p>
      <w:pPr>
        <w:jc w:val="left"/>
        <w:pBorders>
          <w:bottom w:val="single" w:sz="48" w:space="1" w:color="0096D6"/>
        </w:pBorders>
      </w:pPr>
    </w:p>
    <w:p>
      <w:r>
        <w:rPr>
          <w:rFonts w:ascii="Calibri" w:hAnsi="Calibri"/>
          <w:b/>
          <w:color w:val="6B6B6B"/>
          <w:sz w:val="20"/>
        </w:rPr>
        <w:t xml:space="preserve">Document Type:  </w:t>
      </w:r>
      <w:r>
        <w:rPr>
          <w:rFonts w:ascii="Calibri" w:hAnsi="Calibri"/>
          <w:color w:val="333333"/>
          <w:sz w:val="20"/>
        </w:rPr>
        <w:t>Internal Q&amp;A Reference</w:t>
      </w:r>
    </w:p>
    <w:p>
      <w:r>
        <w:rPr>
          <w:rFonts w:ascii="Calibri" w:hAnsi="Calibri"/>
          <w:b/>
          <w:color w:val="6B6B6B"/>
          <w:sz w:val="20"/>
        </w:rPr>
        <w:t xml:space="preserve">Date:  </w:t>
      </w:r>
      <w:r>
        <w:rPr>
          <w:rFonts w:ascii="Calibri" w:hAnsi="Calibri"/>
          <w:color w:val="333333"/>
          <w:sz w:val="20"/>
        </w:rPr>
        <w:t>February 10, 2026</w:t>
      </w:r>
    </w:p>
    <w:p>
      <w:r>
        <w:rPr>
          <w:rFonts w:ascii="Calibri" w:hAnsi="Calibri"/>
          <w:b/>
          <w:color w:val="6B6B6B"/>
          <w:sz w:val="20"/>
        </w:rPr>
        <w:t xml:space="preserve">Context:  </w:t>
      </w:r>
      <w:r>
        <w:rPr>
          <w:rFonts w:ascii="Calibri" w:hAnsi="Calibri"/>
          <w:color w:val="333333"/>
          <w:sz w:val="20"/>
        </w:rPr>
        <w:t>Multi-Agent Code Review System for LLVM/Clang</w:t>
      </w:r>
    </w:p>
    <w:p>
      <w:r>
        <w:rPr>
          <w:rFonts w:ascii="Calibri" w:hAnsi="Calibri"/>
          <w:b/>
          <w:color w:val="6B6B6B"/>
          <w:sz w:val="20"/>
        </w:rPr>
        <w:t xml:space="preserve">Version:  </w:t>
      </w:r>
      <w:r>
        <w:rPr>
          <w:rFonts w:ascii="Calibri" w:hAnsi="Calibri"/>
          <w:color w:val="333333"/>
          <w:sz w:val="20"/>
        </w:rPr>
        <w:t>1.0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  <w:sz w:val="44"/>
        </w:rPr>
        <w:t>Q1: Why Claude Code and not Cursor CLI?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Claude Code has a native Python SDK, built-in subagents, and 15 hook events. Cursor CLI has none of these.</w:t>
      </w:r>
    </w:p>
    <w:p>
      <w:r>
        <w:rPr>
          <w:rFonts w:ascii="Calibri" w:hAnsi="Calibri"/>
          <w:b w:val="0"/>
          <w:i/>
          <w:color w:val="CC0000"/>
          <w:sz w:val="21"/>
        </w:rPr>
        <w:t>Important correction: Cursor CLI does not perform codebase indexing -- only the Cursor IDE does (source: official Cursor docs, docs.cursor.com/context/codebase-indexing, confirmed by Cursor team member Tee on Discord). Both CLIs work file-based (Read, Grep, Glob) without an index. The 2-5 minute delay in the current setup comes from GitHub Runner allocation + npm install, not from any CLI indexing.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The Actual Differentiators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55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Cursor CLI (cursor-agent)</w:t>
            </w:r>
          </w:p>
        </w:tc>
        <w:tc>
          <w:tcPr>
            <w:tcW w:type="dxa" w:w="255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Claude Code / Agent SDK</w:t>
            </w:r>
          </w:p>
        </w:tc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Winner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Codebase indexing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 (IDE-only feature)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Tie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How it finds code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File-based (Read, Grep, Glob)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File-based (Read, Grep, Glob)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Tie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Session persistence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--resume (Beta)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--resume + --continue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Claude Code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MCP support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Yes (via mcp.json)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Yes (native)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Tie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Subagents / Agent Teams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Not available natively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Built-in feature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Claude Code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Python SDK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Not available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claude-agent-sdk (pip install)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Claude Code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Hook system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8 events (IDE-only)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15 events (CLI-compatible)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Claude Code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Daemon mode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 -- but SDK embeds into FastAPI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Claude Code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Multi-model support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GPT-5, Claude, Gemini, Grok</w:t>
            </w:r>
          </w:p>
        </w:tc>
        <w:tc>
          <w:tcPr>
            <w:tcW w:type="dxa" w:w="255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Anthropic-only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Cursor CLI</w:t>
            </w:r>
          </w:p>
        </w:tc>
      </w:tr>
    </w:tbl>
    <w:p/>
    <w:p>
      <w:r>
        <w:rPr>
          <w:rFonts w:ascii="Calibri" w:hAnsi="Calibri"/>
          <w:b/>
          <w:i w:val="0"/>
          <w:color w:val="333333"/>
          <w:sz w:val="21"/>
        </w:rPr>
        <w:t>The decision is based on three capabilities Cursor CLI lacks entirely: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Python SDK</w:t>
      </w:r>
      <w:r>
        <w:rPr>
          <w:rFonts w:ascii="Calibri" w:hAnsi="Calibri"/>
          <w:color w:val="333333"/>
          <w:sz w:val="20"/>
        </w:rPr>
        <w:t xml:space="preserve"> -- agents defined as Python objects, callable natively from FastAPI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Subagents</w:t>
      </w:r>
      <w:r>
        <w:rPr>
          <w:rFonts w:ascii="Calibri" w:hAnsi="Calibri"/>
          <w:color w:val="333333"/>
          <w:sz w:val="20"/>
        </w:rPr>
        <w:t xml:space="preserve"> -- built-in feature for multi-agent orchestration without external frameworks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15 Hook Events</w:t>
      </w:r>
      <w:r>
        <w:rPr>
          <w:rFonts w:ascii="Calibri" w:hAnsi="Calibri"/>
          <w:color w:val="333333"/>
          <w:sz w:val="20"/>
        </w:rPr>
        <w:t xml:space="preserve"> -- PreToolUse, PostToolUse, SessionStart, Stop, etc., all functional in headless mode</w:t>
      </w:r>
    </w:p>
    <w:p/>
    <w:p>
      <w:r>
        <w:rPr>
          <w:rFonts w:ascii="Calibri" w:hAnsi="Calibri"/>
          <w:b w:val="0"/>
          <w:i w:val="0"/>
          <w:color w:val="333333"/>
          <w:sz w:val="21"/>
        </w:rPr>
        <w:t>Cursor CLI is an excellent tool for interactive development, but it lacks the programmatic orchestration layer we need for a webhook-driven multi-agent system.</w:t>
      </w:r>
    </w:p>
    <w:p>
      <w:pPr>
        <w:pStyle w:val="Heading3"/>
        <w:keepNext/>
      </w:pPr>
      <w:r>
        <w:rPr>
          <w:rFonts w:ascii="Calibri" w:hAnsi="Calibri"/>
          <w:color w:val="0096D6"/>
          <w:sz w:val="26"/>
        </w:rPr>
        <w:t>Sources</w:t>
      </w:r>
    </w:p>
    <w:p>
      <w:pPr>
        <w:pStyle w:val="ListBullet"/>
        <w:keepNext/>
      </w:pPr>
      <w:r>
        <w:rPr>
          <w:rFonts w:ascii="Calibri" w:hAnsi="Calibri"/>
          <w:color w:val="333333"/>
          <w:sz w:val="20"/>
        </w:rPr>
        <w:t>docs.cursor.com/context/codebase-indexing -- "Cursor indexes your codebase... When you open a project" (IDE feature)</w:t>
      </w:r>
    </w:p>
    <w:p>
      <w:pPr>
        <w:pStyle w:val="ListBullet"/>
        <w:keepNext/>
      </w:pPr>
      <w:r>
        <w:rPr>
          <w:rFonts w:ascii="Calibri" w:hAnsi="Calibri"/>
          <w:color w:val="333333"/>
          <w:sz w:val="20"/>
        </w:rPr>
        <w:t>docs.cursor.com/en/cli/overview -- no mention of indexing</w:t>
      </w:r>
    </w:p>
    <w:p>
      <w:pPr>
        <w:pStyle w:val="ListBullet"/>
        <w:keepNext/>
      </w:pPr>
      <w:r>
        <w:rPr>
          <w:rFonts w:ascii="Calibri" w:hAnsi="Calibri"/>
          <w:color w:val="333333"/>
          <w:sz w:val="20"/>
        </w:rPr>
        <w:t>Discord: Tee (Cursor team) -- "Cursor CLI does not index codebase, this is only done by the IDE"</w:t>
      </w:r>
    </w:p>
    <w:p>
      <w:pPr>
        <w:pStyle w:val="ListBullet"/>
        <w:keepNext/>
      </w:pPr>
      <w:r>
        <w:rPr>
          <w:rFonts w:ascii="Calibri" w:hAnsi="Calibri"/>
          <w:color w:val="333333"/>
          <w:sz w:val="20"/>
        </w:rPr>
        <w:t>code.claude.com/docs/en/headless -- programmatic usage with SDK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code.claude.com/docs/en/hooks-guide -- 15 event types</w:t>
      </w:r>
    </w:p>
    <w:p>
      <w:pPr>
        <w:pStyle w:val="Heading1"/>
        <w:pageBreakBefore/>
      </w:pPr>
      <w:r>
        <w:rPr>
          <w:rFonts w:ascii="Calibri" w:hAnsi="Calibri"/>
          <w:color w:val="003366"/>
          <w:sz w:val="44"/>
        </w:rPr>
        <w:t>Q2: Can every developer use the webhook server?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Yes. Any developer with push access to the GitHub repo automatically triggers the webhook server. No local Claude Code installation required.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How It Works</w:t>
      </w:r>
    </w:p>
    <w:p>
      <w:pPr>
        <w:shd w:fill="F5F5F5"/>
        <w:pBorders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orders>
      </w:pPr>
      <w:r>
        <w:rPr>
          <w:rFonts w:ascii="Consolas" w:hAnsi="Consolas"/>
          <w:color w:val="333333"/>
          <w:sz w:val="17"/>
        </w:rPr>
        <w:t>Developer pushes code / creates PR / comments on issue</w:t>
        <w:br/>
        <w:t xml:space="preserve">    |</w:t>
        <w:br/>
        <w:t xml:space="preserve">    v</w:t>
        <w:br/>
        <w:t>GitHub fires a webhook (HTTP POST) to our FastAPI server</w:t>
        <w:br/>
        <w:t xml:space="preserve">    |</w:t>
        <w:br/>
        <w:t xml:space="preserve">    v</w:t>
        <w:br/>
        <w:t>FastAPI server receives the event, validates the signature</w:t>
        <w:br/>
        <w:t xml:space="preserve">    |</w:t>
        <w:br/>
        <w:t xml:space="preserve">    v</w:t>
        <w:br/>
        <w:t>Server spawns the appropriate agent(s) via Claude Agent SDK</w:t>
        <w:br/>
        <w:t xml:space="preserve">    |</w:t>
        <w:br/>
        <w:t xml:space="preserve">    v</w:t>
        <w:br/>
        <w:t>Agent works, posts result back to GitHub as a comment/review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Key Points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No local setup required</w:t>
      </w:r>
      <w:r>
        <w:rPr>
          <w:rFonts w:ascii="Calibri" w:hAnsi="Calibri"/>
          <w:color w:val="333333"/>
          <w:sz w:val="20"/>
        </w:rPr>
        <w:t xml:space="preserve"> -- developers interact only with GitHub, the server handles everything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Single ANTHROPIC_API_KEY</w:t>
      </w:r>
      <w:r>
        <w:rPr>
          <w:rFonts w:ascii="Calibri" w:hAnsi="Calibri"/>
          <w:color w:val="333333"/>
          <w:sz w:val="20"/>
        </w:rPr>
        <w:t xml:space="preserve"> -- managed centrally on the server, not per-developer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Token costs tracked per agent run</w:t>
      </w:r>
      <w:r>
        <w:rPr>
          <w:rFonts w:ascii="Calibri" w:hAnsi="Calibri"/>
          <w:color w:val="333333"/>
          <w:sz w:val="20"/>
        </w:rPr>
        <w:t xml:space="preserve"> -- visible in the monitoring dashboard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Optional direct access</w:t>
      </w:r>
      <w:r>
        <w:rPr>
          <w:rFonts w:ascii="Calibri" w:hAnsi="Calibri"/>
          <w:color w:val="333333"/>
          <w:sz w:val="20"/>
        </w:rPr>
        <w:t xml:space="preserve"> -- dashboard can expose a manual trigger endpoint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Access control</w:t>
      </w:r>
      <w:r>
        <w:rPr>
          <w:rFonts w:ascii="Calibri" w:hAnsi="Calibri"/>
          <w:color w:val="333333"/>
          <w:sz w:val="20"/>
        </w:rPr>
        <w:t xml:space="preserve"> -- GitHub webhook signatures ensure only legitimate events are processed</w:t>
      </w:r>
    </w:p>
    <w:p>
      <w:pPr>
        <w:pStyle w:val="Heading1"/>
        <w:pageBreakBefore/>
      </w:pPr>
      <w:r>
        <w:rPr>
          <w:rFonts w:ascii="Calibri" w:hAnsi="Calibri"/>
          <w:color w:val="003366"/>
          <w:sz w:val="44"/>
        </w:rPr>
        <w:t>Q3: Does it run 24/7?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The server runs 24/7. The agents run on-demand.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What Runs Permanently (24/7)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35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2835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FastAPI webhook server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24/7 (systemd service)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$0 (on Azure VM)</w:t>
            </w:r>
          </w:p>
        </w:tc>
      </w:tr>
      <w:tr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MCP server (Pinecone)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24/7 (systemd service)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$0 (on Azure VM)</w:t>
            </w:r>
          </w:p>
        </w:tc>
      </w:tr>
      <w:tr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SQLite database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24/7 (file on disk)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$0</w:t>
            </w:r>
          </w:p>
        </w:tc>
      </w:tr>
      <w:tr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nginx reverse proxy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24/7 (HTTPS termination)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$0</w:t>
            </w:r>
          </w:p>
        </w:tc>
      </w:tr>
      <w:tr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Azure VM (B2ms)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24/7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~$60/month (MS credits)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96D6"/>
          <w:sz w:val="26"/>
        </w:rPr>
        <w:t>What Runs On-Demand (Event-Triggered)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Knowledge Agent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GitHub event arrives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Seconds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~$0.01-0.05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Coding Agent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Knowledge agent returns context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Minutes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~$0.50-2.00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Review Agent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Coding agent completes changes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Seconds-minutes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~$0.10-0.30</w:t>
            </w:r>
          </w:p>
        </w:tc>
      </w:tr>
    </w:tbl>
    <w:p/>
    <w:p>
      <w:pPr>
        <w:pBorders>
          <w:left w:val="single" w:sz="24" w:space="8" w:color="0096D6"/>
        </w:pBorders>
        <w:ind w:left="720"/>
      </w:pPr>
      <w:r>
        <w:rPr>
          <w:rFonts w:ascii="Calibri" w:hAnsi="Calibri"/>
          <w:i/>
          <w:color w:val="6B6B6B"/>
          <w:sz w:val="20"/>
        </w:rPr>
        <w:t>Analogy: A doctor on call -- not operating 24/7, but reachable 24/7. The server is the hospital that never closes. The agents are the specialists called in when needed.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Reliability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systemd ensures auto-restart if the FastAPI server crashes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Health check endpoint (/health) for external monitoring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Azure VM uptime SLA: 99.9%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GitHub webhooks queue and retry automatically on failure</w:t>
      </w:r>
    </w:p>
    <w:p>
      <w:pPr>
        <w:pStyle w:val="Heading1"/>
        <w:pageBreakBefore/>
      </w:pPr>
      <w:r>
        <w:rPr>
          <w:rFonts w:ascii="Calibri" w:hAnsi="Calibri"/>
          <w:color w:val="003366"/>
          <w:sz w:val="44"/>
        </w:rPr>
        <w:t>Q4: Is it cost-efficient?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Yes, through three cost levers: hybrid LLM strategy, on-demand spawning, and Microsoft startup credits.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Lever 1: Hybrid LLM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417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1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This Model</w:t>
            </w:r>
          </w:p>
        </w:tc>
        <w:tc>
          <w:tcPr>
            <w:tcW w:type="dxa" w:w="2835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 per Invocation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Knowledge Agent</w:t>
            </w:r>
          </w:p>
        </w:tc>
        <w:tc>
          <w:tcPr>
            <w:tcW w:type="dxa" w:w="141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Sonnet 4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Simple retrieval, no code generation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~$0.01-0.05 (cheapest)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Coding Agent</w:t>
            </w:r>
          </w:p>
        </w:tc>
        <w:tc>
          <w:tcPr>
            <w:tcW w:type="dxa" w:w="141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Opus 4.6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C++ quality demands the best model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~$0.50-2.00 (most expensive)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Review Agent</w:t>
            </w:r>
          </w:p>
        </w:tc>
        <w:tc>
          <w:tcPr>
            <w:tcW w:type="dxa" w:w="141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Sonnet 4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Review quality, fewer tokens</w:t>
            </w:r>
          </w:p>
        </w:tc>
        <w:tc>
          <w:tcPr>
            <w:tcW w:type="dxa" w:w="28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~$0.10-0.30 (medium)</w:t>
            </w:r>
          </w:p>
        </w:tc>
      </w:tr>
    </w:tbl>
    <w:p/>
    <w:p>
      <w:r>
        <w:rPr>
          <w:rFonts w:ascii="Calibri" w:hAnsi="Calibri"/>
          <w:b w:val="0"/>
          <w:i w:val="0"/>
          <w:color w:val="333333"/>
          <w:sz w:val="21"/>
        </w:rPr>
        <w:t>The cost gradient works naturally: the knowledge agent runs most frequently (every event) but is the cheapest. The expensive coding agent only runs when actual code changes are needed.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Lever 2: On-Demand Spawning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Agents are spawned per-event, not running continuously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Zero API cost when no GitHub events arrive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No wasted tokens on idle processes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max_budget_usd parameter prevents token overruns per invocation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Lever 3: Microsoft Startup Credits ($5,000)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0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Covered By</w:t>
            </w:r>
          </w:p>
        </w:tc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Runway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Azure VM (B2ms)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~$60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MS credits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83 months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Azure Blob Storage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~$5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MS credits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Azure Key Vault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~$1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MS credits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Total infrastructure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~$66/month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MS credits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76+ months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96D6"/>
          <w:sz w:val="26"/>
        </w:rPr>
        <w:t>Comparison with Alternatives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4535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More/Less Expensive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Our architecture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~$66 + API tokens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Minimal infra, on-demand agents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GitHub Runners (current)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$0 infra + API + dev time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Free infra but 2-5 min/interaction = costly in dev hours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LangGraph/CrewAI stack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~$200+ + API tokens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Additional SaaS fees, complexity overhead</w:t>
            </w:r>
          </w:p>
        </w:tc>
      </w:tr>
    </w:tbl>
    <w:p>
      <w:pPr>
        <w:pStyle w:val="Heading1"/>
        <w:pageBreakBefore/>
      </w:pPr>
      <w:r>
        <w:rPr>
          <w:rFonts w:ascii="Calibri" w:hAnsi="Calibri"/>
          <w:color w:val="003366"/>
          <w:sz w:val="44"/>
        </w:rPr>
        <w:t>Q5: Is a token/prompt strategy defined?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Yes. Every agent has scoped prompts, restricted tools, turn limits, and budget caps.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Layer 1: Scoped System Prompts</w:t>
      </w:r>
    </w:p>
    <w:p>
      <w:r>
        <w:rPr>
          <w:rFonts w:ascii="Calibri" w:hAnsi="Calibri"/>
          <w:b w:val="0"/>
          <w:i w:val="0"/>
          <w:color w:val="333333"/>
          <w:sz w:val="21"/>
        </w:rPr>
        <w:t>Each agent receives ONLY the instructions relevant to its role. No agent sees the full system context: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 xml:space="preserve">Knowledge Agent: </w:t>
      </w:r>
      <w:r>
        <w:rPr>
          <w:rFonts w:ascii="Calibri" w:hAnsi="Calibri"/>
          <w:color w:val="333333"/>
          <w:sz w:val="20"/>
        </w:rPr>
        <w:t xml:space="preserve"> "Query Pinecone and SQLite. Return structured context. DO NOT write code."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 xml:space="preserve">Coding Agent: </w:t>
      </w:r>
      <w:r>
        <w:rPr>
          <w:rFonts w:ascii="Calibri" w:hAnsi="Calibri"/>
          <w:color w:val="333333"/>
          <w:sz w:val="20"/>
        </w:rPr>
        <w:t xml:space="preserve"> "Implement changes based on context. Clean diffs. Clear commits."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 xml:space="preserve">Review Agent: </w:t>
      </w:r>
      <w:r>
        <w:rPr>
          <w:rFonts w:ascii="Calibri" w:hAnsi="Calibri"/>
          <w:color w:val="333333"/>
          <w:sz w:val="20"/>
        </w:rPr>
        <w:t xml:space="preserve"> "Review changes. Respond ALL CLEAR or return specific feedback."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Layer 2: Tool Restrictions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40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Allowed Tools</w:t>
            </w:r>
          </w:p>
        </w:tc>
        <w:tc>
          <w:tcPr>
            <w:tcW w:type="dxa" w:w="311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Forbidden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Knowledge Agent</w:t>
            </w:r>
          </w:p>
        </w:tc>
        <w:tc>
          <w:tcPr>
            <w:tcW w:type="dxa" w:w="340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Read, Grep, Glob, MCP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Edit, Write, Bash, Git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Coding Agent</w:t>
            </w:r>
          </w:p>
        </w:tc>
        <w:tc>
          <w:tcPr>
            <w:tcW w:type="dxa" w:w="340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Read, Edit, Write, Bash, Grep, Glob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-- (full access)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Review Agent</w:t>
            </w:r>
          </w:p>
        </w:tc>
        <w:tc>
          <w:tcPr>
            <w:tcW w:type="dxa" w:w="340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Read, Grep, Glob, Bash (tests only)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Edit, Write</w:t>
            </w:r>
          </w:p>
        </w:tc>
      </w:tr>
      <w:tr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Orchestrator</w:t>
            </w:r>
          </w:p>
        </w:tc>
        <w:tc>
          <w:tcPr>
            <w:tcW w:type="dxa" w:w="340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None (delegates only)</w:t>
            </w:r>
          </w:p>
        </w:tc>
        <w:tc>
          <w:tcPr>
            <w:tcW w:type="dxa" w:w="311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ALL coding tools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96D6"/>
          <w:sz w:val="26"/>
        </w:rPr>
        <w:t>Layer 3: Execution Limits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535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max_turns per agent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10-20 (configurable)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Prevent infinite loops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max_budget_usd per agent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$2.00 (configurable)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Hard cost ceiling per invocation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Review loop iterations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Max 3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Prevent endless coding/review cycles</w:t>
            </w:r>
          </w:p>
        </w:tc>
      </w:tr>
      <w:tr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Context window</w:t>
            </w:r>
          </w:p>
        </w:tc>
        <w:tc>
          <w:tcPr>
            <w:tcW w:type="dxa" w:w="2268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Each agent starts fresh</w:t>
            </w:r>
          </w:p>
        </w:tc>
        <w:tc>
          <w:tcPr>
            <w:tcW w:type="dxa" w:w="4535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 accumulated bloat across agents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96D6"/>
          <w:sz w:val="26"/>
        </w:rPr>
        <w:t>Layer 4: Context Passing (Not Sharing)</w:t>
      </w:r>
    </w:p>
    <w:p>
      <w:pPr>
        <w:shd w:fill="F5F5F5"/>
        <w:pBorders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orders>
      </w:pPr>
      <w:r>
        <w:rPr>
          <w:rFonts w:ascii="Consolas" w:hAnsi="Consolas"/>
          <w:color w:val="333333"/>
          <w:sz w:val="17"/>
        </w:rPr>
        <w:t>Knowledge Agent -&gt; returns: structured context summary (500-1000 tokens)</w:t>
        <w:br/>
        <w:t xml:space="preserve">    |</w:t>
        <w:br/>
        <w:t xml:space="preserve">    v (only the summary is passed, not the full retrieval)</w:t>
        <w:br/>
        <w:t>Coding Agent -&gt; returns: list of changed files + diff (variable)</w:t>
        <w:br/>
        <w:t xml:space="preserve">    |</w:t>
        <w:br/>
        <w:t xml:space="preserve">    v (only the diff is passed, not the full codebase context)</w:t>
        <w:br/>
        <w:t>Review Agent -&gt; returns: "ALL CLEAR" or specific feedback (100-500 tokens)</w:t>
      </w:r>
    </w:p>
    <w:p>
      <w:r>
        <w:rPr>
          <w:rFonts w:ascii="Calibri" w:hAnsi="Calibri"/>
          <w:b w:val="0"/>
          <w:i w:val="0"/>
          <w:color w:val="333333"/>
          <w:sz w:val="21"/>
        </w:rPr>
        <w:t>Each agent operates within its own context window, never inheriting bloated context from a previous agent. Token efficiency is maximized by design.</w:t>
      </w:r>
    </w:p>
    <w:p>
      <w:pPr>
        <w:pStyle w:val="Heading1"/>
        <w:pageBreakBefore/>
      </w:pPr>
      <w:r>
        <w:rPr>
          <w:rFonts w:ascii="Calibri" w:hAnsi="Calibri"/>
          <w:color w:val="003366"/>
          <w:sz w:val="44"/>
        </w:rPr>
        <w:t>Q6: Are there professionally specialized agent roles?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Yes. 3 specialized agents + 1 orchestrator, each with strict role boundaries, scoped tools, and dedicated model selection.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The Four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Specialization</w:t>
            </w:r>
          </w:p>
        </w:tc>
        <w:tc>
          <w:tcPr>
            <w:tcW w:type="dxa" w:w="19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Tools</w:t>
            </w:r>
          </w:p>
        </w:tc>
        <w:tc>
          <w:tcPr>
            <w:tcW w:type="dxa" w:w="170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1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 Tier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Orchestrator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Delegates ONLY, codes NEVER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No coding tools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FastAPI logic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$0 (no LLM)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Knowledge Agent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C++ knowledge retrieval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Read, Grep, Glob, MCP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Sonnet 4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Coding Agent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Senior C++ developer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Read, Edit, Write, Bash, Git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Opus 4.6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Review Agent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Code reviewer / QA</w:t>
            </w:r>
          </w:p>
        </w:tc>
        <w:tc>
          <w:tcPr>
            <w:tcW w:type="dxa" w:w="198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Read, Grep, Glob, Bash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Sonnet 4</w:t>
            </w:r>
          </w:p>
        </w:tc>
        <w:tc>
          <w:tcPr>
            <w:tcW w:type="dxa" w:w="170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fill="F0F4F8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</w:tbl>
    <w:p/>
    <w:p>
      <w:pPr>
        <w:pBorders>
          <w:left w:val="single" w:sz="24" w:space="8" w:color="0096D6"/>
        </w:pBorders>
        <w:ind w:left="720"/>
      </w:pPr>
      <w:r>
        <w:rPr>
          <w:rFonts w:ascii="Calibri" w:hAnsi="Calibri"/>
          <w:i/>
          <w:color w:val="6B6B6B"/>
          <w:sz w:val="20"/>
        </w:rPr>
        <w:t>"CRITICAL: YOU ARE FORBIDDEN FROM CALLING AGENTS OTHER THAN THE ONES LISTED. Your ONLY job is to delegate to these agents. THAT'S IT." -- Adapted from SteffenBlake/Atomic.Net manager.agent.md</w:t>
      </w:r>
    </w:p>
    <w:p>
      <w:pPr>
        <w:pStyle w:val="Heading3"/>
      </w:pPr>
      <w:r>
        <w:rPr>
          <w:rFonts w:ascii="Calibri" w:hAnsi="Calibri"/>
          <w:color w:val="0096D6"/>
          <w:sz w:val="26"/>
        </w:rPr>
        <w:t>Pipeline Flow</w:t>
      </w:r>
    </w:p>
    <w:p>
      <w:pPr>
        <w:shd w:fill="F5F5F5"/>
        <w:pBorders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orders>
      </w:pPr>
      <w:r>
        <w:rPr>
          <w:rFonts w:ascii="Consolas" w:hAnsi="Consolas"/>
          <w:color w:val="333333"/>
          <w:sz w:val="17"/>
        </w:rPr>
        <w:t>GitHub Event</w:t>
        <w:br/>
        <w:t xml:space="preserve">    |</w:t>
        <w:br/>
        <w:t xml:space="preserve">    v</w:t>
        <w:br/>
        <w:t>[1] KNOWLEDGE AGENT  -- "What does the C++ community say?"</w:t>
        <w:br/>
        <w:t xml:space="preserve">    |                    Queries Pinecone + SQLite.</w:t>
        <w:br/>
        <w:t xml:space="preserve">    |                    Returns: structured context (no code).</w:t>
        <w:br/>
        <w:t xml:space="preserve">    v</w:t>
        <w:br/>
        <w:t>[2] CODING AGENT     -- "Implement the fix based on context."</w:t>
        <w:br/>
        <w:t xml:space="preserve">    |                    Writes code, creates clean diffs.</w:t>
        <w:br/>
        <w:t xml:space="preserve">    |                    Returns: changed files + commit message.</w:t>
        <w:br/>
        <w:t xml:space="preserve">    v</w:t>
        <w:br/>
        <w:t>[3] REVIEW AGENT     -- "Is this code correct and complete?"</w:t>
        <w:br/>
        <w:t xml:space="preserve">    |                    Runs tests, validates quality.</w:t>
        <w:br/>
        <w:t xml:space="preserve">    |                    Returns: "ALL CLEAR" or feedback.</w:t>
        <w:br/>
        <w:t xml:space="preserve">    |</w:t>
        <w:br/>
        <w:t xml:space="preserve">    +--&gt; ALL CLEAR? --&gt; Create PR on GitHub</w:t>
        <w:br/>
        <w:t xml:space="preserve">    +--&gt; FEEDBACK?  --&gt; Back to Coding Agent (max 3 loops)</w:t>
      </w:r>
    </w:p>
    <w:p>
      <w:pPr>
        <w:pStyle w:val="Heading3"/>
        <w:keepNext/>
        <w:keepLines/>
      </w:pPr>
      <w:r>
        <w:rPr>
          <w:rFonts w:ascii="Calibri" w:hAnsi="Calibri"/>
          <w:color w:val="0096D6"/>
          <w:sz w:val="26"/>
        </w:rPr>
        <w:t>Professional Specialization Analogies</w:t>
      </w:r>
    </w:p>
    <w:p>
      <w:pPr>
        <w:pStyle w:val="ListBullet"/>
        <w:keepNext/>
      </w:pPr>
      <w:r>
        <w:rPr>
          <w:rFonts w:ascii="Calibri" w:hAnsi="Calibri"/>
          <w:b/>
          <w:color w:val="333333"/>
          <w:sz w:val="20"/>
        </w:rPr>
        <w:t>Knowledge Agent</w:t>
      </w:r>
      <w:r>
        <w:rPr>
          <w:rFonts w:ascii="Calibri" w:hAnsi="Calibri"/>
          <w:color w:val="333333"/>
          <w:sz w:val="20"/>
        </w:rPr>
        <w:t xml:space="preserve"> is like a research librarian -- finds information but never writes the paper</w:t>
      </w:r>
    </w:p>
    <w:p>
      <w:pPr>
        <w:pStyle w:val="ListBullet"/>
        <w:keepNext/>
      </w:pPr>
      <w:r>
        <w:rPr>
          <w:rFonts w:ascii="Calibri" w:hAnsi="Calibri"/>
          <w:b/>
          <w:color w:val="333333"/>
          <w:sz w:val="20"/>
        </w:rPr>
        <w:t>Coding Agent</w:t>
      </w:r>
      <w:r>
        <w:rPr>
          <w:rFonts w:ascii="Calibri" w:hAnsi="Calibri"/>
          <w:color w:val="333333"/>
          <w:sz w:val="20"/>
        </w:rPr>
        <w:t xml:space="preserve"> is like a senior developer -- writes code but doesn't review its own work</w:t>
      </w:r>
    </w:p>
    <w:p>
      <w:pPr>
        <w:pStyle w:val="ListBullet"/>
        <w:keepNext/>
      </w:pPr>
      <w:r>
        <w:rPr>
          <w:rFonts w:ascii="Calibri" w:hAnsi="Calibri"/>
          <w:b/>
          <w:color w:val="333333"/>
          <w:sz w:val="20"/>
        </w:rPr>
        <w:t>Review Agent</w:t>
      </w:r>
      <w:r>
        <w:rPr>
          <w:rFonts w:ascii="Calibri" w:hAnsi="Calibri"/>
          <w:color w:val="333333"/>
          <w:sz w:val="20"/>
        </w:rPr>
        <w:t xml:space="preserve"> is like a QA engineer -- validates but never implements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Orchestrator</w:t>
      </w:r>
      <w:r>
        <w:rPr>
          <w:rFonts w:ascii="Calibri" w:hAnsi="Calibri"/>
          <w:color w:val="333333"/>
          <w:sz w:val="20"/>
        </w:rPr>
        <w:t xml:space="preserve"> is like a project manager -- coordinates but never codes</w:t>
      </w:r>
    </w:p>
    <w:p>
      <w:pPr>
        <w:pStyle w:val="Heading3"/>
        <w:pageBreakBefore/>
      </w:pPr>
      <w:r>
        <w:rPr>
          <w:rFonts w:ascii="Calibri" w:hAnsi="Calibri"/>
          <w:color w:val="0096D6"/>
          <w:sz w:val="26"/>
        </w:rPr>
        <w:t>Upgrade Path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CI-Fixer Agent</w:t>
      </w:r>
      <w:r>
        <w:rPr>
          <w:rFonts w:ascii="Calibri" w:hAnsi="Calibri"/>
          <w:color w:val="333333"/>
          <w:sz w:val="20"/>
        </w:rPr>
        <w:t xml:space="preserve"> -- responds to check_run failures, fixes build errors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Documentation Agent</w:t>
      </w:r>
      <w:r>
        <w:rPr>
          <w:rFonts w:ascii="Calibri" w:hAnsi="Calibri"/>
          <w:color w:val="333333"/>
          <w:sz w:val="20"/>
        </w:rPr>
        <w:t xml:space="preserve"> -- generates/updates docs when code changes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Security Agent</w:t>
      </w:r>
      <w:r>
        <w:rPr>
          <w:rFonts w:ascii="Calibri" w:hAnsi="Calibri"/>
          <w:color w:val="333333"/>
          <w:sz w:val="20"/>
        </w:rPr>
        <w:t xml:space="preserve"> -- scans changes for vulnerabilities before PR creation</w:t>
      </w:r>
    </w:p>
    <w:p>
      <w:r>
        <w:rPr>
          <w:rFonts w:ascii="Calibri" w:hAnsi="Calibri"/>
          <w:b w:val="0"/>
          <w:i w:val="0"/>
          <w:color w:val="333333"/>
          <w:sz w:val="21"/>
        </w:rPr>
        <w:t>The architecture scales horizontally by adding agents, not by making existing agents more complex.</w:t>
      </w:r>
    </w:p>
    <w:p>
      <w:pPr>
        <w:pStyle w:val="Heading1"/>
        <w:pageBreakBefore/>
      </w:pPr>
      <w:r>
        <w:rPr>
          <w:rFonts w:ascii="Calibri" w:hAnsi="Calibri"/>
          <w:color w:val="003366"/>
          <w:sz w:val="44"/>
        </w:rPr>
        <w:t>Appendix: Correction Notice</w:t>
      </w:r>
    </w:p>
    <w:p>
      <w:pPr>
        <w:jc w:val="left"/>
        <w:pBorders>
          <w:bottom w:val="single" w:sz="12" w:space="1" w:color="0096D6"/>
        </w:pBorders>
      </w:pPr>
    </w:p>
    <w:p>
      <w:r>
        <w:rPr>
          <w:rFonts w:ascii="Calibri" w:hAnsi="Calibri"/>
          <w:b/>
          <w:i w:val="0"/>
          <w:color w:val="333333"/>
          <w:sz w:val="21"/>
        </w:rPr>
        <w:t>Previous incorrect statement (verbal, not in documents):</w:t>
      </w:r>
    </w:p>
    <w:p>
      <w:r>
        <w:rPr>
          <w:rFonts w:ascii="Calibri" w:hAnsi="Calibri"/>
          <w:b w:val="0"/>
          <w:i/>
          <w:color w:val="CC0000"/>
          <w:sz w:val="21"/>
        </w:rPr>
        <w:t>"Cursor CLI re-indexes the codebase on every run, causing 2-5 minute cold starts"</w:t>
      </w:r>
    </w:p>
    <w:p>
      <w:r>
        <w:rPr>
          <w:rFonts w:ascii="Calibri" w:hAnsi="Calibri"/>
          <w:b/>
          <w:i w:val="0"/>
          <w:color w:val="007A33"/>
          <w:sz w:val="21"/>
        </w:rPr>
        <w:t>Corrected statement:</w:t>
      </w:r>
    </w:p>
    <w:p>
      <w:r>
        <w:rPr>
          <w:rFonts w:ascii="Calibri" w:hAnsi="Calibri"/>
          <w:b w:val="0"/>
          <w:i w:val="0"/>
          <w:color w:val="333333"/>
          <w:sz w:val="21"/>
        </w:rPr>
        <w:t>Cursor CLI does not perform codebase indexing. Indexing is exclusively an IDE feature (docs.cursor.com/context/codebase-indexing). Both Cursor CLI and Claude Code CLI work file-based without an index. The 2-5 minute delay in the C++ Alliance's current setup is caused by GitHub Runner VM allocation and npm install, not by any CLI indexing behavior.</w:t>
      </w:r>
    </w:p>
    <w:p>
      <w:r>
        <w:rPr>
          <w:rFonts w:ascii="Calibri" w:hAnsi="Calibri"/>
          <w:b/>
          <w:i w:val="0"/>
          <w:color w:val="333333"/>
          <w:sz w:val="21"/>
        </w:rPr>
        <w:t>The decision for Claude Code over Cursor CLI is based on: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Native Python SDK (claude-agent-sdk) for programmatic FastAPI integration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Built-in subagents and agent teams for multi-agent orchestration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15 hook events functional in headless/CI mode (vs 8 IDE-only events in Cursor)</w:t>
      </w:r>
    </w:p>
    <w:p>
      <w:r>
        <w:rPr>
          <w:rFonts w:ascii="Calibri" w:hAnsi="Calibri"/>
          <w:b/>
          <w:i w:val="0"/>
          <w:color w:val="333333"/>
          <w:sz w:val="21"/>
        </w:rPr>
        <w:t>Not on indexing performance.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B6B"/>
        <w:sz w:val="14"/>
      </w:rPr>
      <w:t>SG Consulting  |  Architecture Decisions Q&amp;A  |  February 2026  | 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