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2B8" w:rsidRPr="00B032B8" w:rsidRDefault="00B032B8" w:rsidP="00B032B8">
      <w:pPr>
        <w:rPr>
          <w:b/>
          <w:bCs/>
          <w:sz w:val="28"/>
        </w:rPr>
      </w:pPr>
      <w:r w:rsidRPr="00B032B8">
        <w:rPr>
          <w:b/>
          <w:bCs/>
          <w:sz w:val="28"/>
        </w:rPr>
        <w:t>La sécurité</w:t>
      </w:r>
      <w:bookmarkStart w:id="0" w:name="_GoBack"/>
      <w:bookmarkEnd w:id="0"/>
    </w:p>
    <w:p w:rsidR="00B032B8" w:rsidRPr="00B032B8" w:rsidRDefault="00B032B8" w:rsidP="00B032B8">
      <w:r w:rsidRPr="00B032B8">
        <w:rPr>
          <w:b/>
          <w:bCs/>
        </w:rPr>
        <w:t xml:space="preserve">Chez MK </w:t>
      </w:r>
      <w:proofErr w:type="spellStart"/>
      <w:r w:rsidRPr="00B032B8">
        <w:rPr>
          <w:b/>
          <w:bCs/>
        </w:rPr>
        <w:t>Partnair</w:t>
      </w:r>
      <w:proofErr w:type="spellEnd"/>
      <w:r w:rsidRPr="00B032B8">
        <w:rPr>
          <w:b/>
          <w:bCs/>
        </w:rPr>
        <w:t>, nous ne faisons aucun compromis avec la sécurité de nos clients.</w:t>
      </w:r>
    </w:p>
    <w:p w:rsidR="00B032B8" w:rsidRPr="00B032B8" w:rsidRDefault="00B032B8" w:rsidP="00B032B8">
      <w:r w:rsidRPr="00B032B8">
        <w:t>Nous plaçons la sécurité au cœur de nos préoccupations et garantissons à nos clients le meilleur niveau de sécurité possible dans le monde de l’aviation.</w:t>
      </w:r>
    </w:p>
    <w:p w:rsidR="00B032B8" w:rsidRPr="00B032B8" w:rsidRDefault="00B032B8" w:rsidP="00B032B8">
      <w:r w:rsidRPr="00B032B8">
        <w:t>Cela se traduit tout d’abord par le respect des normes réglementaires aéronautiques les plus strictes, ces mêmes règles qui régissent aujourd’hui les meilleures compagnies aériennes commerciales.</w:t>
      </w:r>
    </w:p>
    <w:p w:rsidR="00B032B8" w:rsidRPr="00B032B8" w:rsidRDefault="00B032B8" w:rsidP="00B032B8">
      <w:r w:rsidRPr="00B032B8">
        <w:t xml:space="preserve">Mais pour assurer un niveau de sécurité encore plus élevé, MK </w:t>
      </w:r>
      <w:proofErr w:type="spellStart"/>
      <w:r w:rsidRPr="00B032B8">
        <w:t>Partnair</w:t>
      </w:r>
      <w:proofErr w:type="spellEnd"/>
      <w:r w:rsidRPr="00B032B8">
        <w:t xml:space="preserve"> a décidé d’aller au-delà des exigences règlementaires.</w:t>
      </w:r>
    </w:p>
    <w:p w:rsidR="00B032B8" w:rsidRPr="00B032B8" w:rsidRDefault="00B032B8" w:rsidP="00B032B8">
      <w:r w:rsidRPr="00B032B8">
        <w:t xml:space="preserve">Notre étroite collaboration avec </w:t>
      </w:r>
      <w:proofErr w:type="spellStart"/>
      <w:r w:rsidRPr="00B032B8">
        <w:t>Wyvern</w:t>
      </w:r>
      <w:proofErr w:type="spellEnd"/>
      <w:r w:rsidRPr="00B032B8">
        <w:t xml:space="preserve">, leader de l’audit de compagnies aériennes privées, nous permet de garantir des standards de sécurités supérieures aux exigences légales. Avec MK </w:t>
      </w:r>
      <w:proofErr w:type="spellStart"/>
      <w:r w:rsidRPr="00B032B8">
        <w:t>Partnair</w:t>
      </w:r>
      <w:proofErr w:type="spellEnd"/>
      <w:r w:rsidRPr="00B032B8">
        <w:t>, réservez un avion en toute sérénité.</w:t>
      </w:r>
    </w:p>
    <w:p w:rsidR="00B032B8" w:rsidRPr="00B032B8" w:rsidRDefault="00B032B8" w:rsidP="00B032B8">
      <w:r w:rsidRPr="00B032B8">
        <w:rPr>
          <w:b/>
          <w:bCs/>
        </w:rPr>
        <mc:AlternateContent>
          <mc:Choice Requires="wps">
            <w:drawing>
              <wp:inline distT="0" distB="0" distL="0" distR="0">
                <wp:extent cx="200025" cy="104775"/>
                <wp:effectExtent l="0" t="0" r="0" b="0"/>
                <wp:docPr id="2" name="Rectangle 2" descr="arrow-right-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0025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DDCC6" id="Rectangle 2" o:spid="_x0000_s1026" alt="arrow-right-red" style="width:15.7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B032B8">
        <w:rPr>
          <w:b/>
          <w:bCs/>
        </w:rPr>
        <w:t> Règlementations légales auxquelles nos partenaires sont tenues :</w:t>
      </w:r>
    </w:p>
    <w:p w:rsidR="00B032B8" w:rsidRPr="00B032B8" w:rsidRDefault="00B032B8" w:rsidP="00B032B8">
      <w:pPr>
        <w:numPr>
          <w:ilvl w:val="0"/>
          <w:numId w:val="1"/>
        </w:numPr>
      </w:pPr>
      <w:r w:rsidRPr="00B032B8">
        <w:t>Nos opérateurs partenaires sont obligés de détenir un certificat de transporteur aérien et une licence d’exploitation en cours de validité.</w:t>
      </w:r>
    </w:p>
    <w:p w:rsidR="00B032B8" w:rsidRPr="00B032B8" w:rsidRDefault="00B032B8" w:rsidP="00B032B8">
      <w:pPr>
        <w:numPr>
          <w:ilvl w:val="0"/>
          <w:numId w:val="1"/>
        </w:numPr>
      </w:pPr>
      <w:r w:rsidRPr="00B032B8">
        <w:t>Tous les vols sont assurés par un équipage de deux pilotes qualifiés.</w:t>
      </w:r>
    </w:p>
    <w:p w:rsidR="00B032B8" w:rsidRPr="00B032B8" w:rsidRDefault="00B032B8" w:rsidP="00B032B8">
      <w:pPr>
        <w:numPr>
          <w:ilvl w:val="0"/>
          <w:numId w:val="1"/>
        </w:numPr>
      </w:pPr>
      <w:r w:rsidRPr="00B032B8">
        <w:t>Tous les avions sont nécessairement équipés d’au minimum deux moteurs.</w:t>
      </w:r>
    </w:p>
    <w:p w:rsidR="00B032B8" w:rsidRPr="00B032B8" w:rsidRDefault="00B032B8" w:rsidP="00B032B8">
      <w:r w:rsidRPr="00B032B8">
        <w:rPr>
          <w:b/>
          <w:bCs/>
        </w:rPr>
        <mc:AlternateContent>
          <mc:Choice Requires="wps">
            <w:drawing>
              <wp:inline distT="0" distB="0" distL="0" distR="0">
                <wp:extent cx="200025" cy="104775"/>
                <wp:effectExtent l="0" t="0" r="0" b="0"/>
                <wp:docPr id="1" name="Rectangle 1" descr="arrow-right-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0025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39C73F" id="Rectangle 1" o:spid="_x0000_s1026" alt="arrow-right-red" style="width:15.7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032B8">
        <w:rPr>
          <w:b/>
          <w:bCs/>
        </w:rPr>
        <w:t xml:space="preserve"> Standards de sécurité additionnels exigés par </w:t>
      </w:r>
      <w:proofErr w:type="spellStart"/>
      <w:r w:rsidRPr="00B032B8">
        <w:rPr>
          <w:b/>
          <w:bCs/>
        </w:rPr>
        <w:t>Wyvern</w:t>
      </w:r>
      <w:proofErr w:type="spellEnd"/>
      <w:r w:rsidRPr="00B032B8">
        <w:rPr>
          <w:b/>
          <w:bCs/>
        </w:rPr>
        <w:t xml:space="preserve"> :</w:t>
      </w:r>
    </w:p>
    <w:p w:rsidR="00B032B8" w:rsidRPr="00B032B8" w:rsidRDefault="00B032B8" w:rsidP="00B032B8">
      <w:r w:rsidRPr="00B032B8">
        <w:t xml:space="preserve">Tous nos opérateurs partenaires sont certifiés par un audit très sélectif </w:t>
      </w:r>
      <w:proofErr w:type="spellStart"/>
      <w:r w:rsidRPr="00B032B8">
        <w:t>Wyvern</w:t>
      </w:r>
      <w:proofErr w:type="spellEnd"/>
      <w:r w:rsidRPr="00B032B8">
        <w:t>.</w:t>
      </w:r>
      <w:r w:rsidRPr="00B032B8">
        <w:br/>
        <w:t>Ces audits sont encore plus stricts que les réglementations légales qui régissent les transports aériens. Ainsi nous ne travaillons qu’avec les opérateurs qui garantissent le meilleur niveau de sécurité.</w:t>
      </w:r>
    </w:p>
    <w:p w:rsidR="00B032B8" w:rsidRPr="00B032B8" w:rsidRDefault="00B032B8" w:rsidP="00B032B8">
      <w:pPr>
        <w:numPr>
          <w:ilvl w:val="0"/>
          <w:numId w:val="2"/>
        </w:numPr>
      </w:pPr>
      <w:r w:rsidRPr="00B032B8">
        <w:t>Analyse des qualifications de chaque pilote et du nombre d’heure de vol (4000h au minimum).</w:t>
      </w:r>
    </w:p>
    <w:p w:rsidR="00B032B8" w:rsidRPr="00B032B8" w:rsidRDefault="00B032B8" w:rsidP="00B032B8">
      <w:pPr>
        <w:numPr>
          <w:ilvl w:val="0"/>
          <w:numId w:val="2"/>
        </w:numPr>
      </w:pPr>
      <w:r w:rsidRPr="00B032B8">
        <w:t>Audit sur l’entretien de l’avion et des heures de vols.</w:t>
      </w:r>
    </w:p>
    <w:p w:rsidR="00B032B8" w:rsidRPr="00B032B8" w:rsidRDefault="00B032B8" w:rsidP="00B032B8">
      <w:pPr>
        <w:numPr>
          <w:ilvl w:val="0"/>
          <w:numId w:val="2"/>
        </w:numPr>
      </w:pPr>
      <w:r w:rsidRPr="00B032B8">
        <w:t>Contrôle du système managérial et de la gestion financière des compagnies.</w:t>
      </w:r>
    </w:p>
    <w:p w:rsidR="00B032B8" w:rsidRPr="00B032B8" w:rsidRDefault="00B032B8" w:rsidP="00B032B8">
      <w:r w:rsidRPr="00B032B8">
        <w:t>Par ailleurs, soucieux de contrôler l’excellence de nos services, le retour d’expérience de nos clients contribue également à optimiser la sélection de nos opérateurs partenaires.</w:t>
      </w:r>
    </w:p>
    <w:p w:rsidR="00B032B8" w:rsidRPr="00B032B8" w:rsidRDefault="00B032B8" w:rsidP="00B032B8">
      <w:r w:rsidRPr="00B032B8">
        <w:rPr>
          <w:b/>
          <w:bCs/>
        </w:rPr>
        <w:t>Atteindre l’excellence – plutôt que de se contenter d’en parler – ne s’obtient qu’avec une forte exigence en terme de sécurité.</w:t>
      </w:r>
    </w:p>
    <w:p w:rsidR="000B0C13" w:rsidRDefault="000B0C13"/>
    <w:sectPr w:rsidR="000B0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1195B"/>
    <w:multiLevelType w:val="multilevel"/>
    <w:tmpl w:val="D35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61301"/>
    <w:multiLevelType w:val="multilevel"/>
    <w:tmpl w:val="6FB4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B8"/>
    <w:rsid w:val="000B0C13"/>
    <w:rsid w:val="00B0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9954"/>
  <w15:chartTrackingRefBased/>
  <w15:docId w15:val="{33C515C9-A505-49CB-ACA6-4B132ECC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1</cp:revision>
  <dcterms:created xsi:type="dcterms:W3CDTF">2017-05-22T14:27:00Z</dcterms:created>
  <dcterms:modified xsi:type="dcterms:W3CDTF">2017-05-22T14:27:00Z</dcterms:modified>
</cp:coreProperties>
</file>