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DESIGN PHASE: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Title: Streamlining Ticket Assignment for Efficient Support Operations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Executive Summary: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design phase focuses on creating a robust architecture for automating the distribution of incoming support requests. The goal is to eliminate manual bottlenecks, reduce response times, and ensure that every ticket is handled by the most qualified agent available.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System Architecture &amp; Workflow: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section outlines how data flows from the customer to the support team.</w:t>
      </w:r>
    </w:p>
    <w:p w:rsidR="00000000" w:rsidDel="00000000" w:rsidP="00000000" w:rsidRDefault="00000000" w:rsidRPr="00000000" w14:paraId="0000000C">
      <w:pPr>
        <w:rPr/>
      </w:pPr>
      <w:r w:rsidDel="00000000" w:rsidR="00000000" w:rsidRPr="00000000">
        <w:rPr>
          <w:rtl w:val="0"/>
        </w:rPr>
        <w:t xml:space="preserve">​Ingestion Layer: Integration with communication channels (Email, Web Portal, Chat API).</w:t>
      </w:r>
    </w:p>
    <w:p w:rsidR="00000000" w:rsidDel="00000000" w:rsidP="00000000" w:rsidRDefault="00000000" w:rsidRPr="00000000" w14:paraId="0000000D">
      <w:pPr>
        <w:rPr/>
      </w:pPr>
      <w:r w:rsidDel="00000000" w:rsidR="00000000" w:rsidRPr="00000000">
        <w:rPr>
          <w:rtl w:val="0"/>
        </w:rPr>
        <w:t xml:space="preserve">​Classification Engine: An automated process to tag tickets based on keywords, urgency, and category (e.g., Technical, Billing, General Inquiry).</w:t>
      </w:r>
    </w:p>
    <w:p w:rsidR="00000000" w:rsidDel="00000000" w:rsidP="00000000" w:rsidRDefault="00000000" w:rsidRPr="00000000" w14:paraId="0000000E">
      <w:pPr>
        <w:rPr/>
      </w:pPr>
      <w:r w:rsidDel="00000000" w:rsidR="00000000" w:rsidRPr="00000000">
        <w:rPr>
          <w:rtl w:val="0"/>
        </w:rPr>
        <w:t xml:space="preserve">​Distribution Logic: The core algorithm that decides which agent receives which ticket.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Core Assignment Logic (Design Models):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will implement a hybrid approach to ensure fairness and speedDescription Key Benefit</w:t>
      </w:r>
    </w:p>
    <w:p w:rsidR="00000000" w:rsidDel="00000000" w:rsidP="00000000" w:rsidRDefault="00000000" w:rsidRPr="00000000" w14:paraId="00000013">
      <w:pPr>
        <w:rPr/>
      </w:pPr>
      <w:r w:rsidDel="00000000" w:rsidR="00000000" w:rsidRPr="00000000">
        <w:rPr>
          <w:rtl w:val="0"/>
        </w:rPr>
        <w:t xml:space="preserve">Skill-Based Routing Matches ticket tags with agent expertise profiles. Higher resolution accuracy.</w:t>
      </w:r>
    </w:p>
    <w:p w:rsidR="00000000" w:rsidDel="00000000" w:rsidP="00000000" w:rsidRDefault="00000000" w:rsidRPr="00000000" w14:paraId="00000014">
      <w:pPr>
        <w:rPr/>
      </w:pPr>
      <w:r w:rsidDel="00000000" w:rsidR="00000000" w:rsidRPr="00000000">
        <w:rPr>
          <w:rtl w:val="0"/>
        </w:rPr>
        <w:t xml:space="preserve">Round Robin Evenly distributes tickets across the available pool of agents. Prevents burnout and idle time.</w:t>
      </w:r>
    </w:p>
    <w:p w:rsidR="00000000" w:rsidDel="00000000" w:rsidP="00000000" w:rsidRDefault="00000000" w:rsidRPr="00000000" w14:paraId="00000015">
      <w:pPr>
        <w:rPr/>
      </w:pPr>
      <w:r w:rsidDel="00000000" w:rsidR="00000000" w:rsidRPr="00000000">
        <w:rPr>
          <w:rtl w:val="0"/>
        </w:rPr>
        <w:t xml:space="preserve">Load Balancing Checks the current "Open Ticket" count for each agent before assigning more. Maintains a balanced workload.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4. Data Model &amp; Schema: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support the logic above, the database will be structured around three primary entities:</w:t>
      </w:r>
    </w:p>
    <w:p w:rsidR="00000000" w:rsidDel="00000000" w:rsidP="00000000" w:rsidRDefault="00000000" w:rsidRPr="00000000" w14:paraId="0000001A">
      <w:pPr>
        <w:rPr/>
      </w:pPr>
      <w:r w:rsidDel="00000000" w:rsidR="00000000" w:rsidRPr="00000000">
        <w:rPr>
          <w:rtl w:val="0"/>
        </w:rPr>
        <w:t xml:space="preserve">​Ticket Entity: Ticket_ID, Priority_Level, Category_Tag, Timestamp, Status.</w:t>
      </w:r>
    </w:p>
    <w:p w:rsidR="00000000" w:rsidDel="00000000" w:rsidP="00000000" w:rsidRDefault="00000000" w:rsidRPr="00000000" w14:paraId="0000001B">
      <w:pPr>
        <w:rPr/>
      </w:pPr>
      <w:r w:rsidDel="00000000" w:rsidR="00000000" w:rsidRPr="00000000">
        <w:rPr>
          <w:rtl w:val="0"/>
        </w:rPr>
        <w:t xml:space="preserve">​Agent Entity: Agent_ID, Skill_Set, Current_Load_Count, Availability_Status.</w:t>
      </w:r>
    </w:p>
    <w:p w:rsidR="00000000" w:rsidDel="00000000" w:rsidP="00000000" w:rsidRDefault="00000000" w:rsidRPr="00000000" w14:paraId="0000001C">
      <w:pPr>
        <w:rPr/>
      </w:pPr>
      <w:r w:rsidDel="00000000" w:rsidR="00000000" w:rsidRPr="00000000">
        <w:rPr>
          <w:rtl w:val="0"/>
        </w:rPr>
        <w:t xml:space="preserve">​Assignment Log: Assignment_ID, Agent_ID, Ticket_ID, Time_to_Assign.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​5. User Interface (UI) Wireframes: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design includes two primary dashboards:</w:t>
      </w:r>
    </w:p>
    <w:p w:rsidR="00000000" w:rsidDel="00000000" w:rsidP="00000000" w:rsidRDefault="00000000" w:rsidRPr="00000000" w14:paraId="00000021">
      <w:pPr>
        <w:rPr/>
      </w:pPr>
      <w:r w:rsidDel="00000000" w:rsidR="00000000" w:rsidRPr="00000000">
        <w:rPr>
          <w:rtl w:val="0"/>
        </w:rPr>
        <w:t xml:space="preserve">​The Agent Workspace: A minimalist view focusing on "Next Best Action," showing prioritized tickets and deadlines.</w:t>
      </w:r>
    </w:p>
    <w:p w:rsidR="00000000" w:rsidDel="00000000" w:rsidP="00000000" w:rsidRDefault="00000000" w:rsidRPr="00000000" w14:paraId="00000022">
      <w:pPr>
        <w:rPr/>
      </w:pPr>
      <w:r w:rsidDel="00000000" w:rsidR="00000000" w:rsidRPr="00000000">
        <w:rPr>
          <w:rtl w:val="0"/>
        </w:rPr>
        <w:t xml:space="preserve">​The Supervisor Console: A high-level view of queue health, bottlenecks, and real-time reassignment tools for emergency spikes.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​6. Automation &amp; Escalation Rules: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​Auto-Trigger: If a ticket remains "Unassigned" for more than 15 minutes, the priority is automatically escalated.</w:t>
      </w:r>
    </w:p>
    <w:p w:rsidR="00000000" w:rsidDel="00000000" w:rsidP="00000000" w:rsidRDefault="00000000" w:rsidRPr="00000000" w14:paraId="00000027">
      <w:pPr>
        <w:rPr/>
      </w:pPr>
      <w:r w:rsidDel="00000000" w:rsidR="00000000" w:rsidRPr="00000000">
        <w:rPr>
          <w:rtl w:val="0"/>
        </w:rPr>
        <w:t xml:space="preserve">​Smart Categorization: Utilizing basic NLP (Natural Language Processing) to scan ticket descriptions for "High Priority" keywords like Down, Urgent, or Critical.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​7. Success Metrics (KPIs):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effectiveness of this design will be measured by:</w:t>
      </w:r>
    </w:p>
    <w:p w:rsidR="00000000" w:rsidDel="00000000" w:rsidP="00000000" w:rsidRDefault="00000000" w:rsidRPr="00000000" w14:paraId="0000002C">
      <w:pPr>
        <w:rPr/>
      </w:pPr>
      <w:r w:rsidDel="00000000" w:rsidR="00000000" w:rsidRPr="00000000">
        <w:rPr>
          <w:rtl w:val="0"/>
        </w:rPr>
        <w:t xml:space="preserve">​Mean Time to Assign (MTTA): Reducing the gap between ticket creation and agent assignment.</w:t>
      </w:r>
    </w:p>
    <w:p w:rsidR="00000000" w:rsidDel="00000000" w:rsidP="00000000" w:rsidRDefault="00000000" w:rsidRPr="00000000" w14:paraId="0000002D">
      <w:pPr>
        <w:rPr/>
      </w:pPr>
      <w:r w:rsidDel="00000000" w:rsidR="00000000" w:rsidRPr="00000000">
        <w:rPr>
          <w:rtl w:val="0"/>
        </w:rPr>
        <w:t xml:space="preserve">​First Response Time (FRT): Improving the speed of the initial customer contact.</w:t>
      </w:r>
    </w:p>
    <w:p w:rsidR="00000000" w:rsidDel="00000000" w:rsidP="00000000" w:rsidRDefault="00000000" w:rsidRPr="00000000" w14:paraId="0000002E">
      <w:pPr>
        <w:rPr/>
      </w:pPr>
      <w:r w:rsidDel="00000000" w:rsidR="00000000" w:rsidRPr="00000000">
        <w:rPr>
          <w:rtl w:val="0"/>
        </w:rPr>
        <w:t xml:space="preserve">​Agent Utilization Rate: Ensuring even work distribution across the team.</w:t>
      </w:r>
    </w:p>
    <w:p w:rsidR="00000000" w:rsidDel="00000000" w:rsidP="00000000" w:rsidRDefault="00000000" w:rsidRPr="00000000" w14:paraId="0000002F">
      <w:pPr>
        <w:jc w:val="center"/>
        <w:rPr>
          <w:color w:val="ffff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