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Table.S1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2160"/>
        <w:gridCol w:w="2160"/>
        <w:gridCol w:w="2160"/>
        <w:gridCol w:w="2160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Metric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Reverse WTD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 fixed date)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Reverse WTD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(5 random dates)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Reverse WTD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(50 random dates)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Reverse WTD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(saturated)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logitp (ref=2.197)</w:t>
            </w:r>
          </w:p>
        </w:tc>
        <w:tc>
          <w:tcPr>
            <w:tcBorders>
              <w:bottom w:val="single" w:sz="4" w:space="0" w:color="AAAAAA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2.097 (2.095)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2.147 (2.142)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2.146 (2.137)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2.132 (2.124)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0.135 (0.135)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0.104 (0.104)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0.096 (0.096)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0.096 (0.096)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 relative reduction, %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28.9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Δ relative reduction, %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RMSE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0.086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Bias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-0.047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-0.025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-0.027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mu (ref=3.401)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3.398 (3.4)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3.398 (3.399)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3.403 (3.403)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3.387 (3.387)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0.055 (0.055)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 (0.025)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(0.01)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 (0.007)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 relative reduction, %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54.5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81.8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Δ relative reduction, %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54.5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RMSE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Bias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lnsigma (ref=-0.693)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-0.693 (-0.699)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 (-0.692)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-0.699 (-0.698)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-0.685 (-0.686)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0.076 (0.077)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 (0.036)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 (0.018)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 (0.015)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 relative reduction, %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53.9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76.3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Δ relative reduction, %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53.9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RMSE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0.075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0.032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Bias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Dispensation length (ref=56.939)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56.862 (56.817)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57.035 (56.879)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56.924 (56.889)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56.414 (56.404)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1.889 (1.896)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0.925 (0.923)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0.536 (0.538)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0.476 (0.478)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 relative reduction, %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71.6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Δ relative reduction, %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20.6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AAAAAA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RMSE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1.904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0.907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0.562</w:t>
            </w:r>
          </w:p>
        </w:tc>
        <w:tc>
          <w:tcPr>
            <w:tcBorders>
              <w:bottom w:val="single" w:sz="4" w:space="0" w:color="AAAAAA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4" w:space="0" w:color="AAAAAA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Bias</w:t>
            </w:r>
          </w:p>
        </w:tc>
        <w:tc>
          <w:tcPr>
            <w:tcBorders>
              <w:bottom w:val="single" w:sz="8" w:space="0" w:color="000000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000000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</w:t>
            </w:r>
          </w:p>
        </w:tc>
        <w:tc>
          <w:tcPr>
            <w:tcBorders>
              <w:bottom w:val="single" w:sz="8" w:space="0" w:color="000000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-0.001</w:t>
            </w:r>
          </w:p>
        </w:tc>
        <w:tc>
          <w:tcPr>
            <w:tcBorders>
              <w:bottom w:val="single" w:sz="8" w:space="0" w:color="000000"/>
              <w:top w:val="single" w:sz="4" w:space="0" w:color="AAAAAA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2026-07-13T17:48:42Z</dcterms:modified>
  <cp:category/>
</cp:coreProperties>
</file>