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6E66E" w14:textId="77777777" w:rsidR="00C4127D" w:rsidRPr="00B44B99" w:rsidRDefault="00C4127D" w:rsidP="00C4127D">
      <w:pPr>
        <w:spacing w:line="240" w:lineRule="auto"/>
        <w:jc w:val="center"/>
        <w:rPr>
          <w:lang w:val="sv-SE"/>
        </w:rPr>
      </w:pPr>
      <w:r w:rsidRPr="00B44B99">
        <w:rPr>
          <w:b/>
          <w:sz w:val="36"/>
          <w:lang w:val="sv-SE"/>
        </w:rPr>
        <w:t>LAPORAN DATA ANALYST</w:t>
      </w:r>
    </w:p>
    <w:p w14:paraId="3E6B012B" w14:textId="77777777" w:rsidR="00C4127D" w:rsidRDefault="00C4127D" w:rsidP="00C4127D">
      <w:pPr>
        <w:jc w:val="center"/>
        <w:rPr>
          <w:b/>
          <w:sz w:val="38"/>
          <w:lang w:val="sv-SE"/>
        </w:rPr>
      </w:pPr>
    </w:p>
    <w:p w14:paraId="54CCC621" w14:textId="450726DF" w:rsidR="00C4127D" w:rsidRPr="00223463" w:rsidRDefault="00C4127D" w:rsidP="00C4127D">
      <w:pPr>
        <w:jc w:val="center"/>
        <w:rPr>
          <w:rFonts w:hint="eastAsia"/>
          <w:lang w:val="sv-SE"/>
        </w:rPr>
      </w:pPr>
      <w:r w:rsidRPr="00223463">
        <w:rPr>
          <w:b/>
          <w:sz w:val="38"/>
          <w:lang w:val="sv-SE"/>
        </w:rPr>
        <w:t>Analisis Fluktuasi, Korelasi,</w:t>
      </w:r>
      <w:r w:rsidRPr="00223463">
        <w:rPr>
          <w:b/>
          <w:sz w:val="38"/>
          <w:lang w:val="sv-SE"/>
        </w:rPr>
        <w:br/>
        <w:t>Volatilitas, dan Pola Musiman Produk Minyak</w:t>
      </w:r>
    </w:p>
    <w:p w14:paraId="2690D49A" w14:textId="6D609A1F" w:rsidR="00C4127D" w:rsidRPr="00B44B99" w:rsidRDefault="00C4127D" w:rsidP="00C4127D">
      <w:pPr>
        <w:spacing w:line="240" w:lineRule="auto"/>
        <w:jc w:val="center"/>
        <w:rPr>
          <w:lang w:val="sv-SE"/>
        </w:rPr>
      </w:pPr>
      <w:r w:rsidRPr="00B44B99">
        <w:rPr>
          <w:i/>
          <w:sz w:val="26"/>
          <w:lang w:val="sv-SE"/>
        </w:rPr>
        <w:t xml:space="preserve">Analisis Tren, Infrastruktur Data Center, dan Skenario Konsumsi </w:t>
      </w:r>
      <w:r>
        <w:rPr>
          <w:i/>
          <w:sz w:val="26"/>
          <w:lang w:val="sv-SE"/>
        </w:rPr>
        <w:t>Minyak</w:t>
      </w:r>
    </w:p>
    <w:p w14:paraId="1D38E13A" w14:textId="77777777" w:rsidR="00C4127D" w:rsidRDefault="00C4127D" w:rsidP="00C4127D">
      <w:pPr>
        <w:spacing w:before="360" w:line="240" w:lineRule="auto"/>
        <w:jc w:val="center"/>
      </w:pPr>
      <w:r>
        <w:rPr>
          <w:sz w:val="20"/>
        </w:rPr>
        <w:t>━━━━━━━━━━━━━━━━━━━━━━━━</w:t>
      </w:r>
    </w:p>
    <w:p w14:paraId="2A253A46" w14:textId="77777777" w:rsidR="00C4127D" w:rsidRDefault="00C4127D" w:rsidP="00C4127D">
      <w:pPr>
        <w:spacing w:before="500" w:line="240" w:lineRule="auto"/>
        <w:jc w:val="center"/>
      </w:pPr>
      <w:r>
        <w:rPr>
          <w:b/>
          <w:sz w:val="20"/>
        </w:rPr>
        <w:t>SUMBER DATA</w:t>
      </w:r>
    </w:p>
    <w:p w14:paraId="2E058A6E" w14:textId="77777777" w:rsidR="00C4127D" w:rsidRDefault="00C4127D" w:rsidP="00C4127D">
      <w:pPr>
        <w:jc w:val="center"/>
        <w:rPr>
          <w:rFonts w:hint="eastAsia"/>
        </w:rPr>
      </w:pPr>
      <w:proofErr w:type="spellStart"/>
      <w:r>
        <w:rPr>
          <w:sz w:val="24"/>
        </w:rPr>
        <w:t>Periode</w:t>
      </w:r>
      <w:proofErr w:type="spellEnd"/>
      <w:r>
        <w:rPr>
          <w:sz w:val="24"/>
        </w:rPr>
        <w:t xml:space="preserve"> </w:t>
      </w:r>
      <w:proofErr w:type="spellStart"/>
      <w:r>
        <w:rPr>
          <w:sz w:val="24"/>
        </w:rPr>
        <w:t>observasi</w:t>
      </w:r>
      <w:proofErr w:type="spellEnd"/>
      <w:r>
        <w:rPr>
          <w:sz w:val="24"/>
        </w:rPr>
        <w:t>: April 2023 – April 2026</w:t>
      </w:r>
      <w:r>
        <w:br/>
      </w:r>
      <w:proofErr w:type="spellStart"/>
      <w:r>
        <w:t>Disusun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analisis</w:t>
      </w:r>
      <w:proofErr w:type="spellEnd"/>
      <w:r>
        <w:t xml:space="preserve"> Python/Google </w:t>
      </w:r>
      <w:proofErr w:type="spellStart"/>
      <w:r>
        <w:t>Colab</w:t>
      </w:r>
      <w:proofErr w:type="spellEnd"/>
      <w:r>
        <w:rPr>
          <w:sz w:val="20"/>
        </w:rPr>
        <w:br/>
        <w:t>7 September 2026</w:t>
      </w:r>
    </w:p>
    <w:p w14:paraId="40F8BFB7" w14:textId="77777777" w:rsidR="00C4127D" w:rsidRDefault="00C4127D" w:rsidP="00C4127D">
      <w:pPr>
        <w:spacing w:line="240" w:lineRule="auto"/>
      </w:pPr>
    </w:p>
    <w:p w14:paraId="21DFA653" w14:textId="77777777" w:rsidR="00C4127D" w:rsidRDefault="00C4127D" w:rsidP="00C4127D">
      <w:pPr>
        <w:spacing w:line="240" w:lineRule="auto"/>
      </w:pPr>
    </w:p>
    <w:p w14:paraId="1BFC85A3" w14:textId="77777777" w:rsidR="00C4127D" w:rsidRDefault="00C4127D" w:rsidP="00C4127D">
      <w:pPr>
        <w:spacing w:line="240" w:lineRule="auto"/>
      </w:pPr>
    </w:p>
    <w:p w14:paraId="419F7CA1" w14:textId="77777777" w:rsidR="00C4127D" w:rsidRDefault="00C4127D" w:rsidP="00C4127D">
      <w:pPr>
        <w:spacing w:line="240" w:lineRule="auto"/>
      </w:pPr>
    </w:p>
    <w:tbl>
      <w:tblPr>
        <w:tblpPr w:leftFromText="180" w:rightFromText="180" w:vertAnchor="text" w:horzAnchor="margin" w:tblpXSpec="right" w:tblpY="354"/>
        <w:tblW w:w="9194" w:type="dxa"/>
        <w:tblLook w:val="04A0" w:firstRow="1" w:lastRow="0" w:firstColumn="1" w:lastColumn="0" w:noHBand="0" w:noVBand="1"/>
      </w:tblPr>
      <w:tblGrid>
        <w:gridCol w:w="4597"/>
        <w:gridCol w:w="4597"/>
      </w:tblGrid>
      <w:tr w:rsidR="00C4127D" w14:paraId="47314A69" w14:textId="77777777" w:rsidTr="00C4127D">
        <w:trPr>
          <w:trHeight w:val="474"/>
        </w:trPr>
        <w:tc>
          <w:tcPr>
            <w:tcW w:w="4597" w:type="dxa"/>
          </w:tcPr>
          <w:p w14:paraId="0BA3AF28" w14:textId="77777777" w:rsidR="00C4127D" w:rsidRDefault="00C4127D" w:rsidP="00C4127D">
            <w:pPr>
              <w:spacing w:line="240" w:lineRule="auto"/>
            </w:pPr>
            <w:proofErr w:type="spellStart"/>
            <w:r>
              <w:rPr>
                <w:b/>
              </w:rPr>
              <w:t>Disusun</w:t>
            </w:r>
            <w:proofErr w:type="spellEnd"/>
            <w:r>
              <w:rPr>
                <w:b/>
              </w:rPr>
              <w:t xml:space="preserve"> oleh</w:t>
            </w:r>
          </w:p>
        </w:tc>
        <w:tc>
          <w:tcPr>
            <w:tcW w:w="4597" w:type="dxa"/>
          </w:tcPr>
          <w:p w14:paraId="21835A70" w14:textId="77777777" w:rsidR="00C4127D" w:rsidRDefault="00C4127D" w:rsidP="00C4127D">
            <w:pPr>
              <w:spacing w:line="240" w:lineRule="auto"/>
            </w:pPr>
            <w:r>
              <w:t>Sabrina Khoirunnisa</w:t>
            </w:r>
          </w:p>
        </w:tc>
      </w:tr>
      <w:tr w:rsidR="00C4127D" w14:paraId="06340EDE" w14:textId="77777777" w:rsidTr="00C4127D">
        <w:trPr>
          <w:trHeight w:val="485"/>
        </w:trPr>
        <w:tc>
          <w:tcPr>
            <w:tcW w:w="4597" w:type="dxa"/>
          </w:tcPr>
          <w:p w14:paraId="4900822C" w14:textId="77777777" w:rsidR="00C4127D" w:rsidRDefault="00C4127D" w:rsidP="00C4127D">
            <w:pPr>
              <w:spacing w:line="240" w:lineRule="auto"/>
            </w:pPr>
            <w:r>
              <w:rPr>
                <w:b/>
              </w:rPr>
              <w:t>NIM</w:t>
            </w:r>
          </w:p>
        </w:tc>
        <w:tc>
          <w:tcPr>
            <w:tcW w:w="4597" w:type="dxa"/>
          </w:tcPr>
          <w:p w14:paraId="338EBEA2" w14:textId="77777777" w:rsidR="00C4127D" w:rsidRDefault="00C4127D" w:rsidP="00C4127D">
            <w:pPr>
              <w:spacing w:line="240" w:lineRule="auto"/>
            </w:pPr>
            <w:r>
              <w:t>41226109</w:t>
            </w:r>
          </w:p>
        </w:tc>
      </w:tr>
      <w:tr w:rsidR="00C4127D" w14:paraId="4A83A494" w14:textId="77777777" w:rsidTr="00C4127D">
        <w:trPr>
          <w:trHeight w:val="474"/>
        </w:trPr>
        <w:tc>
          <w:tcPr>
            <w:tcW w:w="4597" w:type="dxa"/>
          </w:tcPr>
          <w:p w14:paraId="162B0F1A" w14:textId="77777777" w:rsidR="00C4127D" w:rsidRDefault="00C4127D" w:rsidP="00C4127D">
            <w:pPr>
              <w:spacing w:line="240" w:lineRule="auto"/>
            </w:pPr>
            <w:r>
              <w:rPr>
                <w:b/>
              </w:rPr>
              <w:t>Program Studi</w:t>
            </w:r>
          </w:p>
        </w:tc>
        <w:tc>
          <w:tcPr>
            <w:tcW w:w="4597" w:type="dxa"/>
          </w:tcPr>
          <w:p w14:paraId="0CEF119E" w14:textId="77777777" w:rsidR="00C4127D" w:rsidRDefault="00C4127D" w:rsidP="00C4127D">
            <w:pPr>
              <w:spacing w:line="240" w:lineRule="auto"/>
            </w:pPr>
            <w:r>
              <w:t xml:space="preserve">Teknik </w:t>
            </w:r>
            <w:proofErr w:type="spellStart"/>
            <w:r>
              <w:t>Informatika</w:t>
            </w:r>
            <w:proofErr w:type="spellEnd"/>
          </w:p>
        </w:tc>
      </w:tr>
      <w:tr w:rsidR="00C4127D" w14:paraId="6888EE69" w14:textId="77777777" w:rsidTr="00C4127D">
        <w:trPr>
          <w:trHeight w:val="474"/>
        </w:trPr>
        <w:tc>
          <w:tcPr>
            <w:tcW w:w="4597" w:type="dxa"/>
          </w:tcPr>
          <w:p w14:paraId="374D94DD" w14:textId="77777777" w:rsidR="00C4127D" w:rsidRDefault="00C4127D" w:rsidP="00C4127D">
            <w:pPr>
              <w:spacing w:line="240" w:lineRule="auto"/>
            </w:pPr>
            <w:proofErr w:type="spellStart"/>
            <w:r>
              <w:rPr>
                <w:b/>
              </w:rPr>
              <w:t>Institusi</w:t>
            </w:r>
            <w:proofErr w:type="spellEnd"/>
          </w:p>
        </w:tc>
        <w:tc>
          <w:tcPr>
            <w:tcW w:w="4597" w:type="dxa"/>
          </w:tcPr>
          <w:p w14:paraId="3654A69F" w14:textId="77777777" w:rsidR="00C4127D" w:rsidRDefault="00C4127D" w:rsidP="00C4127D">
            <w:pPr>
              <w:spacing w:line="240" w:lineRule="auto"/>
            </w:pPr>
            <w:r>
              <w:t>STMIK IKMI CIREBON</w:t>
            </w:r>
          </w:p>
        </w:tc>
      </w:tr>
    </w:tbl>
    <w:p w14:paraId="1E7D1218" w14:textId="77777777" w:rsidR="00C4127D" w:rsidRDefault="00C4127D" w:rsidP="00C4127D">
      <w:pPr>
        <w:spacing w:line="240" w:lineRule="auto"/>
      </w:pPr>
    </w:p>
    <w:p w14:paraId="749FFE07" w14:textId="77777777" w:rsidR="00C4127D" w:rsidRDefault="00C4127D" w:rsidP="00C4127D">
      <w:pPr>
        <w:spacing w:before="1600" w:line="240" w:lineRule="auto"/>
        <w:jc w:val="center"/>
        <w:rPr>
          <w:b/>
        </w:rPr>
      </w:pPr>
    </w:p>
    <w:p w14:paraId="300BD64A" w14:textId="134FFB0B" w:rsidR="0015485D" w:rsidRPr="00C4127D" w:rsidRDefault="00C4127D" w:rsidP="00C4127D">
      <w:pPr>
        <w:spacing w:before="1600" w:line="240" w:lineRule="auto"/>
        <w:jc w:val="center"/>
        <w:rPr>
          <w:rFonts w:hint="eastAsia"/>
          <w:b/>
          <w:sz w:val="60"/>
          <w:lang w:val="sv-SE"/>
        </w:rPr>
      </w:pPr>
      <w:r>
        <w:rPr>
          <w:b/>
        </w:rPr>
        <w:t>2026</w:t>
      </w:r>
      <w:r w:rsidR="00000000">
        <w:br w:type="page"/>
      </w:r>
    </w:p>
    <w:p w14:paraId="5128AB93" w14:textId="77777777" w:rsidR="0015485D" w:rsidRPr="00223463" w:rsidRDefault="00000000" w:rsidP="00223463">
      <w:pPr>
        <w:pStyle w:val="Heading1"/>
      </w:pPr>
      <w:r w:rsidRPr="00223463">
        <w:lastRenderedPageBreak/>
        <w:t>Executive Summary</w:t>
      </w:r>
    </w:p>
    <w:p w14:paraId="204B0650" w14:textId="77777777" w:rsidR="0015485D" w:rsidRDefault="00000000">
      <w:pPr>
        <w:rPr>
          <w:rFonts w:hint="eastAsia"/>
        </w:rPr>
      </w:pPr>
      <w:proofErr w:type="spellStart"/>
      <w:r>
        <w:t>Laporan</w:t>
      </w:r>
      <w:proofErr w:type="spellEnd"/>
      <w:r>
        <w:t xml:space="preserve"> </w:t>
      </w:r>
      <w:proofErr w:type="spellStart"/>
      <w:r>
        <w:t>ini</w:t>
      </w:r>
      <w:proofErr w:type="spellEnd"/>
      <w:r>
        <w:t xml:space="preserve"> </w:t>
      </w:r>
      <w:proofErr w:type="spellStart"/>
      <w:r>
        <w:t>merangkum</w:t>
      </w:r>
      <w:proofErr w:type="spellEnd"/>
      <w:r>
        <w:t xml:space="preserve"> </w:t>
      </w:r>
      <w:proofErr w:type="spellStart"/>
      <w:r>
        <w:t>hasil</w:t>
      </w:r>
      <w:proofErr w:type="spellEnd"/>
      <w:r>
        <w:t xml:space="preserve"> </w:t>
      </w:r>
      <w:proofErr w:type="spellStart"/>
      <w:r>
        <w:t>analisis</w:t>
      </w:r>
      <w:proofErr w:type="spellEnd"/>
      <w:r>
        <w:t xml:space="preserve"> terhadap empat kelompok produk, yaitu Aviation Fuels, Gas Diesel, Motor Gasoline, dan Residual Fuel Oil. Data awal berasal dari sheet GR3Data dan ditransformasikan dari format wide ke long, kemudian tanggal dilengkapi hingga frekuensi harian dan nilai kosong diisi menggunakan forward fill.</w:t>
      </w:r>
    </w:p>
    <w:p w14:paraId="793DF1B7" w14:textId="77777777" w:rsidR="0015485D" w:rsidRDefault="00000000">
      <w:pPr>
        <w:rPr>
          <w:rFonts w:hint="eastAsia"/>
        </w:rPr>
      </w:pPr>
      <w:r>
        <w:t>Secara deskriptif, Gas Diesel memiliki rata-rata nilai tertinggi (50,53), diikuti Motor Gasoline (49,43), Aviation Fuels (15,55), dan Residual Fuel Oil (2,00). Dari sisi volatilitas rata-rata bulanan, Motor Gasoline merupakan produk paling fluktuatif (2,13), sedangkan Residual Fuel Oil paling stabil (0,16).</w:t>
      </w:r>
    </w:p>
    <w:p w14:paraId="586F04B2" w14:textId="77777777" w:rsidR="0015485D" w:rsidRPr="00223463" w:rsidRDefault="00000000">
      <w:pPr>
        <w:rPr>
          <w:rFonts w:hint="eastAsia"/>
          <w:lang w:val="sv-SE"/>
        </w:rPr>
      </w:pPr>
      <w:r w:rsidRPr="00223463">
        <w:rPr>
          <w:lang w:val="sv-SE"/>
        </w:rPr>
        <w:t>Analisis korelasi menunjukkan hubungan positif kuat antara Aviation Fuels dan Motor Gasoline (r = 0,84), serta hubungan positif sedang-kuat antara Gas Diesel dan Motor Gasoline (r = 0,67). Sebaliknya, Residual Fuel Oil hampir tidak berkorelasi dengan tiga produk lainnya.</w:t>
      </w:r>
    </w:p>
    <w:p w14:paraId="36140D63" w14:textId="77777777" w:rsidR="0015485D" w:rsidRPr="00223463" w:rsidRDefault="00000000">
      <w:pPr>
        <w:rPr>
          <w:rFonts w:hint="eastAsia"/>
          <w:lang w:val="sv-SE"/>
        </w:rPr>
      </w:pPr>
      <w:r w:rsidRPr="00223463">
        <w:rPr>
          <w:lang w:val="sv-SE"/>
        </w:rPr>
        <w:t>Analisis juga mencakup tren harian dan bulanan, moving average 7/30/90 hari, rolling standard deviation 30 hari, serta dekomposisi deret waktu dengan periode musiman 12 bulan. Namun, dokumen sumber belum menampilkan angka keluaran ANOVA secara eksplisit dan belum menunjukkan hasil model forecasting/proyeksi yang terukur. Karena itu, laporan ini tidak mengklaim adanya hasil prediksi yang belum tersedia pada sumber.</w:t>
      </w:r>
    </w:p>
    <w:p w14:paraId="3A5257F2" w14:textId="77777777" w:rsidR="0015485D" w:rsidRDefault="00000000" w:rsidP="00223463">
      <w:pPr>
        <w:pStyle w:val="Heading2"/>
      </w:pPr>
      <w:proofErr w:type="spellStart"/>
      <w:r>
        <w:t>Temuan</w:t>
      </w:r>
      <w:proofErr w:type="spellEnd"/>
      <w:r>
        <w:t xml:space="preserve"> </w:t>
      </w:r>
      <w:r w:rsidRPr="00223463">
        <w:t>Utama</w:t>
      </w:r>
    </w:p>
    <w:tbl>
      <w:tblPr>
        <w:tblStyle w:val="TableGrid"/>
        <w:tblW w:w="0" w:type="auto"/>
        <w:jc w:val="center"/>
        <w:tblLook w:val="04A0" w:firstRow="1" w:lastRow="0" w:firstColumn="1" w:lastColumn="0" w:noHBand="0" w:noVBand="1"/>
      </w:tblPr>
      <w:tblGrid>
        <w:gridCol w:w="2436"/>
        <w:gridCol w:w="2436"/>
        <w:gridCol w:w="2436"/>
        <w:gridCol w:w="2436"/>
      </w:tblGrid>
      <w:tr w:rsidR="0015485D" w:rsidRPr="00C4127D" w14:paraId="48C175EB" w14:textId="77777777">
        <w:trPr>
          <w:jc w:val="center"/>
        </w:trPr>
        <w:tc>
          <w:tcPr>
            <w:tcW w:w="2436" w:type="dxa"/>
            <w:shd w:val="clear" w:color="auto" w:fill="1F4E78"/>
            <w:vAlign w:val="center"/>
          </w:tcPr>
          <w:p w14:paraId="0404B59C" w14:textId="1F26F3DC" w:rsidR="0015485D" w:rsidRPr="00C4127D" w:rsidRDefault="00C4127D" w:rsidP="00C4127D">
            <w:pPr>
              <w:spacing w:line="240" w:lineRule="auto"/>
              <w:rPr>
                <w:rFonts w:hint="eastAsia"/>
                <w:b/>
                <w:bCs/>
                <w:sz w:val="20"/>
                <w:szCs w:val="20"/>
              </w:rPr>
            </w:pPr>
            <w:r w:rsidRPr="00C4127D">
              <w:rPr>
                <w:b/>
                <w:bCs/>
                <w:color w:val="FFFFFF" w:themeColor="background1"/>
                <w:sz w:val="20"/>
                <w:szCs w:val="20"/>
              </w:rPr>
              <w:t>No</w:t>
            </w:r>
          </w:p>
        </w:tc>
        <w:tc>
          <w:tcPr>
            <w:tcW w:w="2436" w:type="dxa"/>
            <w:shd w:val="clear" w:color="auto" w:fill="1F4E78"/>
            <w:vAlign w:val="center"/>
          </w:tcPr>
          <w:p w14:paraId="43B7DB38" w14:textId="77777777" w:rsidR="0015485D" w:rsidRPr="00C4127D" w:rsidRDefault="00000000" w:rsidP="00C4127D">
            <w:pPr>
              <w:spacing w:line="240" w:lineRule="auto"/>
              <w:rPr>
                <w:rFonts w:hint="eastAsia"/>
                <w:sz w:val="20"/>
                <w:szCs w:val="20"/>
              </w:rPr>
            </w:pPr>
            <w:r w:rsidRPr="00C4127D">
              <w:rPr>
                <w:b/>
                <w:color w:val="FFFFFF"/>
                <w:sz w:val="20"/>
                <w:szCs w:val="20"/>
              </w:rPr>
              <w:t>Objek</w:t>
            </w:r>
          </w:p>
        </w:tc>
        <w:tc>
          <w:tcPr>
            <w:tcW w:w="2436" w:type="dxa"/>
            <w:shd w:val="clear" w:color="auto" w:fill="1F4E78"/>
            <w:vAlign w:val="center"/>
          </w:tcPr>
          <w:p w14:paraId="7F61B9FF" w14:textId="77777777" w:rsidR="0015485D" w:rsidRPr="00C4127D" w:rsidRDefault="00000000" w:rsidP="00C4127D">
            <w:pPr>
              <w:spacing w:line="240" w:lineRule="auto"/>
              <w:rPr>
                <w:rFonts w:hint="eastAsia"/>
                <w:sz w:val="20"/>
                <w:szCs w:val="20"/>
              </w:rPr>
            </w:pPr>
            <w:r w:rsidRPr="00C4127D">
              <w:rPr>
                <w:b/>
                <w:color w:val="FFFFFF"/>
                <w:sz w:val="20"/>
                <w:szCs w:val="20"/>
              </w:rPr>
              <w:t>Insight</w:t>
            </w:r>
          </w:p>
        </w:tc>
        <w:tc>
          <w:tcPr>
            <w:tcW w:w="2436" w:type="dxa"/>
            <w:shd w:val="clear" w:color="auto" w:fill="1F4E78"/>
            <w:vAlign w:val="center"/>
          </w:tcPr>
          <w:p w14:paraId="632976DA" w14:textId="77777777" w:rsidR="0015485D" w:rsidRPr="00C4127D" w:rsidRDefault="00000000" w:rsidP="00C4127D">
            <w:pPr>
              <w:spacing w:line="240" w:lineRule="auto"/>
              <w:rPr>
                <w:rFonts w:hint="eastAsia"/>
                <w:sz w:val="20"/>
                <w:szCs w:val="20"/>
              </w:rPr>
            </w:pPr>
            <w:r w:rsidRPr="00C4127D">
              <w:rPr>
                <w:b/>
                <w:color w:val="FFFFFF"/>
                <w:sz w:val="20"/>
                <w:szCs w:val="20"/>
              </w:rPr>
              <w:t>Indikator</w:t>
            </w:r>
          </w:p>
        </w:tc>
      </w:tr>
      <w:tr w:rsidR="0015485D" w:rsidRPr="00C4127D" w14:paraId="1AE71CC3" w14:textId="77777777">
        <w:trPr>
          <w:jc w:val="center"/>
        </w:trPr>
        <w:tc>
          <w:tcPr>
            <w:tcW w:w="2436" w:type="dxa"/>
            <w:vAlign w:val="center"/>
          </w:tcPr>
          <w:p w14:paraId="40D5815A" w14:textId="77777777" w:rsidR="0015485D" w:rsidRPr="00C4127D" w:rsidRDefault="00000000" w:rsidP="00C4127D">
            <w:pPr>
              <w:spacing w:line="240" w:lineRule="auto"/>
              <w:rPr>
                <w:rFonts w:hint="eastAsia"/>
                <w:sz w:val="20"/>
                <w:szCs w:val="20"/>
              </w:rPr>
            </w:pPr>
            <w:r w:rsidRPr="00C4127D">
              <w:rPr>
                <w:sz w:val="20"/>
                <w:szCs w:val="20"/>
              </w:rPr>
              <w:t>1</w:t>
            </w:r>
          </w:p>
        </w:tc>
        <w:tc>
          <w:tcPr>
            <w:tcW w:w="2436" w:type="dxa"/>
            <w:vAlign w:val="center"/>
          </w:tcPr>
          <w:p w14:paraId="59D03063" w14:textId="77777777" w:rsidR="0015485D" w:rsidRPr="00C4127D" w:rsidRDefault="00000000" w:rsidP="00C4127D">
            <w:pPr>
              <w:spacing w:line="240" w:lineRule="auto"/>
              <w:rPr>
                <w:rFonts w:hint="eastAsia"/>
                <w:sz w:val="20"/>
                <w:szCs w:val="20"/>
              </w:rPr>
            </w:pPr>
            <w:r w:rsidRPr="00C4127D">
              <w:rPr>
                <w:sz w:val="20"/>
                <w:szCs w:val="20"/>
              </w:rPr>
              <w:t>Motor Gasoline</w:t>
            </w:r>
          </w:p>
        </w:tc>
        <w:tc>
          <w:tcPr>
            <w:tcW w:w="2436" w:type="dxa"/>
            <w:vAlign w:val="center"/>
          </w:tcPr>
          <w:p w14:paraId="22DD25E0" w14:textId="77777777" w:rsidR="0015485D" w:rsidRPr="00C4127D" w:rsidRDefault="00000000" w:rsidP="00C4127D">
            <w:pPr>
              <w:spacing w:line="240" w:lineRule="auto"/>
              <w:rPr>
                <w:rFonts w:hint="eastAsia"/>
                <w:sz w:val="20"/>
                <w:szCs w:val="20"/>
              </w:rPr>
            </w:pPr>
            <w:r w:rsidRPr="00C4127D">
              <w:rPr>
                <w:sz w:val="20"/>
                <w:szCs w:val="20"/>
              </w:rPr>
              <w:t>Volatilitas tertinggi</w:t>
            </w:r>
          </w:p>
        </w:tc>
        <w:tc>
          <w:tcPr>
            <w:tcW w:w="2436" w:type="dxa"/>
            <w:vAlign w:val="center"/>
          </w:tcPr>
          <w:p w14:paraId="1902C909" w14:textId="77777777" w:rsidR="0015485D" w:rsidRPr="00C4127D" w:rsidRDefault="00000000" w:rsidP="00C4127D">
            <w:pPr>
              <w:spacing w:line="240" w:lineRule="auto"/>
              <w:rPr>
                <w:rFonts w:hint="eastAsia"/>
                <w:sz w:val="20"/>
                <w:szCs w:val="20"/>
              </w:rPr>
            </w:pPr>
            <w:r w:rsidRPr="00C4127D">
              <w:rPr>
                <w:sz w:val="20"/>
                <w:szCs w:val="20"/>
              </w:rPr>
              <w:t>Std. dev. bulanan 2,13</w:t>
            </w:r>
          </w:p>
        </w:tc>
      </w:tr>
      <w:tr w:rsidR="0015485D" w:rsidRPr="00C4127D" w14:paraId="17DA1214" w14:textId="77777777">
        <w:trPr>
          <w:jc w:val="center"/>
        </w:trPr>
        <w:tc>
          <w:tcPr>
            <w:tcW w:w="2436" w:type="dxa"/>
            <w:vAlign w:val="center"/>
          </w:tcPr>
          <w:p w14:paraId="2F472B0D" w14:textId="77777777" w:rsidR="0015485D" w:rsidRPr="00C4127D" w:rsidRDefault="00000000" w:rsidP="00C4127D">
            <w:pPr>
              <w:spacing w:line="240" w:lineRule="auto"/>
              <w:rPr>
                <w:rFonts w:hint="eastAsia"/>
                <w:sz w:val="20"/>
                <w:szCs w:val="20"/>
              </w:rPr>
            </w:pPr>
            <w:r w:rsidRPr="00C4127D">
              <w:rPr>
                <w:sz w:val="20"/>
                <w:szCs w:val="20"/>
              </w:rPr>
              <w:t>2</w:t>
            </w:r>
          </w:p>
        </w:tc>
        <w:tc>
          <w:tcPr>
            <w:tcW w:w="2436" w:type="dxa"/>
            <w:vAlign w:val="center"/>
          </w:tcPr>
          <w:p w14:paraId="584B4CC4" w14:textId="77777777" w:rsidR="0015485D" w:rsidRPr="00C4127D" w:rsidRDefault="00000000" w:rsidP="00C4127D">
            <w:pPr>
              <w:spacing w:line="240" w:lineRule="auto"/>
              <w:rPr>
                <w:rFonts w:hint="eastAsia"/>
                <w:sz w:val="20"/>
                <w:szCs w:val="20"/>
              </w:rPr>
            </w:pPr>
            <w:r w:rsidRPr="00C4127D">
              <w:rPr>
                <w:sz w:val="20"/>
                <w:szCs w:val="20"/>
              </w:rPr>
              <w:t>Residual Fuel Oil</w:t>
            </w:r>
          </w:p>
        </w:tc>
        <w:tc>
          <w:tcPr>
            <w:tcW w:w="2436" w:type="dxa"/>
            <w:vAlign w:val="center"/>
          </w:tcPr>
          <w:p w14:paraId="5BCCDA23" w14:textId="77777777" w:rsidR="0015485D" w:rsidRPr="00C4127D" w:rsidRDefault="00000000" w:rsidP="00C4127D">
            <w:pPr>
              <w:spacing w:line="240" w:lineRule="auto"/>
              <w:rPr>
                <w:rFonts w:hint="eastAsia"/>
                <w:sz w:val="20"/>
                <w:szCs w:val="20"/>
              </w:rPr>
            </w:pPr>
            <w:r w:rsidRPr="00C4127D">
              <w:rPr>
                <w:sz w:val="20"/>
                <w:szCs w:val="20"/>
              </w:rPr>
              <w:t>Paling stabil</w:t>
            </w:r>
          </w:p>
        </w:tc>
        <w:tc>
          <w:tcPr>
            <w:tcW w:w="2436" w:type="dxa"/>
            <w:vAlign w:val="center"/>
          </w:tcPr>
          <w:p w14:paraId="5CD94FDF" w14:textId="77777777" w:rsidR="0015485D" w:rsidRPr="00C4127D" w:rsidRDefault="00000000" w:rsidP="00C4127D">
            <w:pPr>
              <w:spacing w:line="240" w:lineRule="auto"/>
              <w:rPr>
                <w:rFonts w:hint="eastAsia"/>
                <w:sz w:val="20"/>
                <w:szCs w:val="20"/>
              </w:rPr>
            </w:pPr>
            <w:r w:rsidRPr="00C4127D">
              <w:rPr>
                <w:sz w:val="20"/>
                <w:szCs w:val="20"/>
              </w:rPr>
              <w:t>Std. dev. bulanan 0,16</w:t>
            </w:r>
          </w:p>
        </w:tc>
      </w:tr>
      <w:tr w:rsidR="0015485D" w:rsidRPr="00C4127D" w14:paraId="502BBAD2" w14:textId="77777777">
        <w:trPr>
          <w:jc w:val="center"/>
        </w:trPr>
        <w:tc>
          <w:tcPr>
            <w:tcW w:w="2436" w:type="dxa"/>
            <w:vAlign w:val="center"/>
          </w:tcPr>
          <w:p w14:paraId="23F44A9B" w14:textId="77777777" w:rsidR="0015485D" w:rsidRPr="00C4127D" w:rsidRDefault="00000000" w:rsidP="00C4127D">
            <w:pPr>
              <w:spacing w:line="240" w:lineRule="auto"/>
              <w:rPr>
                <w:rFonts w:hint="eastAsia"/>
                <w:sz w:val="20"/>
                <w:szCs w:val="20"/>
              </w:rPr>
            </w:pPr>
            <w:r w:rsidRPr="00C4127D">
              <w:rPr>
                <w:sz w:val="20"/>
                <w:szCs w:val="20"/>
              </w:rPr>
              <w:t>3</w:t>
            </w:r>
          </w:p>
        </w:tc>
        <w:tc>
          <w:tcPr>
            <w:tcW w:w="2436" w:type="dxa"/>
            <w:vAlign w:val="center"/>
          </w:tcPr>
          <w:p w14:paraId="6DDEDEC4" w14:textId="77777777" w:rsidR="0015485D" w:rsidRPr="00C4127D" w:rsidRDefault="00000000" w:rsidP="00C4127D">
            <w:pPr>
              <w:spacing w:line="240" w:lineRule="auto"/>
              <w:rPr>
                <w:rFonts w:hint="eastAsia"/>
                <w:sz w:val="20"/>
                <w:szCs w:val="20"/>
              </w:rPr>
            </w:pPr>
            <w:r w:rsidRPr="00C4127D">
              <w:rPr>
                <w:sz w:val="20"/>
                <w:szCs w:val="20"/>
              </w:rPr>
              <w:t>Aviation Fuels ↔ Motor Gasoline</w:t>
            </w:r>
          </w:p>
        </w:tc>
        <w:tc>
          <w:tcPr>
            <w:tcW w:w="2436" w:type="dxa"/>
            <w:vAlign w:val="center"/>
          </w:tcPr>
          <w:p w14:paraId="1A1509D4" w14:textId="77777777" w:rsidR="0015485D" w:rsidRPr="00C4127D" w:rsidRDefault="00000000" w:rsidP="00C4127D">
            <w:pPr>
              <w:spacing w:line="240" w:lineRule="auto"/>
              <w:rPr>
                <w:rFonts w:hint="eastAsia"/>
                <w:sz w:val="20"/>
                <w:szCs w:val="20"/>
              </w:rPr>
            </w:pPr>
            <w:r w:rsidRPr="00C4127D">
              <w:rPr>
                <w:sz w:val="20"/>
                <w:szCs w:val="20"/>
              </w:rPr>
              <w:t>Korelasi terkuat</w:t>
            </w:r>
          </w:p>
        </w:tc>
        <w:tc>
          <w:tcPr>
            <w:tcW w:w="2436" w:type="dxa"/>
            <w:vAlign w:val="center"/>
          </w:tcPr>
          <w:p w14:paraId="3426D0F9" w14:textId="77777777" w:rsidR="0015485D" w:rsidRPr="00C4127D" w:rsidRDefault="00000000" w:rsidP="00C4127D">
            <w:pPr>
              <w:spacing w:line="240" w:lineRule="auto"/>
              <w:rPr>
                <w:rFonts w:hint="eastAsia"/>
                <w:sz w:val="20"/>
                <w:szCs w:val="20"/>
              </w:rPr>
            </w:pPr>
            <w:r w:rsidRPr="00C4127D">
              <w:rPr>
                <w:sz w:val="20"/>
                <w:szCs w:val="20"/>
              </w:rPr>
              <w:t>r = 0,84</w:t>
            </w:r>
          </w:p>
        </w:tc>
      </w:tr>
      <w:tr w:rsidR="0015485D" w:rsidRPr="00C4127D" w14:paraId="191B11B6" w14:textId="77777777">
        <w:trPr>
          <w:jc w:val="center"/>
        </w:trPr>
        <w:tc>
          <w:tcPr>
            <w:tcW w:w="2436" w:type="dxa"/>
            <w:vAlign w:val="center"/>
          </w:tcPr>
          <w:p w14:paraId="38AAE660" w14:textId="77777777" w:rsidR="0015485D" w:rsidRPr="00C4127D" w:rsidRDefault="00000000" w:rsidP="00C4127D">
            <w:pPr>
              <w:spacing w:line="240" w:lineRule="auto"/>
              <w:rPr>
                <w:rFonts w:hint="eastAsia"/>
                <w:sz w:val="20"/>
                <w:szCs w:val="20"/>
              </w:rPr>
            </w:pPr>
            <w:r w:rsidRPr="00C4127D">
              <w:rPr>
                <w:sz w:val="20"/>
                <w:szCs w:val="20"/>
              </w:rPr>
              <w:t>4</w:t>
            </w:r>
          </w:p>
        </w:tc>
        <w:tc>
          <w:tcPr>
            <w:tcW w:w="2436" w:type="dxa"/>
            <w:vAlign w:val="center"/>
          </w:tcPr>
          <w:p w14:paraId="0F54D3C9" w14:textId="77777777" w:rsidR="0015485D" w:rsidRPr="00C4127D" w:rsidRDefault="00000000" w:rsidP="00C4127D">
            <w:pPr>
              <w:spacing w:line="240" w:lineRule="auto"/>
              <w:rPr>
                <w:rFonts w:hint="eastAsia"/>
                <w:sz w:val="20"/>
                <w:szCs w:val="20"/>
              </w:rPr>
            </w:pPr>
            <w:r w:rsidRPr="00C4127D">
              <w:rPr>
                <w:sz w:val="20"/>
                <w:szCs w:val="20"/>
              </w:rPr>
              <w:t>Gas Diesel ↔ Motor Gasoline</w:t>
            </w:r>
          </w:p>
        </w:tc>
        <w:tc>
          <w:tcPr>
            <w:tcW w:w="2436" w:type="dxa"/>
            <w:vAlign w:val="center"/>
          </w:tcPr>
          <w:p w14:paraId="444D7081" w14:textId="77777777" w:rsidR="0015485D" w:rsidRPr="00C4127D" w:rsidRDefault="00000000" w:rsidP="00C4127D">
            <w:pPr>
              <w:spacing w:line="240" w:lineRule="auto"/>
              <w:rPr>
                <w:rFonts w:hint="eastAsia"/>
                <w:sz w:val="20"/>
                <w:szCs w:val="20"/>
              </w:rPr>
            </w:pPr>
            <w:r w:rsidRPr="00C4127D">
              <w:rPr>
                <w:sz w:val="20"/>
                <w:szCs w:val="20"/>
              </w:rPr>
              <w:t>Korelasi positif</w:t>
            </w:r>
          </w:p>
        </w:tc>
        <w:tc>
          <w:tcPr>
            <w:tcW w:w="2436" w:type="dxa"/>
            <w:vAlign w:val="center"/>
          </w:tcPr>
          <w:p w14:paraId="69E1DE53" w14:textId="77777777" w:rsidR="0015485D" w:rsidRPr="00C4127D" w:rsidRDefault="00000000" w:rsidP="00C4127D">
            <w:pPr>
              <w:spacing w:line="240" w:lineRule="auto"/>
              <w:rPr>
                <w:rFonts w:hint="eastAsia"/>
                <w:sz w:val="20"/>
                <w:szCs w:val="20"/>
              </w:rPr>
            </w:pPr>
            <w:r w:rsidRPr="00C4127D">
              <w:rPr>
                <w:sz w:val="20"/>
                <w:szCs w:val="20"/>
              </w:rPr>
              <w:t>r = 0,67</w:t>
            </w:r>
          </w:p>
        </w:tc>
      </w:tr>
      <w:tr w:rsidR="0015485D" w:rsidRPr="00C4127D" w14:paraId="43F0470D" w14:textId="77777777">
        <w:trPr>
          <w:jc w:val="center"/>
        </w:trPr>
        <w:tc>
          <w:tcPr>
            <w:tcW w:w="2436" w:type="dxa"/>
            <w:vAlign w:val="center"/>
          </w:tcPr>
          <w:p w14:paraId="3E833AC0" w14:textId="77777777" w:rsidR="0015485D" w:rsidRPr="00C4127D" w:rsidRDefault="00000000" w:rsidP="00C4127D">
            <w:pPr>
              <w:spacing w:line="240" w:lineRule="auto"/>
              <w:rPr>
                <w:rFonts w:hint="eastAsia"/>
                <w:sz w:val="20"/>
                <w:szCs w:val="20"/>
              </w:rPr>
            </w:pPr>
            <w:r w:rsidRPr="00C4127D">
              <w:rPr>
                <w:sz w:val="20"/>
                <w:szCs w:val="20"/>
              </w:rPr>
              <w:t>5</w:t>
            </w:r>
          </w:p>
        </w:tc>
        <w:tc>
          <w:tcPr>
            <w:tcW w:w="2436" w:type="dxa"/>
            <w:vAlign w:val="center"/>
          </w:tcPr>
          <w:p w14:paraId="4B71A41A" w14:textId="77777777" w:rsidR="0015485D" w:rsidRPr="00C4127D" w:rsidRDefault="00000000" w:rsidP="00C4127D">
            <w:pPr>
              <w:spacing w:line="240" w:lineRule="auto"/>
              <w:rPr>
                <w:rFonts w:hint="eastAsia"/>
                <w:sz w:val="20"/>
                <w:szCs w:val="20"/>
              </w:rPr>
            </w:pPr>
            <w:r w:rsidRPr="00C4127D">
              <w:rPr>
                <w:sz w:val="20"/>
                <w:szCs w:val="20"/>
              </w:rPr>
              <w:t>Residual Fuel Oil</w:t>
            </w:r>
          </w:p>
        </w:tc>
        <w:tc>
          <w:tcPr>
            <w:tcW w:w="2436" w:type="dxa"/>
            <w:vAlign w:val="center"/>
          </w:tcPr>
          <w:p w14:paraId="61B156CE" w14:textId="77777777" w:rsidR="0015485D" w:rsidRPr="00C4127D" w:rsidRDefault="00000000" w:rsidP="00C4127D">
            <w:pPr>
              <w:spacing w:line="240" w:lineRule="auto"/>
              <w:rPr>
                <w:rFonts w:hint="eastAsia"/>
                <w:sz w:val="20"/>
                <w:szCs w:val="20"/>
              </w:rPr>
            </w:pPr>
            <w:r w:rsidRPr="00C4127D">
              <w:rPr>
                <w:sz w:val="20"/>
                <w:szCs w:val="20"/>
              </w:rPr>
              <w:t>Korelasi sangat lemah</w:t>
            </w:r>
          </w:p>
        </w:tc>
        <w:tc>
          <w:tcPr>
            <w:tcW w:w="2436" w:type="dxa"/>
            <w:vAlign w:val="center"/>
          </w:tcPr>
          <w:p w14:paraId="6B5C031C" w14:textId="77777777" w:rsidR="0015485D" w:rsidRPr="00C4127D" w:rsidRDefault="00000000" w:rsidP="00C4127D">
            <w:pPr>
              <w:spacing w:line="240" w:lineRule="auto"/>
              <w:rPr>
                <w:rFonts w:hint="eastAsia"/>
                <w:sz w:val="20"/>
                <w:szCs w:val="20"/>
              </w:rPr>
            </w:pPr>
            <w:r w:rsidRPr="00C4127D">
              <w:rPr>
                <w:sz w:val="20"/>
                <w:szCs w:val="20"/>
              </w:rPr>
              <w:t>≈ 0 dengan produk lain</w:t>
            </w:r>
          </w:p>
        </w:tc>
      </w:tr>
    </w:tbl>
    <w:p w14:paraId="73E29D8E" w14:textId="77777777" w:rsidR="0015485D" w:rsidRDefault="00000000">
      <w:pPr>
        <w:rPr>
          <w:rFonts w:hint="eastAsia"/>
        </w:rPr>
      </w:pPr>
      <w:r>
        <w:br w:type="page"/>
      </w:r>
    </w:p>
    <w:p w14:paraId="57C336A3" w14:textId="77777777" w:rsidR="0015485D" w:rsidRDefault="00000000" w:rsidP="00223463">
      <w:pPr>
        <w:pStyle w:val="Heading1"/>
      </w:pPr>
      <w:r>
        <w:lastRenderedPageBreak/>
        <w:t>1. Ruang Lingkup dan Dataset</w:t>
      </w:r>
    </w:p>
    <w:p w14:paraId="7713F456" w14:textId="77777777" w:rsidR="0015485D" w:rsidRDefault="00000000">
      <w:pPr>
        <w:rPr>
          <w:rFonts w:hint="eastAsia"/>
        </w:rPr>
      </w:pPr>
      <w:r>
        <w:t>Analisis menggunakan data dari workbook OIL_WEB.XLSX, khususnya sheet GR3Data. Pada tahap awal, data berbentuk wide dengan tanggal sebagai kolom. Tanggal dipisahkan dari baris data, kolom diubah menjadi Product–Date–Value, lalu DataFrame disusun dengan Date sebagai indeks.</w:t>
      </w:r>
    </w:p>
    <w:p w14:paraId="53918160" w14:textId="77777777" w:rsidR="0015485D" w:rsidRDefault="00000000">
      <w:pPr>
        <w:rPr>
          <w:rFonts w:hint="eastAsia"/>
        </w:rPr>
      </w:pPr>
      <w:r>
        <w:t>Rentang observasi yang terlihat pada hasil transformasi adalah 1 April 2023 sampai 1 April 2026. Setelah tanggal harian dilengkapi dan imputasi dilakukan, dataset akhir berisi 4.388 observasi dengan dua variabel utama: Product dan Value.</w:t>
      </w:r>
    </w:p>
    <w:tbl>
      <w:tblPr>
        <w:tblStyle w:val="TableGrid"/>
        <w:tblW w:w="0" w:type="auto"/>
        <w:jc w:val="center"/>
        <w:tblLook w:val="04A0" w:firstRow="1" w:lastRow="0" w:firstColumn="1" w:lastColumn="0" w:noHBand="0" w:noVBand="1"/>
      </w:tblPr>
      <w:tblGrid>
        <w:gridCol w:w="4873"/>
        <w:gridCol w:w="4873"/>
      </w:tblGrid>
      <w:tr w:rsidR="0015485D" w:rsidRPr="00C4127D" w14:paraId="7633642E" w14:textId="77777777">
        <w:trPr>
          <w:jc w:val="center"/>
        </w:trPr>
        <w:tc>
          <w:tcPr>
            <w:tcW w:w="4873" w:type="dxa"/>
            <w:shd w:val="clear" w:color="auto" w:fill="1F4E78"/>
            <w:vAlign w:val="center"/>
          </w:tcPr>
          <w:p w14:paraId="101D1CB7" w14:textId="77777777" w:rsidR="0015485D" w:rsidRPr="00C4127D" w:rsidRDefault="00000000" w:rsidP="00C4127D">
            <w:pPr>
              <w:spacing w:line="240" w:lineRule="auto"/>
              <w:rPr>
                <w:rFonts w:hint="eastAsia"/>
                <w:sz w:val="20"/>
                <w:szCs w:val="20"/>
              </w:rPr>
            </w:pPr>
            <w:r w:rsidRPr="00C4127D">
              <w:rPr>
                <w:b/>
                <w:color w:val="FFFFFF"/>
                <w:sz w:val="20"/>
                <w:szCs w:val="20"/>
              </w:rPr>
              <w:t>Komponen</w:t>
            </w:r>
          </w:p>
        </w:tc>
        <w:tc>
          <w:tcPr>
            <w:tcW w:w="4873" w:type="dxa"/>
            <w:shd w:val="clear" w:color="auto" w:fill="1F4E78"/>
            <w:vAlign w:val="center"/>
          </w:tcPr>
          <w:p w14:paraId="47E34DFB" w14:textId="77777777" w:rsidR="0015485D" w:rsidRPr="00C4127D" w:rsidRDefault="00000000" w:rsidP="00C4127D">
            <w:pPr>
              <w:spacing w:line="240" w:lineRule="auto"/>
              <w:rPr>
                <w:rFonts w:hint="eastAsia"/>
                <w:sz w:val="20"/>
                <w:szCs w:val="20"/>
              </w:rPr>
            </w:pPr>
            <w:r w:rsidRPr="00C4127D">
              <w:rPr>
                <w:b/>
                <w:color w:val="FFFFFF"/>
                <w:sz w:val="20"/>
                <w:szCs w:val="20"/>
              </w:rPr>
              <w:t>Keterangan</w:t>
            </w:r>
          </w:p>
        </w:tc>
      </w:tr>
      <w:tr w:rsidR="0015485D" w:rsidRPr="00C4127D" w14:paraId="688B9BAE" w14:textId="77777777">
        <w:trPr>
          <w:jc w:val="center"/>
        </w:trPr>
        <w:tc>
          <w:tcPr>
            <w:tcW w:w="4873" w:type="dxa"/>
            <w:vAlign w:val="center"/>
          </w:tcPr>
          <w:p w14:paraId="2C973C49" w14:textId="77777777" w:rsidR="0015485D" w:rsidRPr="00C4127D" w:rsidRDefault="00000000" w:rsidP="00C4127D">
            <w:pPr>
              <w:spacing w:line="240" w:lineRule="auto"/>
              <w:rPr>
                <w:rFonts w:hint="eastAsia"/>
                <w:sz w:val="20"/>
                <w:szCs w:val="20"/>
              </w:rPr>
            </w:pPr>
            <w:r w:rsidRPr="00C4127D">
              <w:rPr>
                <w:sz w:val="20"/>
                <w:szCs w:val="20"/>
              </w:rPr>
              <w:t>Sumber</w:t>
            </w:r>
          </w:p>
        </w:tc>
        <w:tc>
          <w:tcPr>
            <w:tcW w:w="4873" w:type="dxa"/>
            <w:vAlign w:val="center"/>
          </w:tcPr>
          <w:p w14:paraId="40F094DC" w14:textId="77777777" w:rsidR="0015485D" w:rsidRPr="00C4127D" w:rsidRDefault="00000000" w:rsidP="00C4127D">
            <w:pPr>
              <w:spacing w:line="240" w:lineRule="auto"/>
              <w:rPr>
                <w:rFonts w:hint="eastAsia"/>
                <w:sz w:val="20"/>
                <w:szCs w:val="20"/>
              </w:rPr>
            </w:pPr>
            <w:r w:rsidRPr="00C4127D">
              <w:rPr>
                <w:sz w:val="20"/>
                <w:szCs w:val="20"/>
              </w:rPr>
              <w:t>OIL_WEB.XLSX / sheet GR3Data</w:t>
            </w:r>
          </w:p>
        </w:tc>
      </w:tr>
      <w:tr w:rsidR="0015485D" w:rsidRPr="00C4127D" w14:paraId="062D406E" w14:textId="77777777">
        <w:trPr>
          <w:jc w:val="center"/>
        </w:trPr>
        <w:tc>
          <w:tcPr>
            <w:tcW w:w="4873" w:type="dxa"/>
            <w:vAlign w:val="center"/>
          </w:tcPr>
          <w:p w14:paraId="4EE0414B" w14:textId="77777777" w:rsidR="0015485D" w:rsidRPr="00C4127D" w:rsidRDefault="00000000" w:rsidP="00C4127D">
            <w:pPr>
              <w:spacing w:line="240" w:lineRule="auto"/>
              <w:rPr>
                <w:rFonts w:hint="eastAsia"/>
                <w:sz w:val="20"/>
                <w:szCs w:val="20"/>
              </w:rPr>
            </w:pPr>
            <w:r w:rsidRPr="00C4127D">
              <w:rPr>
                <w:sz w:val="20"/>
                <w:szCs w:val="20"/>
              </w:rPr>
              <w:t>Periode</w:t>
            </w:r>
          </w:p>
        </w:tc>
        <w:tc>
          <w:tcPr>
            <w:tcW w:w="4873" w:type="dxa"/>
            <w:vAlign w:val="center"/>
          </w:tcPr>
          <w:p w14:paraId="0C35C758" w14:textId="77777777" w:rsidR="0015485D" w:rsidRPr="00C4127D" w:rsidRDefault="00000000" w:rsidP="00C4127D">
            <w:pPr>
              <w:spacing w:line="240" w:lineRule="auto"/>
              <w:rPr>
                <w:rFonts w:hint="eastAsia"/>
                <w:sz w:val="20"/>
                <w:szCs w:val="20"/>
              </w:rPr>
            </w:pPr>
            <w:r w:rsidRPr="00C4127D">
              <w:rPr>
                <w:sz w:val="20"/>
                <w:szCs w:val="20"/>
              </w:rPr>
              <w:t>01 April 2023 – 01 April 2026</w:t>
            </w:r>
          </w:p>
        </w:tc>
      </w:tr>
      <w:tr w:rsidR="0015485D" w:rsidRPr="00C4127D" w14:paraId="78D9647D" w14:textId="77777777">
        <w:trPr>
          <w:jc w:val="center"/>
        </w:trPr>
        <w:tc>
          <w:tcPr>
            <w:tcW w:w="4873" w:type="dxa"/>
            <w:vAlign w:val="center"/>
          </w:tcPr>
          <w:p w14:paraId="110D7E0D" w14:textId="77777777" w:rsidR="0015485D" w:rsidRPr="00C4127D" w:rsidRDefault="00000000" w:rsidP="00C4127D">
            <w:pPr>
              <w:spacing w:line="240" w:lineRule="auto"/>
              <w:rPr>
                <w:rFonts w:hint="eastAsia"/>
                <w:sz w:val="20"/>
                <w:szCs w:val="20"/>
              </w:rPr>
            </w:pPr>
            <w:r w:rsidRPr="00C4127D">
              <w:rPr>
                <w:sz w:val="20"/>
                <w:szCs w:val="20"/>
              </w:rPr>
              <w:t>Produk</w:t>
            </w:r>
          </w:p>
        </w:tc>
        <w:tc>
          <w:tcPr>
            <w:tcW w:w="4873" w:type="dxa"/>
            <w:vAlign w:val="center"/>
          </w:tcPr>
          <w:p w14:paraId="4DA97424" w14:textId="77777777" w:rsidR="0015485D" w:rsidRPr="00C4127D" w:rsidRDefault="00000000" w:rsidP="00C4127D">
            <w:pPr>
              <w:spacing w:line="240" w:lineRule="auto"/>
              <w:rPr>
                <w:rFonts w:hint="eastAsia"/>
                <w:sz w:val="20"/>
                <w:szCs w:val="20"/>
              </w:rPr>
            </w:pPr>
            <w:r w:rsidRPr="00C4127D">
              <w:rPr>
                <w:sz w:val="20"/>
                <w:szCs w:val="20"/>
              </w:rPr>
              <w:t>4 produk</w:t>
            </w:r>
          </w:p>
        </w:tc>
      </w:tr>
      <w:tr w:rsidR="0015485D" w:rsidRPr="00C4127D" w14:paraId="58AA3651" w14:textId="77777777">
        <w:trPr>
          <w:jc w:val="center"/>
        </w:trPr>
        <w:tc>
          <w:tcPr>
            <w:tcW w:w="4873" w:type="dxa"/>
            <w:vAlign w:val="center"/>
          </w:tcPr>
          <w:p w14:paraId="46F10054" w14:textId="77777777" w:rsidR="0015485D" w:rsidRPr="00C4127D" w:rsidRDefault="00000000" w:rsidP="00C4127D">
            <w:pPr>
              <w:spacing w:line="240" w:lineRule="auto"/>
              <w:rPr>
                <w:rFonts w:hint="eastAsia"/>
                <w:sz w:val="20"/>
                <w:szCs w:val="20"/>
              </w:rPr>
            </w:pPr>
            <w:r w:rsidRPr="00C4127D">
              <w:rPr>
                <w:sz w:val="20"/>
                <w:szCs w:val="20"/>
              </w:rPr>
              <w:t>Observasi setelah preprocessing</w:t>
            </w:r>
          </w:p>
        </w:tc>
        <w:tc>
          <w:tcPr>
            <w:tcW w:w="4873" w:type="dxa"/>
            <w:vAlign w:val="center"/>
          </w:tcPr>
          <w:p w14:paraId="26A6662B" w14:textId="77777777" w:rsidR="0015485D" w:rsidRPr="00C4127D" w:rsidRDefault="00000000" w:rsidP="00C4127D">
            <w:pPr>
              <w:spacing w:line="240" w:lineRule="auto"/>
              <w:rPr>
                <w:rFonts w:hint="eastAsia"/>
                <w:sz w:val="20"/>
                <w:szCs w:val="20"/>
              </w:rPr>
            </w:pPr>
            <w:r w:rsidRPr="00C4127D">
              <w:rPr>
                <w:sz w:val="20"/>
                <w:szCs w:val="20"/>
              </w:rPr>
              <w:t>4.388 baris</w:t>
            </w:r>
          </w:p>
        </w:tc>
      </w:tr>
      <w:tr w:rsidR="0015485D" w:rsidRPr="00C4127D" w14:paraId="60D83BCE" w14:textId="77777777">
        <w:trPr>
          <w:jc w:val="center"/>
        </w:trPr>
        <w:tc>
          <w:tcPr>
            <w:tcW w:w="4873" w:type="dxa"/>
            <w:vAlign w:val="center"/>
          </w:tcPr>
          <w:p w14:paraId="14F2B232" w14:textId="77777777" w:rsidR="0015485D" w:rsidRPr="00C4127D" w:rsidRDefault="00000000" w:rsidP="00C4127D">
            <w:pPr>
              <w:spacing w:line="240" w:lineRule="auto"/>
              <w:rPr>
                <w:rFonts w:hint="eastAsia"/>
                <w:sz w:val="20"/>
                <w:szCs w:val="20"/>
              </w:rPr>
            </w:pPr>
            <w:r w:rsidRPr="00C4127D">
              <w:rPr>
                <w:sz w:val="20"/>
                <w:szCs w:val="20"/>
              </w:rPr>
              <w:t>Frekuensi analisis</w:t>
            </w:r>
          </w:p>
        </w:tc>
        <w:tc>
          <w:tcPr>
            <w:tcW w:w="4873" w:type="dxa"/>
            <w:vAlign w:val="center"/>
          </w:tcPr>
          <w:p w14:paraId="3DAAE9CD" w14:textId="77777777" w:rsidR="0015485D" w:rsidRPr="00C4127D" w:rsidRDefault="00000000" w:rsidP="00C4127D">
            <w:pPr>
              <w:spacing w:line="240" w:lineRule="auto"/>
              <w:rPr>
                <w:rFonts w:hint="eastAsia"/>
                <w:sz w:val="20"/>
                <w:szCs w:val="20"/>
              </w:rPr>
            </w:pPr>
            <w:r w:rsidRPr="00C4127D">
              <w:rPr>
                <w:sz w:val="20"/>
                <w:szCs w:val="20"/>
              </w:rPr>
              <w:t>Harian dan bulanan</w:t>
            </w:r>
          </w:p>
        </w:tc>
      </w:tr>
      <w:tr w:rsidR="0015485D" w:rsidRPr="00C4127D" w14:paraId="426F9C54" w14:textId="77777777">
        <w:trPr>
          <w:jc w:val="center"/>
        </w:trPr>
        <w:tc>
          <w:tcPr>
            <w:tcW w:w="4873" w:type="dxa"/>
            <w:vAlign w:val="center"/>
          </w:tcPr>
          <w:p w14:paraId="627B41F9" w14:textId="77777777" w:rsidR="0015485D" w:rsidRPr="00C4127D" w:rsidRDefault="00000000" w:rsidP="00C4127D">
            <w:pPr>
              <w:spacing w:line="240" w:lineRule="auto"/>
              <w:rPr>
                <w:rFonts w:hint="eastAsia"/>
                <w:sz w:val="20"/>
                <w:szCs w:val="20"/>
              </w:rPr>
            </w:pPr>
            <w:r w:rsidRPr="00C4127D">
              <w:rPr>
                <w:sz w:val="20"/>
                <w:szCs w:val="20"/>
              </w:rPr>
              <w:t>Metode imputasi</w:t>
            </w:r>
          </w:p>
        </w:tc>
        <w:tc>
          <w:tcPr>
            <w:tcW w:w="4873" w:type="dxa"/>
            <w:vAlign w:val="center"/>
          </w:tcPr>
          <w:p w14:paraId="2D9EDC21" w14:textId="77777777" w:rsidR="0015485D" w:rsidRPr="00C4127D" w:rsidRDefault="00000000" w:rsidP="00C4127D">
            <w:pPr>
              <w:spacing w:line="240" w:lineRule="auto"/>
              <w:rPr>
                <w:rFonts w:hint="eastAsia"/>
                <w:sz w:val="20"/>
                <w:szCs w:val="20"/>
              </w:rPr>
            </w:pPr>
            <w:r w:rsidRPr="00C4127D">
              <w:rPr>
                <w:sz w:val="20"/>
                <w:szCs w:val="20"/>
              </w:rPr>
              <w:t>Forward fill per produk</w:t>
            </w:r>
          </w:p>
        </w:tc>
      </w:tr>
      <w:tr w:rsidR="0015485D" w:rsidRPr="00C4127D" w14:paraId="234E7854" w14:textId="77777777">
        <w:trPr>
          <w:jc w:val="center"/>
        </w:trPr>
        <w:tc>
          <w:tcPr>
            <w:tcW w:w="4873" w:type="dxa"/>
            <w:vAlign w:val="center"/>
          </w:tcPr>
          <w:p w14:paraId="4ECD2126" w14:textId="77777777" w:rsidR="0015485D" w:rsidRPr="00C4127D" w:rsidRDefault="00000000" w:rsidP="00C4127D">
            <w:pPr>
              <w:spacing w:line="240" w:lineRule="auto"/>
              <w:rPr>
                <w:rFonts w:hint="eastAsia"/>
                <w:sz w:val="20"/>
                <w:szCs w:val="20"/>
              </w:rPr>
            </w:pPr>
            <w:r w:rsidRPr="00C4127D">
              <w:rPr>
                <w:sz w:val="20"/>
                <w:szCs w:val="20"/>
              </w:rPr>
              <w:t>Analisis</w:t>
            </w:r>
          </w:p>
        </w:tc>
        <w:tc>
          <w:tcPr>
            <w:tcW w:w="4873" w:type="dxa"/>
            <w:vAlign w:val="center"/>
          </w:tcPr>
          <w:p w14:paraId="2E7D9874" w14:textId="77777777" w:rsidR="0015485D" w:rsidRPr="00C4127D" w:rsidRDefault="00000000" w:rsidP="00C4127D">
            <w:pPr>
              <w:spacing w:line="240" w:lineRule="auto"/>
              <w:rPr>
                <w:rFonts w:hint="eastAsia"/>
                <w:sz w:val="20"/>
                <w:szCs w:val="20"/>
              </w:rPr>
            </w:pPr>
            <w:r w:rsidRPr="00C4127D">
              <w:rPr>
                <w:sz w:val="20"/>
                <w:szCs w:val="20"/>
              </w:rPr>
              <w:t>Tren, korelasi, statistik deskriptif, seasonality, ANOVA, volatilitas, moving average, dekomposisi</w:t>
            </w:r>
          </w:p>
        </w:tc>
      </w:tr>
    </w:tbl>
    <w:p w14:paraId="72253AE0" w14:textId="77777777" w:rsidR="00C4127D" w:rsidRDefault="00C4127D">
      <w:pPr>
        <w:spacing w:before="80" w:after="160"/>
        <w:rPr>
          <w:b/>
        </w:rPr>
      </w:pPr>
    </w:p>
    <w:p w14:paraId="146AEE5C" w14:textId="2BD053A2" w:rsidR="0015485D" w:rsidRPr="00223463" w:rsidRDefault="00000000">
      <w:pPr>
        <w:spacing w:before="80" w:after="160"/>
        <w:rPr>
          <w:rFonts w:hint="eastAsia"/>
          <w:lang w:val="sv-SE"/>
        </w:rPr>
      </w:pPr>
      <w:proofErr w:type="spellStart"/>
      <w:r>
        <w:rPr>
          <w:b/>
        </w:rPr>
        <w:t>Catatan</w:t>
      </w:r>
      <w:proofErr w:type="spellEnd"/>
      <w:r>
        <w:rPr>
          <w:b/>
        </w:rPr>
        <w:t xml:space="preserve">: </w:t>
      </w:r>
      <w:proofErr w:type="spellStart"/>
      <w:r>
        <w:t>Sumber</w:t>
      </w:r>
      <w:proofErr w:type="spellEnd"/>
      <w:r>
        <w:t xml:space="preserve"> </w:t>
      </w:r>
      <w:proofErr w:type="spellStart"/>
      <w:r>
        <w:t>menggunakan</w:t>
      </w:r>
      <w:proofErr w:type="spellEnd"/>
      <w:r>
        <w:t xml:space="preserve"> </w:t>
      </w:r>
      <w:proofErr w:type="spellStart"/>
      <w:r>
        <w:t>istilah</w:t>
      </w:r>
      <w:proofErr w:type="spellEnd"/>
      <w:r>
        <w:t xml:space="preserve"> </w:t>
      </w:r>
      <w:proofErr w:type="spellStart"/>
      <w:r>
        <w:t>proyek</w:t>
      </w:r>
      <w:proofErr w:type="spellEnd"/>
      <w:r>
        <w:t xml:space="preserve"> 'minyak mentah', tetapi variabel yang dianalisis berupa kategori produk seperti gasoline, diesel, aviation fuels, dan residual fuel oil. </w:t>
      </w:r>
      <w:r w:rsidRPr="00223463">
        <w:rPr>
          <w:lang w:val="sv-SE"/>
        </w:rPr>
        <w:t>Laporan ini mempertahankan nama variabel dari dataset dan tidak mengubahnya menjadi indikator harga crude oil tanpa bukti tambahan.</w:t>
      </w:r>
    </w:p>
    <w:p w14:paraId="6546E99B" w14:textId="77777777" w:rsidR="0015485D" w:rsidRDefault="00000000">
      <w:pPr>
        <w:pStyle w:val="Heading2"/>
      </w:pPr>
      <w:r>
        <w:t>1.1 Data Preparation</w:t>
      </w:r>
    </w:p>
    <w:p w14:paraId="6C7CC343" w14:textId="77777777" w:rsidR="0015485D" w:rsidRDefault="00000000">
      <w:pPr>
        <w:pStyle w:val="ListBullet"/>
        <w:rPr>
          <w:rFonts w:hint="eastAsia"/>
        </w:rPr>
      </w:pPr>
      <w:r>
        <w:t>Konversi nilai Value menjadi numerik menggunakan pd.to_numeric(..., errors='coerce').</w:t>
      </w:r>
    </w:p>
    <w:p w14:paraId="095BC705" w14:textId="77777777" w:rsidR="0015485D" w:rsidRPr="00223463" w:rsidRDefault="00000000">
      <w:pPr>
        <w:pStyle w:val="ListBullet"/>
        <w:rPr>
          <w:rFonts w:hint="eastAsia"/>
          <w:lang w:val="sv-SE"/>
        </w:rPr>
      </w:pPr>
      <w:r w:rsidRPr="00223463">
        <w:rPr>
          <w:lang w:val="sv-SE"/>
        </w:rPr>
        <w:t>Pembuatan rentang tanggal lengkap dari tanggal minimum hingga maksimum dengan frekuensi harian.</w:t>
      </w:r>
    </w:p>
    <w:p w14:paraId="20EED107" w14:textId="77777777" w:rsidR="0015485D" w:rsidRDefault="00000000">
      <w:pPr>
        <w:pStyle w:val="ListBullet"/>
        <w:rPr>
          <w:rFonts w:hint="eastAsia"/>
        </w:rPr>
      </w:pPr>
      <w:r>
        <w:t xml:space="preserve">Reindexing </w:t>
      </w:r>
      <w:proofErr w:type="spellStart"/>
      <w:r>
        <w:t>setiap</w:t>
      </w:r>
      <w:proofErr w:type="spellEnd"/>
      <w:r>
        <w:t xml:space="preserve"> </w:t>
      </w:r>
      <w:proofErr w:type="spellStart"/>
      <w:r>
        <w:t>produk</w:t>
      </w:r>
      <w:proofErr w:type="spellEnd"/>
      <w:r>
        <w:t xml:space="preserve"> </w:t>
      </w:r>
      <w:proofErr w:type="spellStart"/>
      <w:r>
        <w:t>ke</w:t>
      </w:r>
      <w:proofErr w:type="spellEnd"/>
      <w:r>
        <w:t xml:space="preserve"> rentang tanggal tersebut.</w:t>
      </w:r>
    </w:p>
    <w:p w14:paraId="04D5B497" w14:textId="77777777" w:rsidR="0015485D" w:rsidRDefault="00000000">
      <w:pPr>
        <w:pStyle w:val="ListBullet"/>
        <w:rPr>
          <w:rFonts w:hint="eastAsia"/>
        </w:rPr>
      </w:pPr>
      <w:r>
        <w:t>Pengisian nilai kosong menggunakan forward fill (ffill).</w:t>
      </w:r>
    </w:p>
    <w:p w14:paraId="157DBD6E" w14:textId="77777777" w:rsidR="0015485D" w:rsidRPr="00223463" w:rsidRDefault="00000000">
      <w:pPr>
        <w:pStyle w:val="ListBullet"/>
        <w:rPr>
          <w:rFonts w:hint="eastAsia"/>
          <w:lang w:val="sv-SE"/>
        </w:rPr>
      </w:pPr>
      <w:r w:rsidRPr="00223463">
        <w:rPr>
          <w:lang w:val="sv-SE"/>
        </w:rPr>
        <w:t>Penggabungan kembali seluruh produk dan pengurutan berdasarkan tanggal.</w:t>
      </w:r>
    </w:p>
    <w:p w14:paraId="01C0292E" w14:textId="272B9BEE" w:rsidR="0015485D" w:rsidRPr="00223463" w:rsidRDefault="00000000">
      <w:pPr>
        <w:rPr>
          <w:rFonts w:hint="eastAsia"/>
          <w:lang w:val="sv-SE"/>
        </w:rPr>
      </w:pPr>
      <w:r w:rsidRPr="00223463">
        <w:rPr>
          <w:lang w:val="sv-SE"/>
        </w:rPr>
        <w:t>Hasil preprocessing menunjukkan tidak terdapat nilai kosong pada dataset akhir: Product = 0 missing dan Value = 0 missing.</w:t>
      </w:r>
    </w:p>
    <w:p w14:paraId="43F88B0C" w14:textId="77777777" w:rsidR="0015485D" w:rsidRPr="00223463" w:rsidRDefault="00000000" w:rsidP="00223463">
      <w:pPr>
        <w:pStyle w:val="Heading1"/>
        <w:rPr>
          <w:lang w:val="sv-SE"/>
        </w:rPr>
      </w:pPr>
      <w:r w:rsidRPr="00223463">
        <w:rPr>
          <w:lang w:val="sv-SE"/>
        </w:rPr>
        <w:lastRenderedPageBreak/>
        <w:t>2. Analisis Statistik Deskriptif</w:t>
      </w:r>
    </w:p>
    <w:p w14:paraId="30FB3430" w14:textId="77777777" w:rsidR="0015485D" w:rsidRPr="00223463" w:rsidRDefault="00000000">
      <w:pPr>
        <w:rPr>
          <w:rFonts w:hint="eastAsia"/>
          <w:lang w:val="sv-SE"/>
        </w:rPr>
      </w:pPr>
      <w:r w:rsidRPr="00223463">
        <w:rPr>
          <w:lang w:val="sv-SE"/>
        </w:rPr>
        <w:t>Statistik deskriptif dihitung untuk masing-masing produk. Setiap produk memiliki 1.097 observasi setelah proses pengisian tanggal harian. Perbedaan skala antarproduk cukup besar, sehingga perbandingan volatilitas sebaiknya juga dipahami secara relatif, bukan hanya berdasarkan standar deviasi absolut.</w:t>
      </w:r>
    </w:p>
    <w:tbl>
      <w:tblPr>
        <w:tblStyle w:val="TableGrid"/>
        <w:tblW w:w="0" w:type="auto"/>
        <w:jc w:val="center"/>
        <w:tblLook w:val="04A0" w:firstRow="1" w:lastRow="0" w:firstColumn="1" w:lastColumn="0" w:noHBand="0" w:noVBand="1"/>
      </w:tblPr>
      <w:tblGrid>
        <w:gridCol w:w="1083"/>
        <w:gridCol w:w="1083"/>
        <w:gridCol w:w="1083"/>
        <w:gridCol w:w="1083"/>
        <w:gridCol w:w="1083"/>
        <w:gridCol w:w="1083"/>
        <w:gridCol w:w="1083"/>
        <w:gridCol w:w="1083"/>
        <w:gridCol w:w="1083"/>
      </w:tblGrid>
      <w:tr w:rsidR="0015485D" w:rsidRPr="00C4127D" w14:paraId="72371ED2" w14:textId="77777777">
        <w:trPr>
          <w:jc w:val="center"/>
        </w:trPr>
        <w:tc>
          <w:tcPr>
            <w:tcW w:w="1083" w:type="dxa"/>
            <w:shd w:val="clear" w:color="auto" w:fill="1F4E78"/>
            <w:vAlign w:val="center"/>
          </w:tcPr>
          <w:p w14:paraId="300DE457" w14:textId="77777777" w:rsidR="0015485D" w:rsidRPr="00C4127D" w:rsidRDefault="00000000" w:rsidP="00C4127D">
            <w:pPr>
              <w:spacing w:line="240" w:lineRule="auto"/>
              <w:rPr>
                <w:rFonts w:hint="eastAsia"/>
                <w:sz w:val="20"/>
                <w:szCs w:val="20"/>
              </w:rPr>
            </w:pPr>
            <w:proofErr w:type="spellStart"/>
            <w:r w:rsidRPr="00C4127D">
              <w:rPr>
                <w:b/>
                <w:color w:val="FFFFFF"/>
                <w:sz w:val="20"/>
                <w:szCs w:val="20"/>
              </w:rPr>
              <w:t>Produk</w:t>
            </w:r>
            <w:proofErr w:type="spellEnd"/>
          </w:p>
        </w:tc>
        <w:tc>
          <w:tcPr>
            <w:tcW w:w="1083" w:type="dxa"/>
            <w:shd w:val="clear" w:color="auto" w:fill="1F4E78"/>
            <w:vAlign w:val="center"/>
          </w:tcPr>
          <w:p w14:paraId="1FFD9B59" w14:textId="77777777" w:rsidR="0015485D" w:rsidRPr="00C4127D" w:rsidRDefault="00000000" w:rsidP="00C4127D">
            <w:pPr>
              <w:spacing w:line="240" w:lineRule="auto"/>
              <w:rPr>
                <w:rFonts w:hint="eastAsia"/>
                <w:sz w:val="20"/>
                <w:szCs w:val="20"/>
              </w:rPr>
            </w:pPr>
            <w:r w:rsidRPr="00C4127D">
              <w:rPr>
                <w:b/>
                <w:color w:val="FFFFFF"/>
                <w:sz w:val="20"/>
                <w:szCs w:val="20"/>
              </w:rPr>
              <w:t>Count</w:t>
            </w:r>
          </w:p>
        </w:tc>
        <w:tc>
          <w:tcPr>
            <w:tcW w:w="1083" w:type="dxa"/>
            <w:shd w:val="clear" w:color="auto" w:fill="1F4E78"/>
            <w:vAlign w:val="center"/>
          </w:tcPr>
          <w:p w14:paraId="5F3D7295" w14:textId="77777777" w:rsidR="0015485D" w:rsidRPr="00C4127D" w:rsidRDefault="00000000" w:rsidP="00C4127D">
            <w:pPr>
              <w:spacing w:line="240" w:lineRule="auto"/>
              <w:rPr>
                <w:rFonts w:hint="eastAsia"/>
                <w:sz w:val="20"/>
                <w:szCs w:val="20"/>
              </w:rPr>
            </w:pPr>
            <w:r w:rsidRPr="00C4127D">
              <w:rPr>
                <w:b/>
                <w:color w:val="FFFFFF"/>
                <w:sz w:val="20"/>
                <w:szCs w:val="20"/>
              </w:rPr>
              <w:t>Mean</w:t>
            </w:r>
          </w:p>
        </w:tc>
        <w:tc>
          <w:tcPr>
            <w:tcW w:w="1083" w:type="dxa"/>
            <w:shd w:val="clear" w:color="auto" w:fill="1F4E78"/>
            <w:vAlign w:val="center"/>
          </w:tcPr>
          <w:p w14:paraId="5361A262" w14:textId="77777777" w:rsidR="0015485D" w:rsidRPr="00C4127D" w:rsidRDefault="00000000" w:rsidP="00C4127D">
            <w:pPr>
              <w:spacing w:line="240" w:lineRule="auto"/>
              <w:rPr>
                <w:rFonts w:hint="eastAsia"/>
                <w:sz w:val="20"/>
                <w:szCs w:val="20"/>
              </w:rPr>
            </w:pPr>
            <w:r w:rsidRPr="00C4127D">
              <w:rPr>
                <w:b/>
                <w:color w:val="FFFFFF"/>
                <w:sz w:val="20"/>
                <w:szCs w:val="20"/>
              </w:rPr>
              <w:t>Std</w:t>
            </w:r>
          </w:p>
        </w:tc>
        <w:tc>
          <w:tcPr>
            <w:tcW w:w="1083" w:type="dxa"/>
            <w:shd w:val="clear" w:color="auto" w:fill="1F4E78"/>
            <w:vAlign w:val="center"/>
          </w:tcPr>
          <w:p w14:paraId="639F64CA" w14:textId="77777777" w:rsidR="0015485D" w:rsidRPr="00C4127D" w:rsidRDefault="00000000" w:rsidP="00C4127D">
            <w:pPr>
              <w:spacing w:line="240" w:lineRule="auto"/>
              <w:rPr>
                <w:rFonts w:hint="eastAsia"/>
                <w:sz w:val="20"/>
                <w:szCs w:val="20"/>
              </w:rPr>
            </w:pPr>
            <w:r w:rsidRPr="00C4127D">
              <w:rPr>
                <w:b/>
                <w:color w:val="FFFFFF"/>
                <w:sz w:val="20"/>
                <w:szCs w:val="20"/>
              </w:rPr>
              <w:t>Min</w:t>
            </w:r>
          </w:p>
        </w:tc>
        <w:tc>
          <w:tcPr>
            <w:tcW w:w="1083" w:type="dxa"/>
            <w:shd w:val="clear" w:color="auto" w:fill="1F4E78"/>
            <w:vAlign w:val="center"/>
          </w:tcPr>
          <w:p w14:paraId="74EA7564" w14:textId="77777777" w:rsidR="0015485D" w:rsidRPr="00C4127D" w:rsidRDefault="00000000" w:rsidP="00C4127D">
            <w:pPr>
              <w:spacing w:line="240" w:lineRule="auto"/>
              <w:rPr>
                <w:rFonts w:hint="eastAsia"/>
                <w:sz w:val="20"/>
                <w:szCs w:val="20"/>
              </w:rPr>
            </w:pPr>
            <w:r w:rsidRPr="00C4127D">
              <w:rPr>
                <w:b/>
                <w:color w:val="FFFFFF"/>
                <w:sz w:val="20"/>
                <w:szCs w:val="20"/>
              </w:rPr>
              <w:t>Q1</w:t>
            </w:r>
          </w:p>
        </w:tc>
        <w:tc>
          <w:tcPr>
            <w:tcW w:w="1083" w:type="dxa"/>
            <w:shd w:val="clear" w:color="auto" w:fill="1F4E78"/>
            <w:vAlign w:val="center"/>
          </w:tcPr>
          <w:p w14:paraId="61A67FA0" w14:textId="77777777" w:rsidR="0015485D" w:rsidRPr="00C4127D" w:rsidRDefault="00000000" w:rsidP="00C4127D">
            <w:pPr>
              <w:spacing w:line="240" w:lineRule="auto"/>
              <w:rPr>
                <w:rFonts w:hint="eastAsia"/>
                <w:sz w:val="20"/>
                <w:szCs w:val="20"/>
              </w:rPr>
            </w:pPr>
            <w:r w:rsidRPr="00C4127D">
              <w:rPr>
                <w:b/>
                <w:color w:val="FFFFFF"/>
                <w:sz w:val="20"/>
                <w:szCs w:val="20"/>
              </w:rPr>
              <w:t>Median</w:t>
            </w:r>
          </w:p>
        </w:tc>
        <w:tc>
          <w:tcPr>
            <w:tcW w:w="1083" w:type="dxa"/>
            <w:shd w:val="clear" w:color="auto" w:fill="1F4E78"/>
            <w:vAlign w:val="center"/>
          </w:tcPr>
          <w:p w14:paraId="4B7B1888" w14:textId="77777777" w:rsidR="0015485D" w:rsidRPr="00C4127D" w:rsidRDefault="00000000" w:rsidP="00C4127D">
            <w:pPr>
              <w:spacing w:line="240" w:lineRule="auto"/>
              <w:rPr>
                <w:rFonts w:hint="eastAsia"/>
                <w:sz w:val="20"/>
                <w:szCs w:val="20"/>
              </w:rPr>
            </w:pPr>
            <w:r w:rsidRPr="00C4127D">
              <w:rPr>
                <w:b/>
                <w:color w:val="FFFFFF"/>
                <w:sz w:val="20"/>
                <w:szCs w:val="20"/>
              </w:rPr>
              <w:t>Q3</w:t>
            </w:r>
          </w:p>
        </w:tc>
        <w:tc>
          <w:tcPr>
            <w:tcW w:w="1083" w:type="dxa"/>
            <w:shd w:val="clear" w:color="auto" w:fill="1F4E78"/>
            <w:vAlign w:val="center"/>
          </w:tcPr>
          <w:p w14:paraId="4C68F977" w14:textId="77777777" w:rsidR="0015485D" w:rsidRPr="00C4127D" w:rsidRDefault="00000000" w:rsidP="00C4127D">
            <w:pPr>
              <w:spacing w:line="240" w:lineRule="auto"/>
              <w:rPr>
                <w:rFonts w:hint="eastAsia"/>
                <w:sz w:val="20"/>
                <w:szCs w:val="20"/>
              </w:rPr>
            </w:pPr>
            <w:r w:rsidRPr="00C4127D">
              <w:rPr>
                <w:b/>
                <w:color w:val="FFFFFF"/>
                <w:sz w:val="20"/>
                <w:szCs w:val="20"/>
              </w:rPr>
              <w:t>Max</w:t>
            </w:r>
          </w:p>
        </w:tc>
      </w:tr>
      <w:tr w:rsidR="0015485D" w:rsidRPr="00C4127D" w14:paraId="1D23D5CB" w14:textId="77777777">
        <w:trPr>
          <w:jc w:val="center"/>
        </w:trPr>
        <w:tc>
          <w:tcPr>
            <w:tcW w:w="1083" w:type="dxa"/>
            <w:vAlign w:val="center"/>
          </w:tcPr>
          <w:p w14:paraId="47A66143" w14:textId="77777777" w:rsidR="0015485D" w:rsidRPr="00C4127D" w:rsidRDefault="00000000" w:rsidP="00C4127D">
            <w:pPr>
              <w:spacing w:line="240" w:lineRule="auto"/>
              <w:rPr>
                <w:rFonts w:hint="eastAsia"/>
                <w:sz w:val="20"/>
                <w:szCs w:val="20"/>
              </w:rPr>
            </w:pPr>
            <w:r w:rsidRPr="00C4127D">
              <w:rPr>
                <w:sz w:val="20"/>
                <w:szCs w:val="20"/>
              </w:rPr>
              <w:t>Aviation Fuels</w:t>
            </w:r>
          </w:p>
        </w:tc>
        <w:tc>
          <w:tcPr>
            <w:tcW w:w="1083" w:type="dxa"/>
            <w:vAlign w:val="center"/>
          </w:tcPr>
          <w:p w14:paraId="54EE34A9" w14:textId="77777777" w:rsidR="0015485D" w:rsidRPr="00C4127D" w:rsidRDefault="00000000" w:rsidP="00C4127D">
            <w:pPr>
              <w:spacing w:line="240" w:lineRule="auto"/>
              <w:rPr>
                <w:rFonts w:hint="eastAsia"/>
                <w:sz w:val="20"/>
                <w:szCs w:val="20"/>
              </w:rPr>
            </w:pPr>
            <w:r w:rsidRPr="00C4127D">
              <w:rPr>
                <w:sz w:val="20"/>
                <w:szCs w:val="20"/>
              </w:rPr>
              <w:t>1097</w:t>
            </w:r>
          </w:p>
        </w:tc>
        <w:tc>
          <w:tcPr>
            <w:tcW w:w="1083" w:type="dxa"/>
            <w:vAlign w:val="center"/>
          </w:tcPr>
          <w:p w14:paraId="516711C2" w14:textId="77777777" w:rsidR="0015485D" w:rsidRPr="00C4127D" w:rsidRDefault="00000000" w:rsidP="00C4127D">
            <w:pPr>
              <w:spacing w:line="240" w:lineRule="auto"/>
              <w:rPr>
                <w:rFonts w:hint="eastAsia"/>
                <w:sz w:val="20"/>
                <w:szCs w:val="20"/>
              </w:rPr>
            </w:pPr>
            <w:r w:rsidRPr="00C4127D">
              <w:rPr>
                <w:sz w:val="20"/>
                <w:szCs w:val="20"/>
              </w:rPr>
              <w:t>15.55</w:t>
            </w:r>
          </w:p>
        </w:tc>
        <w:tc>
          <w:tcPr>
            <w:tcW w:w="1083" w:type="dxa"/>
            <w:vAlign w:val="center"/>
          </w:tcPr>
          <w:p w14:paraId="7A211B8F" w14:textId="77777777" w:rsidR="0015485D" w:rsidRPr="00C4127D" w:rsidRDefault="00000000" w:rsidP="00C4127D">
            <w:pPr>
              <w:spacing w:line="240" w:lineRule="auto"/>
              <w:rPr>
                <w:rFonts w:hint="eastAsia"/>
                <w:sz w:val="20"/>
                <w:szCs w:val="20"/>
              </w:rPr>
            </w:pPr>
            <w:r w:rsidRPr="00C4127D">
              <w:rPr>
                <w:sz w:val="20"/>
                <w:szCs w:val="20"/>
              </w:rPr>
              <w:t>1.18</w:t>
            </w:r>
          </w:p>
        </w:tc>
        <w:tc>
          <w:tcPr>
            <w:tcW w:w="1083" w:type="dxa"/>
            <w:vAlign w:val="center"/>
          </w:tcPr>
          <w:p w14:paraId="632B4637" w14:textId="77777777" w:rsidR="0015485D" w:rsidRPr="00C4127D" w:rsidRDefault="00000000" w:rsidP="00C4127D">
            <w:pPr>
              <w:spacing w:line="240" w:lineRule="auto"/>
              <w:rPr>
                <w:rFonts w:hint="eastAsia"/>
                <w:sz w:val="20"/>
                <w:szCs w:val="20"/>
              </w:rPr>
            </w:pPr>
            <w:r w:rsidRPr="00C4127D">
              <w:rPr>
                <w:sz w:val="20"/>
                <w:szCs w:val="20"/>
              </w:rPr>
              <w:t>13.00</w:t>
            </w:r>
          </w:p>
        </w:tc>
        <w:tc>
          <w:tcPr>
            <w:tcW w:w="1083" w:type="dxa"/>
            <w:vAlign w:val="center"/>
          </w:tcPr>
          <w:p w14:paraId="0E31A332" w14:textId="77777777" w:rsidR="0015485D" w:rsidRPr="00C4127D" w:rsidRDefault="00000000" w:rsidP="00C4127D">
            <w:pPr>
              <w:spacing w:line="240" w:lineRule="auto"/>
              <w:rPr>
                <w:rFonts w:hint="eastAsia"/>
                <w:sz w:val="20"/>
                <w:szCs w:val="20"/>
              </w:rPr>
            </w:pPr>
            <w:r w:rsidRPr="00C4127D">
              <w:rPr>
                <w:sz w:val="20"/>
                <w:szCs w:val="20"/>
              </w:rPr>
              <w:t>15.00</w:t>
            </w:r>
          </w:p>
        </w:tc>
        <w:tc>
          <w:tcPr>
            <w:tcW w:w="1083" w:type="dxa"/>
            <w:vAlign w:val="center"/>
          </w:tcPr>
          <w:p w14:paraId="214E6844" w14:textId="77777777" w:rsidR="0015485D" w:rsidRPr="00C4127D" w:rsidRDefault="00000000" w:rsidP="00C4127D">
            <w:pPr>
              <w:spacing w:line="240" w:lineRule="auto"/>
              <w:rPr>
                <w:rFonts w:hint="eastAsia"/>
                <w:sz w:val="20"/>
                <w:szCs w:val="20"/>
              </w:rPr>
            </w:pPr>
            <w:r w:rsidRPr="00C4127D">
              <w:rPr>
                <w:sz w:val="20"/>
                <w:szCs w:val="20"/>
              </w:rPr>
              <w:t>16.00</w:t>
            </w:r>
          </w:p>
        </w:tc>
        <w:tc>
          <w:tcPr>
            <w:tcW w:w="1083" w:type="dxa"/>
            <w:vAlign w:val="center"/>
          </w:tcPr>
          <w:p w14:paraId="5802CDE5" w14:textId="77777777" w:rsidR="0015485D" w:rsidRPr="00C4127D" w:rsidRDefault="00000000" w:rsidP="00C4127D">
            <w:pPr>
              <w:spacing w:line="240" w:lineRule="auto"/>
              <w:rPr>
                <w:rFonts w:hint="eastAsia"/>
                <w:sz w:val="20"/>
                <w:szCs w:val="20"/>
              </w:rPr>
            </w:pPr>
            <w:r w:rsidRPr="00C4127D">
              <w:rPr>
                <w:sz w:val="20"/>
                <w:szCs w:val="20"/>
              </w:rPr>
              <w:t>16.00</w:t>
            </w:r>
          </w:p>
        </w:tc>
        <w:tc>
          <w:tcPr>
            <w:tcW w:w="1083" w:type="dxa"/>
            <w:vAlign w:val="center"/>
          </w:tcPr>
          <w:p w14:paraId="7EA1B82F" w14:textId="77777777" w:rsidR="0015485D" w:rsidRPr="00C4127D" w:rsidRDefault="00000000" w:rsidP="00C4127D">
            <w:pPr>
              <w:spacing w:line="240" w:lineRule="auto"/>
              <w:rPr>
                <w:rFonts w:hint="eastAsia"/>
                <w:sz w:val="20"/>
                <w:szCs w:val="20"/>
              </w:rPr>
            </w:pPr>
            <w:r w:rsidRPr="00C4127D">
              <w:rPr>
                <w:sz w:val="20"/>
                <w:szCs w:val="20"/>
              </w:rPr>
              <w:t>18.00</w:t>
            </w:r>
          </w:p>
        </w:tc>
      </w:tr>
      <w:tr w:rsidR="0015485D" w:rsidRPr="00C4127D" w14:paraId="41E66E9E" w14:textId="77777777">
        <w:trPr>
          <w:jc w:val="center"/>
        </w:trPr>
        <w:tc>
          <w:tcPr>
            <w:tcW w:w="1083" w:type="dxa"/>
            <w:vAlign w:val="center"/>
          </w:tcPr>
          <w:p w14:paraId="02CD83D3" w14:textId="77777777" w:rsidR="0015485D" w:rsidRPr="00C4127D" w:rsidRDefault="00000000" w:rsidP="00C4127D">
            <w:pPr>
              <w:spacing w:line="240" w:lineRule="auto"/>
              <w:rPr>
                <w:rFonts w:hint="eastAsia"/>
                <w:sz w:val="20"/>
                <w:szCs w:val="20"/>
              </w:rPr>
            </w:pPr>
            <w:r w:rsidRPr="00C4127D">
              <w:rPr>
                <w:sz w:val="20"/>
                <w:szCs w:val="20"/>
              </w:rPr>
              <w:t>Gas Diesel</w:t>
            </w:r>
          </w:p>
        </w:tc>
        <w:tc>
          <w:tcPr>
            <w:tcW w:w="1083" w:type="dxa"/>
            <w:vAlign w:val="center"/>
          </w:tcPr>
          <w:p w14:paraId="2146D62C" w14:textId="77777777" w:rsidR="0015485D" w:rsidRPr="00C4127D" w:rsidRDefault="00000000" w:rsidP="00C4127D">
            <w:pPr>
              <w:spacing w:line="240" w:lineRule="auto"/>
              <w:rPr>
                <w:rFonts w:hint="eastAsia"/>
                <w:sz w:val="20"/>
                <w:szCs w:val="20"/>
              </w:rPr>
            </w:pPr>
            <w:r w:rsidRPr="00C4127D">
              <w:rPr>
                <w:sz w:val="20"/>
                <w:szCs w:val="20"/>
              </w:rPr>
              <w:t>1097</w:t>
            </w:r>
          </w:p>
        </w:tc>
        <w:tc>
          <w:tcPr>
            <w:tcW w:w="1083" w:type="dxa"/>
            <w:vAlign w:val="center"/>
          </w:tcPr>
          <w:p w14:paraId="35932962" w14:textId="77777777" w:rsidR="0015485D" w:rsidRPr="00C4127D" w:rsidRDefault="00000000" w:rsidP="00C4127D">
            <w:pPr>
              <w:spacing w:line="240" w:lineRule="auto"/>
              <w:rPr>
                <w:rFonts w:hint="eastAsia"/>
                <w:sz w:val="20"/>
                <w:szCs w:val="20"/>
              </w:rPr>
            </w:pPr>
            <w:r w:rsidRPr="00C4127D">
              <w:rPr>
                <w:sz w:val="20"/>
                <w:szCs w:val="20"/>
              </w:rPr>
              <w:t>50.53</w:t>
            </w:r>
          </w:p>
        </w:tc>
        <w:tc>
          <w:tcPr>
            <w:tcW w:w="1083" w:type="dxa"/>
            <w:vAlign w:val="center"/>
          </w:tcPr>
          <w:p w14:paraId="69A76572" w14:textId="77777777" w:rsidR="0015485D" w:rsidRPr="00C4127D" w:rsidRDefault="00000000" w:rsidP="00C4127D">
            <w:pPr>
              <w:spacing w:line="240" w:lineRule="auto"/>
              <w:rPr>
                <w:rFonts w:hint="eastAsia"/>
                <w:sz w:val="20"/>
                <w:szCs w:val="20"/>
              </w:rPr>
            </w:pPr>
            <w:r w:rsidRPr="00C4127D">
              <w:rPr>
                <w:sz w:val="20"/>
                <w:szCs w:val="20"/>
              </w:rPr>
              <w:t>1.81</w:t>
            </w:r>
          </w:p>
        </w:tc>
        <w:tc>
          <w:tcPr>
            <w:tcW w:w="1083" w:type="dxa"/>
            <w:vAlign w:val="center"/>
          </w:tcPr>
          <w:p w14:paraId="55EBC63E" w14:textId="77777777" w:rsidR="0015485D" w:rsidRPr="00C4127D" w:rsidRDefault="00000000" w:rsidP="00C4127D">
            <w:pPr>
              <w:spacing w:line="240" w:lineRule="auto"/>
              <w:rPr>
                <w:rFonts w:hint="eastAsia"/>
                <w:sz w:val="20"/>
                <w:szCs w:val="20"/>
              </w:rPr>
            </w:pPr>
            <w:r w:rsidRPr="00C4127D">
              <w:rPr>
                <w:sz w:val="20"/>
                <w:szCs w:val="20"/>
              </w:rPr>
              <w:t>47.00</w:t>
            </w:r>
          </w:p>
        </w:tc>
        <w:tc>
          <w:tcPr>
            <w:tcW w:w="1083" w:type="dxa"/>
            <w:vAlign w:val="center"/>
          </w:tcPr>
          <w:p w14:paraId="51210DB7" w14:textId="77777777" w:rsidR="0015485D" w:rsidRPr="00C4127D" w:rsidRDefault="00000000" w:rsidP="00C4127D">
            <w:pPr>
              <w:spacing w:line="240" w:lineRule="auto"/>
              <w:rPr>
                <w:rFonts w:hint="eastAsia"/>
                <w:sz w:val="20"/>
                <w:szCs w:val="20"/>
              </w:rPr>
            </w:pPr>
            <w:r w:rsidRPr="00C4127D">
              <w:rPr>
                <w:sz w:val="20"/>
                <w:szCs w:val="20"/>
              </w:rPr>
              <w:t>50.00</w:t>
            </w:r>
          </w:p>
        </w:tc>
        <w:tc>
          <w:tcPr>
            <w:tcW w:w="1083" w:type="dxa"/>
            <w:vAlign w:val="center"/>
          </w:tcPr>
          <w:p w14:paraId="7C181379" w14:textId="77777777" w:rsidR="0015485D" w:rsidRPr="00C4127D" w:rsidRDefault="00000000" w:rsidP="00C4127D">
            <w:pPr>
              <w:spacing w:line="240" w:lineRule="auto"/>
              <w:rPr>
                <w:rFonts w:hint="eastAsia"/>
                <w:sz w:val="20"/>
                <w:szCs w:val="20"/>
              </w:rPr>
            </w:pPr>
            <w:r w:rsidRPr="00C4127D">
              <w:rPr>
                <w:sz w:val="20"/>
                <w:szCs w:val="20"/>
              </w:rPr>
              <w:t>51.00</w:t>
            </w:r>
          </w:p>
        </w:tc>
        <w:tc>
          <w:tcPr>
            <w:tcW w:w="1083" w:type="dxa"/>
            <w:vAlign w:val="center"/>
          </w:tcPr>
          <w:p w14:paraId="42AFFBAC" w14:textId="77777777" w:rsidR="0015485D" w:rsidRPr="00C4127D" w:rsidRDefault="00000000" w:rsidP="00C4127D">
            <w:pPr>
              <w:spacing w:line="240" w:lineRule="auto"/>
              <w:rPr>
                <w:rFonts w:hint="eastAsia"/>
                <w:sz w:val="20"/>
                <w:szCs w:val="20"/>
              </w:rPr>
            </w:pPr>
            <w:r w:rsidRPr="00C4127D">
              <w:rPr>
                <w:sz w:val="20"/>
                <w:szCs w:val="20"/>
              </w:rPr>
              <w:t>51.00</w:t>
            </w:r>
          </w:p>
        </w:tc>
        <w:tc>
          <w:tcPr>
            <w:tcW w:w="1083" w:type="dxa"/>
            <w:vAlign w:val="center"/>
          </w:tcPr>
          <w:p w14:paraId="7456D2EB" w14:textId="77777777" w:rsidR="0015485D" w:rsidRPr="00C4127D" w:rsidRDefault="00000000" w:rsidP="00C4127D">
            <w:pPr>
              <w:spacing w:line="240" w:lineRule="auto"/>
              <w:rPr>
                <w:rFonts w:hint="eastAsia"/>
                <w:sz w:val="20"/>
                <w:szCs w:val="20"/>
              </w:rPr>
            </w:pPr>
            <w:r w:rsidRPr="00C4127D">
              <w:rPr>
                <w:sz w:val="20"/>
                <w:szCs w:val="20"/>
              </w:rPr>
              <w:t>55.00</w:t>
            </w:r>
          </w:p>
        </w:tc>
      </w:tr>
      <w:tr w:rsidR="0015485D" w:rsidRPr="00C4127D" w14:paraId="3F6DA950" w14:textId="77777777">
        <w:trPr>
          <w:jc w:val="center"/>
        </w:trPr>
        <w:tc>
          <w:tcPr>
            <w:tcW w:w="1083" w:type="dxa"/>
            <w:vAlign w:val="center"/>
          </w:tcPr>
          <w:p w14:paraId="402E76F2" w14:textId="77777777" w:rsidR="0015485D" w:rsidRPr="00C4127D" w:rsidRDefault="00000000" w:rsidP="00C4127D">
            <w:pPr>
              <w:spacing w:line="240" w:lineRule="auto"/>
              <w:rPr>
                <w:rFonts w:hint="eastAsia"/>
                <w:sz w:val="20"/>
                <w:szCs w:val="20"/>
              </w:rPr>
            </w:pPr>
            <w:r w:rsidRPr="00C4127D">
              <w:rPr>
                <w:sz w:val="20"/>
                <w:szCs w:val="20"/>
              </w:rPr>
              <w:t>Motor Gasoline</w:t>
            </w:r>
          </w:p>
        </w:tc>
        <w:tc>
          <w:tcPr>
            <w:tcW w:w="1083" w:type="dxa"/>
            <w:vAlign w:val="center"/>
          </w:tcPr>
          <w:p w14:paraId="5195E9B2" w14:textId="77777777" w:rsidR="0015485D" w:rsidRPr="00C4127D" w:rsidRDefault="00000000" w:rsidP="00C4127D">
            <w:pPr>
              <w:spacing w:line="240" w:lineRule="auto"/>
              <w:rPr>
                <w:rFonts w:hint="eastAsia"/>
                <w:sz w:val="20"/>
                <w:szCs w:val="20"/>
              </w:rPr>
            </w:pPr>
            <w:r w:rsidRPr="00C4127D">
              <w:rPr>
                <w:sz w:val="20"/>
                <w:szCs w:val="20"/>
              </w:rPr>
              <w:t>1097</w:t>
            </w:r>
          </w:p>
        </w:tc>
        <w:tc>
          <w:tcPr>
            <w:tcW w:w="1083" w:type="dxa"/>
            <w:vAlign w:val="center"/>
          </w:tcPr>
          <w:p w14:paraId="7F332BF3" w14:textId="77777777" w:rsidR="0015485D" w:rsidRPr="00C4127D" w:rsidRDefault="00000000" w:rsidP="00C4127D">
            <w:pPr>
              <w:spacing w:line="240" w:lineRule="auto"/>
              <w:rPr>
                <w:rFonts w:hint="eastAsia"/>
                <w:sz w:val="20"/>
                <w:szCs w:val="20"/>
              </w:rPr>
            </w:pPr>
            <w:r w:rsidRPr="00C4127D">
              <w:rPr>
                <w:sz w:val="20"/>
                <w:szCs w:val="20"/>
              </w:rPr>
              <w:t>49.43</w:t>
            </w:r>
          </w:p>
        </w:tc>
        <w:tc>
          <w:tcPr>
            <w:tcW w:w="1083" w:type="dxa"/>
            <w:vAlign w:val="center"/>
          </w:tcPr>
          <w:p w14:paraId="692A04C2" w14:textId="77777777" w:rsidR="0015485D" w:rsidRPr="00C4127D" w:rsidRDefault="00000000" w:rsidP="00C4127D">
            <w:pPr>
              <w:spacing w:line="240" w:lineRule="auto"/>
              <w:rPr>
                <w:rFonts w:hint="eastAsia"/>
                <w:sz w:val="20"/>
                <w:szCs w:val="20"/>
              </w:rPr>
            </w:pPr>
            <w:r w:rsidRPr="00C4127D">
              <w:rPr>
                <w:sz w:val="20"/>
                <w:szCs w:val="20"/>
              </w:rPr>
              <w:t>2.10</w:t>
            </w:r>
          </w:p>
        </w:tc>
        <w:tc>
          <w:tcPr>
            <w:tcW w:w="1083" w:type="dxa"/>
            <w:vAlign w:val="center"/>
          </w:tcPr>
          <w:p w14:paraId="0C056D82" w14:textId="77777777" w:rsidR="0015485D" w:rsidRPr="00C4127D" w:rsidRDefault="00000000" w:rsidP="00C4127D">
            <w:pPr>
              <w:spacing w:line="240" w:lineRule="auto"/>
              <w:rPr>
                <w:rFonts w:hint="eastAsia"/>
                <w:sz w:val="20"/>
                <w:szCs w:val="20"/>
              </w:rPr>
            </w:pPr>
            <w:r w:rsidRPr="00C4127D">
              <w:rPr>
                <w:sz w:val="20"/>
                <w:szCs w:val="20"/>
              </w:rPr>
              <w:t>44.00</w:t>
            </w:r>
          </w:p>
        </w:tc>
        <w:tc>
          <w:tcPr>
            <w:tcW w:w="1083" w:type="dxa"/>
            <w:vAlign w:val="center"/>
          </w:tcPr>
          <w:p w14:paraId="4746BE56" w14:textId="77777777" w:rsidR="0015485D" w:rsidRPr="00C4127D" w:rsidRDefault="00000000" w:rsidP="00C4127D">
            <w:pPr>
              <w:spacing w:line="240" w:lineRule="auto"/>
              <w:rPr>
                <w:rFonts w:hint="eastAsia"/>
                <w:sz w:val="20"/>
                <w:szCs w:val="20"/>
              </w:rPr>
            </w:pPr>
            <w:r w:rsidRPr="00C4127D">
              <w:rPr>
                <w:sz w:val="20"/>
                <w:szCs w:val="20"/>
              </w:rPr>
              <w:t>49.00</w:t>
            </w:r>
          </w:p>
        </w:tc>
        <w:tc>
          <w:tcPr>
            <w:tcW w:w="1083" w:type="dxa"/>
            <w:vAlign w:val="center"/>
          </w:tcPr>
          <w:p w14:paraId="0000C63C" w14:textId="77777777" w:rsidR="0015485D" w:rsidRPr="00C4127D" w:rsidRDefault="00000000" w:rsidP="00C4127D">
            <w:pPr>
              <w:spacing w:line="240" w:lineRule="auto"/>
              <w:rPr>
                <w:rFonts w:hint="eastAsia"/>
                <w:sz w:val="20"/>
                <w:szCs w:val="20"/>
              </w:rPr>
            </w:pPr>
            <w:r w:rsidRPr="00C4127D">
              <w:rPr>
                <w:sz w:val="20"/>
                <w:szCs w:val="20"/>
              </w:rPr>
              <w:t>50.00</w:t>
            </w:r>
          </w:p>
        </w:tc>
        <w:tc>
          <w:tcPr>
            <w:tcW w:w="1083" w:type="dxa"/>
            <w:vAlign w:val="center"/>
          </w:tcPr>
          <w:p w14:paraId="38C188DF" w14:textId="77777777" w:rsidR="0015485D" w:rsidRPr="00C4127D" w:rsidRDefault="00000000" w:rsidP="00C4127D">
            <w:pPr>
              <w:spacing w:line="240" w:lineRule="auto"/>
              <w:rPr>
                <w:rFonts w:hint="eastAsia"/>
                <w:sz w:val="20"/>
                <w:szCs w:val="20"/>
              </w:rPr>
            </w:pPr>
            <w:r w:rsidRPr="00C4127D">
              <w:rPr>
                <w:sz w:val="20"/>
                <w:szCs w:val="20"/>
              </w:rPr>
              <w:t>51.00</w:t>
            </w:r>
          </w:p>
        </w:tc>
        <w:tc>
          <w:tcPr>
            <w:tcW w:w="1083" w:type="dxa"/>
            <w:vAlign w:val="center"/>
          </w:tcPr>
          <w:p w14:paraId="73AC98C5" w14:textId="77777777" w:rsidR="0015485D" w:rsidRPr="00C4127D" w:rsidRDefault="00000000" w:rsidP="00C4127D">
            <w:pPr>
              <w:spacing w:line="240" w:lineRule="auto"/>
              <w:rPr>
                <w:rFonts w:hint="eastAsia"/>
                <w:sz w:val="20"/>
                <w:szCs w:val="20"/>
              </w:rPr>
            </w:pPr>
            <w:r w:rsidRPr="00C4127D">
              <w:rPr>
                <w:sz w:val="20"/>
                <w:szCs w:val="20"/>
              </w:rPr>
              <w:t>52.00</w:t>
            </w:r>
          </w:p>
        </w:tc>
      </w:tr>
      <w:tr w:rsidR="0015485D" w:rsidRPr="00C4127D" w14:paraId="16E9E811" w14:textId="77777777">
        <w:trPr>
          <w:jc w:val="center"/>
        </w:trPr>
        <w:tc>
          <w:tcPr>
            <w:tcW w:w="1083" w:type="dxa"/>
            <w:vAlign w:val="center"/>
          </w:tcPr>
          <w:p w14:paraId="6D0543B1" w14:textId="77777777" w:rsidR="0015485D" w:rsidRPr="00C4127D" w:rsidRDefault="00000000" w:rsidP="00C4127D">
            <w:pPr>
              <w:spacing w:line="240" w:lineRule="auto"/>
              <w:rPr>
                <w:rFonts w:hint="eastAsia"/>
                <w:sz w:val="20"/>
                <w:szCs w:val="20"/>
              </w:rPr>
            </w:pPr>
            <w:r w:rsidRPr="00C4127D">
              <w:rPr>
                <w:sz w:val="20"/>
                <w:szCs w:val="20"/>
              </w:rPr>
              <w:t>Residual Fuel Oil</w:t>
            </w:r>
          </w:p>
        </w:tc>
        <w:tc>
          <w:tcPr>
            <w:tcW w:w="1083" w:type="dxa"/>
            <w:vAlign w:val="center"/>
          </w:tcPr>
          <w:p w14:paraId="7E02D123" w14:textId="77777777" w:rsidR="0015485D" w:rsidRPr="00C4127D" w:rsidRDefault="00000000" w:rsidP="00C4127D">
            <w:pPr>
              <w:spacing w:line="240" w:lineRule="auto"/>
              <w:rPr>
                <w:rFonts w:hint="eastAsia"/>
                <w:sz w:val="20"/>
                <w:szCs w:val="20"/>
              </w:rPr>
            </w:pPr>
            <w:r w:rsidRPr="00C4127D">
              <w:rPr>
                <w:sz w:val="20"/>
                <w:szCs w:val="20"/>
              </w:rPr>
              <w:t>1097</w:t>
            </w:r>
          </w:p>
        </w:tc>
        <w:tc>
          <w:tcPr>
            <w:tcW w:w="1083" w:type="dxa"/>
            <w:vAlign w:val="center"/>
          </w:tcPr>
          <w:p w14:paraId="4D1E2506" w14:textId="77777777" w:rsidR="0015485D" w:rsidRPr="00C4127D" w:rsidRDefault="00000000" w:rsidP="00C4127D">
            <w:pPr>
              <w:spacing w:line="240" w:lineRule="auto"/>
              <w:rPr>
                <w:rFonts w:hint="eastAsia"/>
                <w:sz w:val="20"/>
                <w:szCs w:val="20"/>
              </w:rPr>
            </w:pPr>
            <w:r w:rsidRPr="00C4127D">
              <w:rPr>
                <w:sz w:val="20"/>
                <w:szCs w:val="20"/>
              </w:rPr>
              <w:t>2.00</w:t>
            </w:r>
          </w:p>
        </w:tc>
        <w:tc>
          <w:tcPr>
            <w:tcW w:w="1083" w:type="dxa"/>
            <w:vAlign w:val="center"/>
          </w:tcPr>
          <w:p w14:paraId="187F3405" w14:textId="77777777" w:rsidR="0015485D" w:rsidRPr="00C4127D" w:rsidRDefault="00000000" w:rsidP="00C4127D">
            <w:pPr>
              <w:spacing w:line="240" w:lineRule="auto"/>
              <w:rPr>
                <w:rFonts w:hint="eastAsia"/>
                <w:sz w:val="20"/>
                <w:szCs w:val="20"/>
              </w:rPr>
            </w:pPr>
            <w:r w:rsidRPr="00C4127D">
              <w:rPr>
                <w:sz w:val="20"/>
                <w:szCs w:val="20"/>
              </w:rPr>
              <w:t>0.03</w:t>
            </w:r>
          </w:p>
        </w:tc>
        <w:tc>
          <w:tcPr>
            <w:tcW w:w="1083" w:type="dxa"/>
            <w:vAlign w:val="center"/>
          </w:tcPr>
          <w:p w14:paraId="62FB5950" w14:textId="77777777" w:rsidR="0015485D" w:rsidRPr="00C4127D" w:rsidRDefault="00000000" w:rsidP="00C4127D">
            <w:pPr>
              <w:spacing w:line="240" w:lineRule="auto"/>
              <w:rPr>
                <w:rFonts w:hint="eastAsia"/>
                <w:sz w:val="20"/>
                <w:szCs w:val="20"/>
              </w:rPr>
            </w:pPr>
            <w:r w:rsidRPr="00C4127D">
              <w:rPr>
                <w:sz w:val="20"/>
                <w:szCs w:val="20"/>
              </w:rPr>
              <w:t>1.00</w:t>
            </w:r>
          </w:p>
        </w:tc>
        <w:tc>
          <w:tcPr>
            <w:tcW w:w="1083" w:type="dxa"/>
            <w:vAlign w:val="center"/>
          </w:tcPr>
          <w:p w14:paraId="5F9E466D" w14:textId="77777777" w:rsidR="0015485D" w:rsidRPr="00C4127D" w:rsidRDefault="00000000" w:rsidP="00C4127D">
            <w:pPr>
              <w:spacing w:line="240" w:lineRule="auto"/>
              <w:rPr>
                <w:rFonts w:hint="eastAsia"/>
                <w:sz w:val="20"/>
                <w:szCs w:val="20"/>
              </w:rPr>
            </w:pPr>
            <w:r w:rsidRPr="00C4127D">
              <w:rPr>
                <w:sz w:val="20"/>
                <w:szCs w:val="20"/>
              </w:rPr>
              <w:t>2.00</w:t>
            </w:r>
          </w:p>
        </w:tc>
        <w:tc>
          <w:tcPr>
            <w:tcW w:w="1083" w:type="dxa"/>
            <w:vAlign w:val="center"/>
          </w:tcPr>
          <w:p w14:paraId="5600A0CF" w14:textId="77777777" w:rsidR="0015485D" w:rsidRPr="00C4127D" w:rsidRDefault="00000000" w:rsidP="00C4127D">
            <w:pPr>
              <w:spacing w:line="240" w:lineRule="auto"/>
              <w:rPr>
                <w:rFonts w:hint="eastAsia"/>
                <w:sz w:val="20"/>
                <w:szCs w:val="20"/>
              </w:rPr>
            </w:pPr>
            <w:r w:rsidRPr="00C4127D">
              <w:rPr>
                <w:sz w:val="20"/>
                <w:szCs w:val="20"/>
              </w:rPr>
              <w:t>2.00</w:t>
            </w:r>
          </w:p>
        </w:tc>
        <w:tc>
          <w:tcPr>
            <w:tcW w:w="1083" w:type="dxa"/>
            <w:vAlign w:val="center"/>
          </w:tcPr>
          <w:p w14:paraId="7125FD89" w14:textId="77777777" w:rsidR="0015485D" w:rsidRPr="00C4127D" w:rsidRDefault="00000000" w:rsidP="00C4127D">
            <w:pPr>
              <w:spacing w:line="240" w:lineRule="auto"/>
              <w:rPr>
                <w:rFonts w:hint="eastAsia"/>
                <w:sz w:val="20"/>
                <w:szCs w:val="20"/>
              </w:rPr>
            </w:pPr>
            <w:r w:rsidRPr="00C4127D">
              <w:rPr>
                <w:sz w:val="20"/>
                <w:szCs w:val="20"/>
              </w:rPr>
              <w:t>2.00</w:t>
            </w:r>
          </w:p>
        </w:tc>
        <w:tc>
          <w:tcPr>
            <w:tcW w:w="1083" w:type="dxa"/>
            <w:vAlign w:val="center"/>
          </w:tcPr>
          <w:p w14:paraId="597C76E4" w14:textId="77777777" w:rsidR="0015485D" w:rsidRPr="00C4127D" w:rsidRDefault="00000000" w:rsidP="00C4127D">
            <w:pPr>
              <w:spacing w:line="240" w:lineRule="auto"/>
              <w:rPr>
                <w:rFonts w:hint="eastAsia"/>
                <w:sz w:val="20"/>
                <w:szCs w:val="20"/>
              </w:rPr>
            </w:pPr>
            <w:r w:rsidRPr="00C4127D">
              <w:rPr>
                <w:sz w:val="20"/>
                <w:szCs w:val="20"/>
              </w:rPr>
              <w:t>2.00</w:t>
            </w:r>
          </w:p>
        </w:tc>
      </w:tr>
    </w:tbl>
    <w:p w14:paraId="2678827C" w14:textId="77777777" w:rsidR="0015485D" w:rsidRDefault="00000000">
      <w:pPr>
        <w:rPr>
          <w:rFonts w:hint="eastAsia"/>
        </w:rPr>
      </w:pPr>
      <w:r>
        <w:rPr>
          <w:noProof/>
        </w:rPr>
        <w:drawing>
          <wp:inline distT="0" distB="0" distL="0" distR="0" wp14:anchorId="0206FE67" wp14:editId="615A59AE">
            <wp:extent cx="5943600" cy="31156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n_by_product.png"/>
                    <pic:cNvPicPr/>
                  </pic:nvPicPr>
                  <pic:blipFill>
                    <a:blip r:embed="rId8"/>
                    <a:stretch>
                      <a:fillRect/>
                    </a:stretch>
                  </pic:blipFill>
                  <pic:spPr>
                    <a:xfrm>
                      <a:off x="0" y="0"/>
                      <a:ext cx="5943600" cy="3115632"/>
                    </a:xfrm>
                    <a:prstGeom prst="rect">
                      <a:avLst/>
                    </a:prstGeom>
                  </pic:spPr>
                </pic:pic>
              </a:graphicData>
            </a:graphic>
          </wp:inline>
        </w:drawing>
      </w:r>
    </w:p>
    <w:p w14:paraId="78328C43" w14:textId="77777777" w:rsidR="0015485D" w:rsidRPr="00223463" w:rsidRDefault="00000000">
      <w:pPr>
        <w:jc w:val="center"/>
        <w:rPr>
          <w:rFonts w:hint="eastAsia"/>
          <w:lang w:val="sv-SE"/>
        </w:rPr>
      </w:pPr>
      <w:r w:rsidRPr="00223463">
        <w:rPr>
          <w:i/>
          <w:lang w:val="sv-SE"/>
        </w:rPr>
        <w:t>Gambar 1. Perbandingan rata-rata nilai antarproduk.</w:t>
      </w:r>
    </w:p>
    <w:p w14:paraId="7F95BBDE" w14:textId="17DF858E" w:rsidR="0015485D" w:rsidRPr="00223463" w:rsidRDefault="00000000">
      <w:pPr>
        <w:rPr>
          <w:rFonts w:hint="eastAsia"/>
          <w:lang w:val="sv-SE"/>
        </w:rPr>
      </w:pPr>
      <w:r w:rsidRPr="00223463">
        <w:rPr>
          <w:lang w:val="sv-SE"/>
        </w:rPr>
        <w:t>Gas Diesel memiliki rata-rata tertinggi sebesar 50,53, sedangkan Residual Fuel Oil memiliki rata-rata terendah sebesar 2,00. Motor Gasoline memiliki rentang observasi 44–52 dan standar deviasi 2,10, yang menunjukkan variasi lebih besar dibandingkan Aviation Fuels dan Residual Fuel Oil.</w:t>
      </w:r>
    </w:p>
    <w:p w14:paraId="2E553294" w14:textId="77777777" w:rsidR="0015485D" w:rsidRPr="00223463" w:rsidRDefault="00000000" w:rsidP="00223463">
      <w:pPr>
        <w:pStyle w:val="Heading1"/>
        <w:rPr>
          <w:lang w:val="sv-SE"/>
        </w:rPr>
      </w:pPr>
      <w:r w:rsidRPr="00223463">
        <w:rPr>
          <w:lang w:val="sv-SE"/>
        </w:rPr>
        <w:lastRenderedPageBreak/>
        <w:t>3. Analisis Tren dan Pola Musiman</w:t>
      </w:r>
    </w:p>
    <w:p w14:paraId="15822638" w14:textId="77777777" w:rsidR="0015485D" w:rsidRPr="00223463" w:rsidRDefault="00000000">
      <w:pPr>
        <w:rPr>
          <w:rFonts w:hint="eastAsia"/>
          <w:lang w:val="sv-SE"/>
        </w:rPr>
      </w:pPr>
      <w:r w:rsidRPr="00223463">
        <w:rPr>
          <w:lang w:val="sv-SE"/>
        </w:rPr>
        <w:t>Analisis tren dilakukan pada dua tingkat: tren harian sebagai perspektif mikro dan rata-rata bulanan sebagai perspektif makro. Pendekatan moving average 7, 30, dan 90 hari digunakan untuk mengurangi noise dan membantu membaca arah pergerakan.</w:t>
      </w:r>
    </w:p>
    <w:p w14:paraId="3D00ECA3" w14:textId="77777777" w:rsidR="0015485D" w:rsidRDefault="00000000">
      <w:pPr>
        <w:rPr>
          <w:rFonts w:hint="eastAsia"/>
        </w:rPr>
      </w:pPr>
      <w:r w:rsidRPr="00223463">
        <w:rPr>
          <w:lang w:val="sv-SE"/>
        </w:rPr>
        <w:t xml:space="preserve">Dekomposisi deret waktu dilakukan pada rata-rata bulanan dengan model additive dan periode 12 bulan. </w:t>
      </w:r>
      <w:proofErr w:type="spellStart"/>
      <w:r>
        <w:t>Komponen</w:t>
      </w:r>
      <w:proofErr w:type="spellEnd"/>
      <w:r>
        <w:t xml:space="preserve"> yang </w:t>
      </w:r>
      <w:proofErr w:type="spellStart"/>
      <w:r>
        <w:t>dianalisis</w:t>
      </w:r>
      <w:proofErr w:type="spellEnd"/>
      <w:r>
        <w:t xml:space="preserve"> </w:t>
      </w:r>
      <w:proofErr w:type="spellStart"/>
      <w:r>
        <w:t>mencakup</w:t>
      </w:r>
      <w:proofErr w:type="spellEnd"/>
      <w:r>
        <w:t xml:space="preserve"> observed, trend, seasonal, dan residual. Sumber menunjukkan bahwa proses dekomposisi dijalankan untuk keempat produk.</w:t>
      </w:r>
    </w:p>
    <w:p w14:paraId="67830F31" w14:textId="77777777" w:rsidR="0015485D" w:rsidRDefault="00000000">
      <w:pPr>
        <w:pStyle w:val="Heading2"/>
      </w:pPr>
      <w:r>
        <w:t>3.1 Interpretasi Analitis</w:t>
      </w:r>
    </w:p>
    <w:p w14:paraId="29EAACCF" w14:textId="77777777" w:rsidR="0015485D" w:rsidRPr="00223463" w:rsidRDefault="00000000">
      <w:pPr>
        <w:pStyle w:val="ListBullet"/>
        <w:rPr>
          <w:rFonts w:hint="eastAsia"/>
          <w:lang w:val="sv-SE"/>
        </w:rPr>
      </w:pPr>
      <w:r w:rsidRPr="00223463">
        <w:rPr>
          <w:lang w:val="sv-SE"/>
        </w:rPr>
        <w:t>Moving average 7 hari digunakan untuk melihat perubahan jangka sangat pendek.</w:t>
      </w:r>
    </w:p>
    <w:p w14:paraId="2AF44B28" w14:textId="77777777" w:rsidR="0015485D" w:rsidRPr="00223463" w:rsidRDefault="00000000">
      <w:pPr>
        <w:pStyle w:val="ListBullet"/>
        <w:rPr>
          <w:rFonts w:hint="eastAsia"/>
          <w:lang w:val="sv-SE"/>
        </w:rPr>
      </w:pPr>
      <w:r w:rsidRPr="00223463">
        <w:rPr>
          <w:lang w:val="sv-SE"/>
        </w:rPr>
        <w:t>Moving average 30 hari membantu mengidentifikasi arah pergerakan jangka menengah.</w:t>
      </w:r>
    </w:p>
    <w:p w14:paraId="78F3FBB8" w14:textId="77777777" w:rsidR="0015485D" w:rsidRPr="00223463" w:rsidRDefault="00000000">
      <w:pPr>
        <w:pStyle w:val="ListBullet"/>
        <w:rPr>
          <w:rFonts w:hint="eastAsia"/>
          <w:lang w:val="sv-SE"/>
        </w:rPr>
      </w:pPr>
      <w:r w:rsidRPr="00223463">
        <w:rPr>
          <w:lang w:val="sv-SE"/>
        </w:rPr>
        <w:t>Moving average 90 hari memberikan gambaran tren yang lebih halus.</w:t>
      </w:r>
    </w:p>
    <w:p w14:paraId="430CB8E8" w14:textId="77777777" w:rsidR="0015485D" w:rsidRPr="00223463" w:rsidRDefault="00000000">
      <w:pPr>
        <w:pStyle w:val="ListBullet"/>
        <w:rPr>
          <w:rFonts w:hint="eastAsia"/>
          <w:lang w:val="sv-SE"/>
        </w:rPr>
      </w:pPr>
      <w:r w:rsidRPr="00223463">
        <w:rPr>
          <w:lang w:val="sv-SE"/>
        </w:rPr>
        <w:t>Dekomposisi 12 bulan digunakan untuk memisahkan pola tren, musiman, dan residual pada data bulanan.</w:t>
      </w:r>
    </w:p>
    <w:p w14:paraId="5A1E67E2" w14:textId="77777777" w:rsidR="0015485D" w:rsidRPr="00223463" w:rsidRDefault="00000000">
      <w:pPr>
        <w:spacing w:before="80" w:after="160"/>
        <w:rPr>
          <w:rFonts w:hint="eastAsia"/>
          <w:lang w:val="sv-SE"/>
        </w:rPr>
      </w:pPr>
      <w:r w:rsidRPr="00223463">
        <w:rPr>
          <w:b/>
          <w:lang w:val="sv-SE"/>
        </w:rPr>
        <w:t xml:space="preserve">Catatan: </w:t>
      </w:r>
      <w:r w:rsidRPr="00223463">
        <w:rPr>
          <w:lang w:val="sv-SE"/>
        </w:rPr>
        <w:t>PDF hasil Colab menampilkan grafik dekomposisi, tetapi tidak menyediakan tabel numerik komponen musiman untuk masing-masing bulan. Oleh karena itu, laporan ini tidak menetapkan bulan tertentu sebagai puncak/lembah musiman tanpa angka yang dapat diverifikasi.</w:t>
      </w:r>
    </w:p>
    <w:p w14:paraId="5B842D81" w14:textId="77777777" w:rsidR="0015485D" w:rsidRPr="00223463" w:rsidRDefault="00000000">
      <w:pPr>
        <w:rPr>
          <w:rFonts w:hint="eastAsia"/>
          <w:lang w:val="sv-SE"/>
        </w:rPr>
      </w:pPr>
      <w:r w:rsidRPr="00223463">
        <w:rPr>
          <w:lang w:val="sv-SE"/>
        </w:rPr>
        <w:br w:type="page"/>
      </w:r>
    </w:p>
    <w:p w14:paraId="78D296FC" w14:textId="77777777" w:rsidR="0015485D" w:rsidRPr="00223463" w:rsidRDefault="00000000" w:rsidP="00223463">
      <w:pPr>
        <w:pStyle w:val="Heading1"/>
        <w:rPr>
          <w:lang w:val="sv-SE"/>
        </w:rPr>
      </w:pPr>
      <w:r w:rsidRPr="00223463">
        <w:rPr>
          <w:lang w:val="sv-SE"/>
        </w:rPr>
        <w:lastRenderedPageBreak/>
        <w:t>4. Analisis Korelasi Antarproduk</w:t>
      </w:r>
    </w:p>
    <w:p w14:paraId="41F73BAE" w14:textId="77777777" w:rsidR="0015485D" w:rsidRPr="00223463" w:rsidRDefault="00000000">
      <w:pPr>
        <w:rPr>
          <w:rFonts w:hint="eastAsia"/>
          <w:lang w:val="sv-SE"/>
        </w:rPr>
      </w:pPr>
      <w:r w:rsidRPr="00223463">
        <w:rPr>
          <w:lang w:val="sv-SE"/>
        </w:rPr>
        <w:t>Korelasi Pearson digunakan untuk mengukur arah dan kekuatan hubungan linier antarproduk. Nilai mendekati +1 menunjukkan pergerakan positif yang kuat, sedangkan nilai mendekati 0 menunjukkan hubungan linier yang lemah.</w:t>
      </w:r>
    </w:p>
    <w:tbl>
      <w:tblPr>
        <w:tblStyle w:val="TableGrid"/>
        <w:tblW w:w="0" w:type="auto"/>
        <w:jc w:val="center"/>
        <w:tblLook w:val="04A0" w:firstRow="1" w:lastRow="0" w:firstColumn="1" w:lastColumn="0" w:noHBand="0" w:noVBand="1"/>
      </w:tblPr>
      <w:tblGrid>
        <w:gridCol w:w="1949"/>
        <w:gridCol w:w="1949"/>
        <w:gridCol w:w="1949"/>
        <w:gridCol w:w="1949"/>
        <w:gridCol w:w="1949"/>
      </w:tblGrid>
      <w:tr w:rsidR="0015485D" w:rsidRPr="00C4127D" w14:paraId="4A602D5F" w14:textId="77777777">
        <w:trPr>
          <w:jc w:val="center"/>
        </w:trPr>
        <w:tc>
          <w:tcPr>
            <w:tcW w:w="1949" w:type="dxa"/>
            <w:shd w:val="clear" w:color="auto" w:fill="1F4E78"/>
            <w:vAlign w:val="center"/>
          </w:tcPr>
          <w:p w14:paraId="44B95F0C" w14:textId="77777777" w:rsidR="0015485D" w:rsidRPr="00C4127D" w:rsidRDefault="00000000" w:rsidP="00C4127D">
            <w:pPr>
              <w:spacing w:line="240" w:lineRule="auto"/>
              <w:rPr>
                <w:rFonts w:hint="eastAsia"/>
                <w:sz w:val="20"/>
                <w:szCs w:val="20"/>
              </w:rPr>
            </w:pPr>
            <w:proofErr w:type="spellStart"/>
            <w:r w:rsidRPr="00C4127D">
              <w:rPr>
                <w:b/>
                <w:color w:val="FFFFFF"/>
                <w:sz w:val="20"/>
                <w:szCs w:val="20"/>
              </w:rPr>
              <w:t>Produk</w:t>
            </w:r>
            <w:proofErr w:type="spellEnd"/>
          </w:p>
        </w:tc>
        <w:tc>
          <w:tcPr>
            <w:tcW w:w="1949" w:type="dxa"/>
            <w:shd w:val="clear" w:color="auto" w:fill="1F4E78"/>
            <w:vAlign w:val="center"/>
          </w:tcPr>
          <w:p w14:paraId="16802B39" w14:textId="77777777" w:rsidR="0015485D" w:rsidRPr="00C4127D" w:rsidRDefault="00000000" w:rsidP="00C4127D">
            <w:pPr>
              <w:spacing w:line="240" w:lineRule="auto"/>
              <w:rPr>
                <w:rFonts w:hint="eastAsia"/>
                <w:sz w:val="20"/>
                <w:szCs w:val="20"/>
              </w:rPr>
            </w:pPr>
            <w:r w:rsidRPr="00C4127D">
              <w:rPr>
                <w:b/>
                <w:color w:val="FFFFFF"/>
                <w:sz w:val="20"/>
                <w:szCs w:val="20"/>
              </w:rPr>
              <w:t>Aviation Fuels</w:t>
            </w:r>
          </w:p>
        </w:tc>
        <w:tc>
          <w:tcPr>
            <w:tcW w:w="1949" w:type="dxa"/>
            <w:shd w:val="clear" w:color="auto" w:fill="1F4E78"/>
            <w:vAlign w:val="center"/>
          </w:tcPr>
          <w:p w14:paraId="4E06F7B5" w14:textId="77777777" w:rsidR="0015485D" w:rsidRPr="00C4127D" w:rsidRDefault="00000000" w:rsidP="00C4127D">
            <w:pPr>
              <w:spacing w:line="240" w:lineRule="auto"/>
              <w:rPr>
                <w:rFonts w:hint="eastAsia"/>
                <w:sz w:val="20"/>
                <w:szCs w:val="20"/>
              </w:rPr>
            </w:pPr>
            <w:r w:rsidRPr="00C4127D">
              <w:rPr>
                <w:b/>
                <w:color w:val="FFFFFF"/>
                <w:sz w:val="20"/>
                <w:szCs w:val="20"/>
              </w:rPr>
              <w:t>Gas Diesel</w:t>
            </w:r>
          </w:p>
        </w:tc>
        <w:tc>
          <w:tcPr>
            <w:tcW w:w="1949" w:type="dxa"/>
            <w:shd w:val="clear" w:color="auto" w:fill="1F4E78"/>
            <w:vAlign w:val="center"/>
          </w:tcPr>
          <w:p w14:paraId="7C59B7F6" w14:textId="77777777" w:rsidR="0015485D" w:rsidRPr="00C4127D" w:rsidRDefault="00000000" w:rsidP="00C4127D">
            <w:pPr>
              <w:spacing w:line="240" w:lineRule="auto"/>
              <w:rPr>
                <w:rFonts w:hint="eastAsia"/>
                <w:sz w:val="20"/>
                <w:szCs w:val="20"/>
              </w:rPr>
            </w:pPr>
            <w:r w:rsidRPr="00C4127D">
              <w:rPr>
                <w:b/>
                <w:color w:val="FFFFFF"/>
                <w:sz w:val="20"/>
                <w:szCs w:val="20"/>
              </w:rPr>
              <w:t>Motor Gasoline</w:t>
            </w:r>
          </w:p>
        </w:tc>
        <w:tc>
          <w:tcPr>
            <w:tcW w:w="1949" w:type="dxa"/>
            <w:shd w:val="clear" w:color="auto" w:fill="1F4E78"/>
            <w:vAlign w:val="center"/>
          </w:tcPr>
          <w:p w14:paraId="18F35713" w14:textId="77777777" w:rsidR="0015485D" w:rsidRPr="00C4127D" w:rsidRDefault="00000000" w:rsidP="00C4127D">
            <w:pPr>
              <w:spacing w:line="240" w:lineRule="auto"/>
              <w:rPr>
                <w:rFonts w:hint="eastAsia"/>
                <w:sz w:val="20"/>
                <w:szCs w:val="20"/>
              </w:rPr>
            </w:pPr>
            <w:r w:rsidRPr="00C4127D">
              <w:rPr>
                <w:b/>
                <w:color w:val="FFFFFF"/>
                <w:sz w:val="20"/>
                <w:szCs w:val="20"/>
              </w:rPr>
              <w:t>Residual Fuel Oil</w:t>
            </w:r>
          </w:p>
        </w:tc>
      </w:tr>
      <w:tr w:rsidR="0015485D" w:rsidRPr="00C4127D" w14:paraId="47199CF2" w14:textId="77777777">
        <w:trPr>
          <w:jc w:val="center"/>
        </w:trPr>
        <w:tc>
          <w:tcPr>
            <w:tcW w:w="1949" w:type="dxa"/>
            <w:vAlign w:val="center"/>
          </w:tcPr>
          <w:p w14:paraId="66B97B90" w14:textId="77777777" w:rsidR="0015485D" w:rsidRPr="00C4127D" w:rsidRDefault="00000000" w:rsidP="00C4127D">
            <w:pPr>
              <w:spacing w:line="240" w:lineRule="auto"/>
              <w:rPr>
                <w:rFonts w:hint="eastAsia"/>
                <w:sz w:val="20"/>
                <w:szCs w:val="20"/>
              </w:rPr>
            </w:pPr>
            <w:r w:rsidRPr="00C4127D">
              <w:rPr>
                <w:sz w:val="20"/>
                <w:szCs w:val="20"/>
              </w:rPr>
              <w:t>Aviation Fuels</w:t>
            </w:r>
          </w:p>
        </w:tc>
        <w:tc>
          <w:tcPr>
            <w:tcW w:w="1949" w:type="dxa"/>
            <w:vAlign w:val="center"/>
          </w:tcPr>
          <w:p w14:paraId="74C62C49" w14:textId="77777777" w:rsidR="0015485D" w:rsidRPr="00C4127D" w:rsidRDefault="00000000" w:rsidP="00C4127D">
            <w:pPr>
              <w:spacing w:line="240" w:lineRule="auto"/>
              <w:rPr>
                <w:rFonts w:hint="eastAsia"/>
                <w:sz w:val="20"/>
                <w:szCs w:val="20"/>
              </w:rPr>
            </w:pPr>
            <w:r w:rsidRPr="00C4127D">
              <w:rPr>
                <w:sz w:val="20"/>
                <w:szCs w:val="20"/>
              </w:rPr>
              <w:t>1.0</w:t>
            </w:r>
          </w:p>
        </w:tc>
        <w:tc>
          <w:tcPr>
            <w:tcW w:w="1949" w:type="dxa"/>
            <w:vAlign w:val="center"/>
          </w:tcPr>
          <w:p w14:paraId="719DD8B7" w14:textId="77777777" w:rsidR="0015485D" w:rsidRPr="00C4127D" w:rsidRDefault="00000000" w:rsidP="00C4127D">
            <w:pPr>
              <w:spacing w:line="240" w:lineRule="auto"/>
              <w:rPr>
                <w:rFonts w:hint="eastAsia"/>
                <w:sz w:val="20"/>
                <w:szCs w:val="20"/>
              </w:rPr>
            </w:pPr>
            <w:r w:rsidRPr="00C4127D">
              <w:rPr>
                <w:sz w:val="20"/>
                <w:szCs w:val="20"/>
              </w:rPr>
              <w:t>0.4</w:t>
            </w:r>
          </w:p>
        </w:tc>
        <w:tc>
          <w:tcPr>
            <w:tcW w:w="1949" w:type="dxa"/>
            <w:vAlign w:val="center"/>
          </w:tcPr>
          <w:p w14:paraId="4F8FC969" w14:textId="77777777" w:rsidR="0015485D" w:rsidRPr="00C4127D" w:rsidRDefault="00000000" w:rsidP="00C4127D">
            <w:pPr>
              <w:spacing w:line="240" w:lineRule="auto"/>
              <w:rPr>
                <w:rFonts w:hint="eastAsia"/>
                <w:sz w:val="20"/>
                <w:szCs w:val="20"/>
              </w:rPr>
            </w:pPr>
            <w:r w:rsidRPr="00C4127D">
              <w:rPr>
                <w:sz w:val="20"/>
                <w:szCs w:val="20"/>
              </w:rPr>
              <w:t>0.84</w:t>
            </w:r>
          </w:p>
        </w:tc>
        <w:tc>
          <w:tcPr>
            <w:tcW w:w="1949" w:type="dxa"/>
            <w:vAlign w:val="center"/>
          </w:tcPr>
          <w:p w14:paraId="5A2E8E65" w14:textId="77777777" w:rsidR="0015485D" w:rsidRPr="00C4127D" w:rsidRDefault="00000000" w:rsidP="00C4127D">
            <w:pPr>
              <w:spacing w:line="240" w:lineRule="auto"/>
              <w:rPr>
                <w:rFonts w:hint="eastAsia"/>
                <w:sz w:val="20"/>
                <w:szCs w:val="20"/>
              </w:rPr>
            </w:pPr>
            <w:r w:rsidRPr="00C4127D">
              <w:rPr>
                <w:sz w:val="20"/>
                <w:szCs w:val="20"/>
              </w:rPr>
              <w:t>-0.01</w:t>
            </w:r>
          </w:p>
        </w:tc>
      </w:tr>
      <w:tr w:rsidR="0015485D" w:rsidRPr="00C4127D" w14:paraId="394D2CFF" w14:textId="77777777">
        <w:trPr>
          <w:jc w:val="center"/>
        </w:trPr>
        <w:tc>
          <w:tcPr>
            <w:tcW w:w="1949" w:type="dxa"/>
            <w:vAlign w:val="center"/>
          </w:tcPr>
          <w:p w14:paraId="3CA6CB1A" w14:textId="77777777" w:rsidR="0015485D" w:rsidRPr="00C4127D" w:rsidRDefault="00000000" w:rsidP="00C4127D">
            <w:pPr>
              <w:spacing w:line="240" w:lineRule="auto"/>
              <w:rPr>
                <w:rFonts w:hint="eastAsia"/>
                <w:sz w:val="20"/>
                <w:szCs w:val="20"/>
              </w:rPr>
            </w:pPr>
            <w:r w:rsidRPr="00C4127D">
              <w:rPr>
                <w:sz w:val="20"/>
                <w:szCs w:val="20"/>
              </w:rPr>
              <w:t>Gas Diesel</w:t>
            </w:r>
          </w:p>
        </w:tc>
        <w:tc>
          <w:tcPr>
            <w:tcW w:w="1949" w:type="dxa"/>
            <w:vAlign w:val="center"/>
          </w:tcPr>
          <w:p w14:paraId="65CA8075" w14:textId="77777777" w:rsidR="0015485D" w:rsidRPr="00C4127D" w:rsidRDefault="00000000" w:rsidP="00C4127D">
            <w:pPr>
              <w:spacing w:line="240" w:lineRule="auto"/>
              <w:rPr>
                <w:rFonts w:hint="eastAsia"/>
                <w:sz w:val="20"/>
                <w:szCs w:val="20"/>
              </w:rPr>
            </w:pPr>
            <w:r w:rsidRPr="00C4127D">
              <w:rPr>
                <w:sz w:val="20"/>
                <w:szCs w:val="20"/>
              </w:rPr>
              <w:t>0.4</w:t>
            </w:r>
          </w:p>
        </w:tc>
        <w:tc>
          <w:tcPr>
            <w:tcW w:w="1949" w:type="dxa"/>
            <w:vAlign w:val="center"/>
          </w:tcPr>
          <w:p w14:paraId="24AEE471" w14:textId="77777777" w:rsidR="0015485D" w:rsidRPr="00C4127D" w:rsidRDefault="00000000" w:rsidP="00C4127D">
            <w:pPr>
              <w:spacing w:line="240" w:lineRule="auto"/>
              <w:rPr>
                <w:rFonts w:hint="eastAsia"/>
                <w:sz w:val="20"/>
                <w:szCs w:val="20"/>
              </w:rPr>
            </w:pPr>
            <w:r w:rsidRPr="00C4127D">
              <w:rPr>
                <w:sz w:val="20"/>
                <w:szCs w:val="20"/>
              </w:rPr>
              <w:t>1.0</w:t>
            </w:r>
          </w:p>
        </w:tc>
        <w:tc>
          <w:tcPr>
            <w:tcW w:w="1949" w:type="dxa"/>
            <w:vAlign w:val="center"/>
          </w:tcPr>
          <w:p w14:paraId="647E9804" w14:textId="77777777" w:rsidR="0015485D" w:rsidRPr="00C4127D" w:rsidRDefault="00000000" w:rsidP="00C4127D">
            <w:pPr>
              <w:spacing w:line="240" w:lineRule="auto"/>
              <w:rPr>
                <w:rFonts w:hint="eastAsia"/>
                <w:sz w:val="20"/>
                <w:szCs w:val="20"/>
              </w:rPr>
            </w:pPr>
            <w:r w:rsidRPr="00C4127D">
              <w:rPr>
                <w:sz w:val="20"/>
                <w:szCs w:val="20"/>
              </w:rPr>
              <w:t>0.67</w:t>
            </w:r>
          </w:p>
        </w:tc>
        <w:tc>
          <w:tcPr>
            <w:tcW w:w="1949" w:type="dxa"/>
            <w:vAlign w:val="center"/>
          </w:tcPr>
          <w:p w14:paraId="679AD0E7" w14:textId="77777777" w:rsidR="0015485D" w:rsidRPr="00C4127D" w:rsidRDefault="00000000" w:rsidP="00C4127D">
            <w:pPr>
              <w:spacing w:line="240" w:lineRule="auto"/>
              <w:rPr>
                <w:rFonts w:hint="eastAsia"/>
                <w:sz w:val="20"/>
                <w:szCs w:val="20"/>
              </w:rPr>
            </w:pPr>
            <w:r w:rsidRPr="00C4127D">
              <w:rPr>
                <w:sz w:val="20"/>
                <w:szCs w:val="20"/>
              </w:rPr>
              <w:t>0.03</w:t>
            </w:r>
          </w:p>
        </w:tc>
      </w:tr>
      <w:tr w:rsidR="0015485D" w:rsidRPr="00C4127D" w14:paraId="6DB976F4" w14:textId="77777777">
        <w:trPr>
          <w:jc w:val="center"/>
        </w:trPr>
        <w:tc>
          <w:tcPr>
            <w:tcW w:w="1949" w:type="dxa"/>
            <w:vAlign w:val="center"/>
          </w:tcPr>
          <w:p w14:paraId="60C40EDF" w14:textId="77777777" w:rsidR="0015485D" w:rsidRPr="00C4127D" w:rsidRDefault="00000000" w:rsidP="00C4127D">
            <w:pPr>
              <w:spacing w:line="240" w:lineRule="auto"/>
              <w:rPr>
                <w:rFonts w:hint="eastAsia"/>
                <w:sz w:val="20"/>
                <w:szCs w:val="20"/>
              </w:rPr>
            </w:pPr>
            <w:r w:rsidRPr="00C4127D">
              <w:rPr>
                <w:sz w:val="20"/>
                <w:szCs w:val="20"/>
              </w:rPr>
              <w:t>Motor Gasoline</w:t>
            </w:r>
          </w:p>
        </w:tc>
        <w:tc>
          <w:tcPr>
            <w:tcW w:w="1949" w:type="dxa"/>
            <w:vAlign w:val="center"/>
          </w:tcPr>
          <w:p w14:paraId="5C7B71DA" w14:textId="77777777" w:rsidR="0015485D" w:rsidRPr="00C4127D" w:rsidRDefault="00000000" w:rsidP="00C4127D">
            <w:pPr>
              <w:spacing w:line="240" w:lineRule="auto"/>
              <w:rPr>
                <w:rFonts w:hint="eastAsia"/>
                <w:sz w:val="20"/>
                <w:szCs w:val="20"/>
              </w:rPr>
            </w:pPr>
            <w:r w:rsidRPr="00C4127D">
              <w:rPr>
                <w:sz w:val="20"/>
                <w:szCs w:val="20"/>
              </w:rPr>
              <w:t>0.84</w:t>
            </w:r>
          </w:p>
        </w:tc>
        <w:tc>
          <w:tcPr>
            <w:tcW w:w="1949" w:type="dxa"/>
            <w:vAlign w:val="center"/>
          </w:tcPr>
          <w:p w14:paraId="06CBA72B" w14:textId="77777777" w:rsidR="0015485D" w:rsidRPr="00C4127D" w:rsidRDefault="00000000" w:rsidP="00C4127D">
            <w:pPr>
              <w:spacing w:line="240" w:lineRule="auto"/>
              <w:rPr>
                <w:rFonts w:hint="eastAsia"/>
                <w:sz w:val="20"/>
                <w:szCs w:val="20"/>
              </w:rPr>
            </w:pPr>
            <w:r w:rsidRPr="00C4127D">
              <w:rPr>
                <w:sz w:val="20"/>
                <w:szCs w:val="20"/>
              </w:rPr>
              <w:t>0.67</w:t>
            </w:r>
          </w:p>
        </w:tc>
        <w:tc>
          <w:tcPr>
            <w:tcW w:w="1949" w:type="dxa"/>
            <w:vAlign w:val="center"/>
          </w:tcPr>
          <w:p w14:paraId="4DD8D079" w14:textId="77777777" w:rsidR="0015485D" w:rsidRPr="00C4127D" w:rsidRDefault="00000000" w:rsidP="00C4127D">
            <w:pPr>
              <w:spacing w:line="240" w:lineRule="auto"/>
              <w:rPr>
                <w:rFonts w:hint="eastAsia"/>
                <w:sz w:val="20"/>
                <w:szCs w:val="20"/>
              </w:rPr>
            </w:pPr>
            <w:r w:rsidRPr="00C4127D">
              <w:rPr>
                <w:sz w:val="20"/>
                <w:szCs w:val="20"/>
              </w:rPr>
              <w:t>1.0</w:t>
            </w:r>
          </w:p>
        </w:tc>
        <w:tc>
          <w:tcPr>
            <w:tcW w:w="1949" w:type="dxa"/>
            <w:vAlign w:val="center"/>
          </w:tcPr>
          <w:p w14:paraId="11C2801C" w14:textId="77777777" w:rsidR="0015485D" w:rsidRPr="00C4127D" w:rsidRDefault="00000000" w:rsidP="00C4127D">
            <w:pPr>
              <w:spacing w:line="240" w:lineRule="auto"/>
              <w:rPr>
                <w:rFonts w:hint="eastAsia"/>
                <w:sz w:val="20"/>
                <w:szCs w:val="20"/>
              </w:rPr>
            </w:pPr>
            <w:r w:rsidRPr="00C4127D">
              <w:rPr>
                <w:sz w:val="20"/>
                <w:szCs w:val="20"/>
              </w:rPr>
              <w:t>-0.01</w:t>
            </w:r>
          </w:p>
        </w:tc>
      </w:tr>
      <w:tr w:rsidR="0015485D" w:rsidRPr="00C4127D" w14:paraId="24AFCA9A" w14:textId="77777777">
        <w:trPr>
          <w:jc w:val="center"/>
        </w:trPr>
        <w:tc>
          <w:tcPr>
            <w:tcW w:w="1949" w:type="dxa"/>
            <w:vAlign w:val="center"/>
          </w:tcPr>
          <w:p w14:paraId="7F156519" w14:textId="77777777" w:rsidR="0015485D" w:rsidRPr="00C4127D" w:rsidRDefault="00000000" w:rsidP="00C4127D">
            <w:pPr>
              <w:spacing w:line="240" w:lineRule="auto"/>
              <w:rPr>
                <w:rFonts w:hint="eastAsia"/>
                <w:sz w:val="20"/>
                <w:szCs w:val="20"/>
              </w:rPr>
            </w:pPr>
            <w:r w:rsidRPr="00C4127D">
              <w:rPr>
                <w:sz w:val="20"/>
                <w:szCs w:val="20"/>
              </w:rPr>
              <w:t>Residual Fuel Oil</w:t>
            </w:r>
          </w:p>
        </w:tc>
        <w:tc>
          <w:tcPr>
            <w:tcW w:w="1949" w:type="dxa"/>
            <w:vAlign w:val="center"/>
          </w:tcPr>
          <w:p w14:paraId="72D47706" w14:textId="77777777" w:rsidR="0015485D" w:rsidRPr="00C4127D" w:rsidRDefault="00000000" w:rsidP="00C4127D">
            <w:pPr>
              <w:spacing w:line="240" w:lineRule="auto"/>
              <w:rPr>
                <w:rFonts w:hint="eastAsia"/>
                <w:sz w:val="20"/>
                <w:szCs w:val="20"/>
              </w:rPr>
            </w:pPr>
            <w:r w:rsidRPr="00C4127D">
              <w:rPr>
                <w:sz w:val="20"/>
                <w:szCs w:val="20"/>
              </w:rPr>
              <w:t>-0.01</w:t>
            </w:r>
          </w:p>
        </w:tc>
        <w:tc>
          <w:tcPr>
            <w:tcW w:w="1949" w:type="dxa"/>
            <w:vAlign w:val="center"/>
          </w:tcPr>
          <w:p w14:paraId="5BE726A0" w14:textId="77777777" w:rsidR="0015485D" w:rsidRPr="00C4127D" w:rsidRDefault="00000000" w:rsidP="00C4127D">
            <w:pPr>
              <w:spacing w:line="240" w:lineRule="auto"/>
              <w:rPr>
                <w:rFonts w:hint="eastAsia"/>
                <w:sz w:val="20"/>
                <w:szCs w:val="20"/>
              </w:rPr>
            </w:pPr>
            <w:r w:rsidRPr="00C4127D">
              <w:rPr>
                <w:sz w:val="20"/>
                <w:szCs w:val="20"/>
              </w:rPr>
              <w:t>0.03</w:t>
            </w:r>
          </w:p>
        </w:tc>
        <w:tc>
          <w:tcPr>
            <w:tcW w:w="1949" w:type="dxa"/>
            <w:vAlign w:val="center"/>
          </w:tcPr>
          <w:p w14:paraId="4DC1B54C" w14:textId="77777777" w:rsidR="0015485D" w:rsidRPr="00C4127D" w:rsidRDefault="00000000" w:rsidP="00C4127D">
            <w:pPr>
              <w:spacing w:line="240" w:lineRule="auto"/>
              <w:rPr>
                <w:rFonts w:hint="eastAsia"/>
                <w:sz w:val="20"/>
                <w:szCs w:val="20"/>
              </w:rPr>
            </w:pPr>
            <w:r w:rsidRPr="00C4127D">
              <w:rPr>
                <w:sz w:val="20"/>
                <w:szCs w:val="20"/>
              </w:rPr>
              <w:t>-0.01</w:t>
            </w:r>
          </w:p>
        </w:tc>
        <w:tc>
          <w:tcPr>
            <w:tcW w:w="1949" w:type="dxa"/>
            <w:vAlign w:val="center"/>
          </w:tcPr>
          <w:p w14:paraId="1B54F10A" w14:textId="77777777" w:rsidR="0015485D" w:rsidRPr="00C4127D" w:rsidRDefault="00000000" w:rsidP="00C4127D">
            <w:pPr>
              <w:spacing w:line="240" w:lineRule="auto"/>
              <w:rPr>
                <w:rFonts w:hint="eastAsia"/>
                <w:sz w:val="20"/>
                <w:szCs w:val="20"/>
              </w:rPr>
            </w:pPr>
            <w:r w:rsidRPr="00C4127D">
              <w:rPr>
                <w:sz w:val="20"/>
                <w:szCs w:val="20"/>
              </w:rPr>
              <w:t>1.0</w:t>
            </w:r>
          </w:p>
        </w:tc>
      </w:tr>
    </w:tbl>
    <w:p w14:paraId="06FC31BE" w14:textId="77777777" w:rsidR="0015485D" w:rsidRDefault="00000000" w:rsidP="00C4127D">
      <w:pPr>
        <w:jc w:val="center"/>
        <w:rPr>
          <w:rFonts w:hint="eastAsia"/>
        </w:rPr>
      </w:pPr>
      <w:r>
        <w:rPr>
          <w:noProof/>
        </w:rPr>
        <w:drawing>
          <wp:inline distT="0" distB="0" distL="0" distR="0" wp14:anchorId="622F651E" wp14:editId="4F4718DF">
            <wp:extent cx="5669280" cy="45086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png"/>
                    <pic:cNvPicPr/>
                  </pic:nvPicPr>
                  <pic:blipFill>
                    <a:blip r:embed="rId9"/>
                    <a:stretch>
                      <a:fillRect/>
                    </a:stretch>
                  </pic:blipFill>
                  <pic:spPr>
                    <a:xfrm>
                      <a:off x="0" y="0"/>
                      <a:ext cx="5669280" cy="4508678"/>
                    </a:xfrm>
                    <a:prstGeom prst="rect">
                      <a:avLst/>
                    </a:prstGeom>
                  </pic:spPr>
                </pic:pic>
              </a:graphicData>
            </a:graphic>
          </wp:inline>
        </w:drawing>
      </w:r>
    </w:p>
    <w:p w14:paraId="140CF78E" w14:textId="77777777" w:rsidR="0015485D" w:rsidRDefault="00000000">
      <w:pPr>
        <w:jc w:val="center"/>
        <w:rPr>
          <w:rFonts w:hint="eastAsia"/>
        </w:rPr>
      </w:pPr>
      <w:r>
        <w:rPr>
          <w:i/>
        </w:rPr>
        <w:t>Gambar 2. Heatmap korelasi antarproduk.</w:t>
      </w:r>
    </w:p>
    <w:p w14:paraId="5081B889" w14:textId="77777777" w:rsidR="0015485D" w:rsidRDefault="00000000">
      <w:pPr>
        <w:pStyle w:val="Heading2"/>
      </w:pPr>
      <w:r>
        <w:t>4.1 Insight</w:t>
      </w:r>
    </w:p>
    <w:p w14:paraId="1B913138" w14:textId="77777777" w:rsidR="0015485D" w:rsidRPr="00223463" w:rsidRDefault="00000000">
      <w:pPr>
        <w:pStyle w:val="ListBullet"/>
        <w:rPr>
          <w:rFonts w:hint="eastAsia"/>
          <w:lang w:val="sv-SE"/>
        </w:rPr>
      </w:pPr>
      <w:r w:rsidRPr="00223463">
        <w:rPr>
          <w:lang w:val="sv-SE"/>
        </w:rPr>
        <w:t>Aviation Fuels dan Motor Gasoline memiliki korelasi paling kuat (r = 0,84), sehingga pergerakan keduanya cenderung searah dalam dataset.</w:t>
      </w:r>
    </w:p>
    <w:p w14:paraId="2C19F5D4" w14:textId="77777777" w:rsidR="0015485D" w:rsidRPr="00223463" w:rsidRDefault="00000000">
      <w:pPr>
        <w:pStyle w:val="ListBullet"/>
        <w:rPr>
          <w:rFonts w:hint="eastAsia"/>
          <w:lang w:val="sv-SE"/>
        </w:rPr>
      </w:pPr>
      <w:r w:rsidRPr="00223463">
        <w:rPr>
          <w:lang w:val="sv-SE"/>
        </w:rPr>
        <w:lastRenderedPageBreak/>
        <w:t>Gas Diesel dan Motor Gasoline menunjukkan korelasi positif sebesar r = 0,67.</w:t>
      </w:r>
    </w:p>
    <w:p w14:paraId="7AF8A09A" w14:textId="77777777" w:rsidR="0015485D" w:rsidRPr="00223463" w:rsidRDefault="00000000">
      <w:pPr>
        <w:pStyle w:val="ListBullet"/>
        <w:rPr>
          <w:rFonts w:hint="eastAsia"/>
          <w:lang w:val="sv-SE"/>
        </w:rPr>
      </w:pPr>
      <w:r w:rsidRPr="00223463">
        <w:rPr>
          <w:lang w:val="sv-SE"/>
        </w:rPr>
        <w:t>Aviation Fuels dan Gas Diesel memiliki korelasi positif sedang sebesar r = 0,40.</w:t>
      </w:r>
    </w:p>
    <w:p w14:paraId="2F3624F0" w14:textId="77777777" w:rsidR="0015485D" w:rsidRDefault="00000000">
      <w:pPr>
        <w:pStyle w:val="ListBullet"/>
        <w:rPr>
          <w:rFonts w:hint="eastAsia"/>
        </w:rPr>
      </w:pPr>
      <w:r>
        <w:t xml:space="preserve">Residual Fuel Oil </w:t>
      </w:r>
      <w:proofErr w:type="spellStart"/>
      <w:r>
        <w:t>hampir</w:t>
      </w:r>
      <w:proofErr w:type="spellEnd"/>
      <w:r>
        <w:t xml:space="preserve"> tidak memiliki hubungan linier dengan Aviation Fuels (r = −0,01) maupun Gas Diesel (r = 0,03).</w:t>
      </w:r>
    </w:p>
    <w:p w14:paraId="206794E8" w14:textId="46178EDE" w:rsidR="0015485D" w:rsidRPr="00223463" w:rsidRDefault="00000000" w:rsidP="00223463">
      <w:pPr>
        <w:spacing w:before="80" w:after="160"/>
        <w:rPr>
          <w:rFonts w:hint="eastAsia"/>
          <w:lang w:val="sv-SE"/>
        </w:rPr>
      </w:pPr>
      <w:r w:rsidRPr="00223463">
        <w:rPr>
          <w:b/>
          <w:lang w:val="sv-SE"/>
        </w:rPr>
        <w:t xml:space="preserve">Catatan: </w:t>
      </w:r>
      <w:r w:rsidRPr="00223463">
        <w:rPr>
          <w:lang w:val="sv-SE"/>
        </w:rPr>
        <w:t>Korelasi tidak membuktikan hubungan sebab-akibat. Hasil ini lebih tepat digunakan sebagai sinyal untuk analisis lanjutan atau pemodelan multivariat.</w:t>
      </w:r>
    </w:p>
    <w:p w14:paraId="40C8572E" w14:textId="77777777" w:rsidR="0015485D" w:rsidRPr="00223463" w:rsidRDefault="00000000" w:rsidP="00223463">
      <w:pPr>
        <w:pStyle w:val="Heading1"/>
        <w:rPr>
          <w:lang w:val="sv-SE"/>
        </w:rPr>
      </w:pPr>
      <w:r w:rsidRPr="00223463">
        <w:rPr>
          <w:lang w:val="sv-SE"/>
        </w:rPr>
        <w:t>5. Analisis Volatilitas</w:t>
      </w:r>
    </w:p>
    <w:p w14:paraId="60C563D0" w14:textId="77777777" w:rsidR="0015485D" w:rsidRPr="00223463" w:rsidRDefault="00000000">
      <w:pPr>
        <w:rPr>
          <w:rFonts w:hint="eastAsia"/>
          <w:lang w:val="sv-SE"/>
        </w:rPr>
      </w:pPr>
      <w:r w:rsidRPr="00223463">
        <w:rPr>
          <w:lang w:val="sv-SE"/>
        </w:rPr>
        <w:t>Volatilitas dihitung sebagai standar deviasi dari rata-rata bulanan masing-masing produk. Ukuran ini membantu mengidentifikasi produk yang paling banyak berubah dari bulan ke bulan.</w:t>
      </w:r>
    </w:p>
    <w:tbl>
      <w:tblPr>
        <w:tblStyle w:val="TableGrid"/>
        <w:tblW w:w="0" w:type="auto"/>
        <w:jc w:val="center"/>
        <w:tblLook w:val="04A0" w:firstRow="1" w:lastRow="0" w:firstColumn="1" w:lastColumn="0" w:noHBand="0" w:noVBand="1"/>
      </w:tblPr>
      <w:tblGrid>
        <w:gridCol w:w="3249"/>
        <w:gridCol w:w="3249"/>
        <w:gridCol w:w="3249"/>
      </w:tblGrid>
      <w:tr w:rsidR="0015485D" w:rsidRPr="00C4127D" w14:paraId="44AD675D" w14:textId="77777777">
        <w:trPr>
          <w:jc w:val="center"/>
        </w:trPr>
        <w:tc>
          <w:tcPr>
            <w:tcW w:w="3249" w:type="dxa"/>
            <w:shd w:val="clear" w:color="auto" w:fill="1F4E78"/>
            <w:vAlign w:val="center"/>
          </w:tcPr>
          <w:p w14:paraId="0F93162E" w14:textId="77777777" w:rsidR="0015485D" w:rsidRPr="00C4127D" w:rsidRDefault="00000000" w:rsidP="00C4127D">
            <w:pPr>
              <w:spacing w:line="240" w:lineRule="auto"/>
              <w:rPr>
                <w:rFonts w:hint="eastAsia"/>
                <w:sz w:val="20"/>
                <w:szCs w:val="20"/>
              </w:rPr>
            </w:pPr>
            <w:proofErr w:type="spellStart"/>
            <w:r w:rsidRPr="00C4127D">
              <w:rPr>
                <w:b/>
                <w:color w:val="FFFFFF"/>
                <w:sz w:val="20"/>
                <w:szCs w:val="20"/>
              </w:rPr>
              <w:t>Produk</w:t>
            </w:r>
            <w:proofErr w:type="spellEnd"/>
          </w:p>
        </w:tc>
        <w:tc>
          <w:tcPr>
            <w:tcW w:w="3249" w:type="dxa"/>
            <w:shd w:val="clear" w:color="auto" w:fill="1F4E78"/>
            <w:vAlign w:val="center"/>
          </w:tcPr>
          <w:p w14:paraId="18C6A09B" w14:textId="77777777" w:rsidR="0015485D" w:rsidRPr="00C4127D" w:rsidRDefault="00000000" w:rsidP="00C4127D">
            <w:pPr>
              <w:spacing w:line="240" w:lineRule="auto"/>
              <w:rPr>
                <w:rFonts w:hint="eastAsia"/>
                <w:sz w:val="20"/>
                <w:szCs w:val="20"/>
              </w:rPr>
            </w:pPr>
            <w:r w:rsidRPr="00C4127D">
              <w:rPr>
                <w:b/>
                <w:color w:val="FFFFFF"/>
                <w:sz w:val="20"/>
                <w:szCs w:val="20"/>
              </w:rPr>
              <w:t>Std. Dev. Bulanan</w:t>
            </w:r>
          </w:p>
        </w:tc>
        <w:tc>
          <w:tcPr>
            <w:tcW w:w="3249" w:type="dxa"/>
            <w:shd w:val="clear" w:color="auto" w:fill="1F4E78"/>
            <w:vAlign w:val="center"/>
          </w:tcPr>
          <w:p w14:paraId="170C0F23" w14:textId="77777777" w:rsidR="0015485D" w:rsidRPr="00C4127D" w:rsidRDefault="00000000" w:rsidP="00C4127D">
            <w:pPr>
              <w:spacing w:line="240" w:lineRule="auto"/>
              <w:rPr>
                <w:rFonts w:hint="eastAsia"/>
                <w:sz w:val="20"/>
                <w:szCs w:val="20"/>
              </w:rPr>
            </w:pPr>
            <w:r w:rsidRPr="00C4127D">
              <w:rPr>
                <w:b/>
                <w:color w:val="FFFFFF"/>
                <w:sz w:val="20"/>
                <w:szCs w:val="20"/>
              </w:rPr>
              <w:t>Peringkat</w:t>
            </w:r>
          </w:p>
        </w:tc>
      </w:tr>
      <w:tr w:rsidR="0015485D" w:rsidRPr="00C4127D" w14:paraId="0C730868" w14:textId="77777777">
        <w:trPr>
          <w:jc w:val="center"/>
        </w:trPr>
        <w:tc>
          <w:tcPr>
            <w:tcW w:w="3249" w:type="dxa"/>
            <w:vAlign w:val="center"/>
          </w:tcPr>
          <w:p w14:paraId="4B6336B9" w14:textId="77777777" w:rsidR="0015485D" w:rsidRPr="00C4127D" w:rsidRDefault="00000000" w:rsidP="00C4127D">
            <w:pPr>
              <w:spacing w:line="240" w:lineRule="auto"/>
              <w:rPr>
                <w:rFonts w:hint="eastAsia"/>
                <w:sz w:val="20"/>
                <w:szCs w:val="20"/>
              </w:rPr>
            </w:pPr>
            <w:r w:rsidRPr="00C4127D">
              <w:rPr>
                <w:sz w:val="20"/>
                <w:szCs w:val="20"/>
              </w:rPr>
              <w:t>Motor Gasoline</w:t>
            </w:r>
          </w:p>
        </w:tc>
        <w:tc>
          <w:tcPr>
            <w:tcW w:w="3249" w:type="dxa"/>
            <w:vAlign w:val="center"/>
          </w:tcPr>
          <w:p w14:paraId="38372C2D" w14:textId="77777777" w:rsidR="0015485D" w:rsidRPr="00C4127D" w:rsidRDefault="00000000" w:rsidP="00C4127D">
            <w:pPr>
              <w:spacing w:line="240" w:lineRule="auto"/>
              <w:rPr>
                <w:rFonts w:hint="eastAsia"/>
                <w:sz w:val="20"/>
                <w:szCs w:val="20"/>
              </w:rPr>
            </w:pPr>
            <w:r w:rsidRPr="00C4127D">
              <w:rPr>
                <w:sz w:val="20"/>
                <w:szCs w:val="20"/>
              </w:rPr>
              <w:t>2.13</w:t>
            </w:r>
          </w:p>
        </w:tc>
        <w:tc>
          <w:tcPr>
            <w:tcW w:w="3249" w:type="dxa"/>
            <w:vAlign w:val="center"/>
          </w:tcPr>
          <w:p w14:paraId="37A69370" w14:textId="77777777" w:rsidR="0015485D" w:rsidRPr="00C4127D" w:rsidRDefault="00000000" w:rsidP="00C4127D">
            <w:pPr>
              <w:spacing w:line="240" w:lineRule="auto"/>
              <w:rPr>
                <w:rFonts w:hint="eastAsia"/>
                <w:sz w:val="20"/>
                <w:szCs w:val="20"/>
              </w:rPr>
            </w:pPr>
            <w:r w:rsidRPr="00C4127D">
              <w:rPr>
                <w:sz w:val="20"/>
                <w:szCs w:val="20"/>
              </w:rPr>
              <w:t>1</w:t>
            </w:r>
          </w:p>
        </w:tc>
      </w:tr>
      <w:tr w:rsidR="0015485D" w:rsidRPr="00C4127D" w14:paraId="4C07C861" w14:textId="77777777">
        <w:trPr>
          <w:jc w:val="center"/>
        </w:trPr>
        <w:tc>
          <w:tcPr>
            <w:tcW w:w="3249" w:type="dxa"/>
            <w:vAlign w:val="center"/>
          </w:tcPr>
          <w:p w14:paraId="341633A8" w14:textId="77777777" w:rsidR="0015485D" w:rsidRPr="00C4127D" w:rsidRDefault="00000000" w:rsidP="00C4127D">
            <w:pPr>
              <w:spacing w:line="240" w:lineRule="auto"/>
              <w:rPr>
                <w:rFonts w:hint="eastAsia"/>
                <w:sz w:val="20"/>
                <w:szCs w:val="20"/>
              </w:rPr>
            </w:pPr>
            <w:r w:rsidRPr="00C4127D">
              <w:rPr>
                <w:sz w:val="20"/>
                <w:szCs w:val="20"/>
              </w:rPr>
              <w:t>Gas Diesel</w:t>
            </w:r>
          </w:p>
        </w:tc>
        <w:tc>
          <w:tcPr>
            <w:tcW w:w="3249" w:type="dxa"/>
            <w:vAlign w:val="center"/>
          </w:tcPr>
          <w:p w14:paraId="52C87E82" w14:textId="77777777" w:rsidR="0015485D" w:rsidRPr="00C4127D" w:rsidRDefault="00000000" w:rsidP="00C4127D">
            <w:pPr>
              <w:spacing w:line="240" w:lineRule="auto"/>
              <w:rPr>
                <w:rFonts w:hint="eastAsia"/>
                <w:sz w:val="20"/>
                <w:szCs w:val="20"/>
              </w:rPr>
            </w:pPr>
            <w:r w:rsidRPr="00C4127D">
              <w:rPr>
                <w:sz w:val="20"/>
                <w:szCs w:val="20"/>
              </w:rPr>
              <w:t>1.83</w:t>
            </w:r>
          </w:p>
        </w:tc>
        <w:tc>
          <w:tcPr>
            <w:tcW w:w="3249" w:type="dxa"/>
            <w:vAlign w:val="center"/>
          </w:tcPr>
          <w:p w14:paraId="70AA3031" w14:textId="77777777" w:rsidR="0015485D" w:rsidRPr="00C4127D" w:rsidRDefault="00000000" w:rsidP="00C4127D">
            <w:pPr>
              <w:spacing w:line="240" w:lineRule="auto"/>
              <w:rPr>
                <w:rFonts w:hint="eastAsia"/>
                <w:sz w:val="20"/>
                <w:szCs w:val="20"/>
              </w:rPr>
            </w:pPr>
            <w:r w:rsidRPr="00C4127D">
              <w:rPr>
                <w:sz w:val="20"/>
                <w:szCs w:val="20"/>
              </w:rPr>
              <w:t>2</w:t>
            </w:r>
          </w:p>
        </w:tc>
      </w:tr>
      <w:tr w:rsidR="0015485D" w:rsidRPr="00C4127D" w14:paraId="0DEB335D" w14:textId="77777777">
        <w:trPr>
          <w:jc w:val="center"/>
        </w:trPr>
        <w:tc>
          <w:tcPr>
            <w:tcW w:w="3249" w:type="dxa"/>
            <w:vAlign w:val="center"/>
          </w:tcPr>
          <w:p w14:paraId="619EFF63" w14:textId="77777777" w:rsidR="0015485D" w:rsidRPr="00C4127D" w:rsidRDefault="00000000" w:rsidP="00C4127D">
            <w:pPr>
              <w:spacing w:line="240" w:lineRule="auto"/>
              <w:rPr>
                <w:rFonts w:hint="eastAsia"/>
                <w:sz w:val="20"/>
                <w:szCs w:val="20"/>
              </w:rPr>
            </w:pPr>
            <w:r w:rsidRPr="00C4127D">
              <w:rPr>
                <w:sz w:val="20"/>
                <w:szCs w:val="20"/>
              </w:rPr>
              <w:t>Aviation Fuels</w:t>
            </w:r>
          </w:p>
        </w:tc>
        <w:tc>
          <w:tcPr>
            <w:tcW w:w="3249" w:type="dxa"/>
            <w:vAlign w:val="center"/>
          </w:tcPr>
          <w:p w14:paraId="2BB8641D" w14:textId="77777777" w:rsidR="0015485D" w:rsidRPr="00C4127D" w:rsidRDefault="00000000" w:rsidP="00C4127D">
            <w:pPr>
              <w:spacing w:line="240" w:lineRule="auto"/>
              <w:rPr>
                <w:rFonts w:hint="eastAsia"/>
                <w:sz w:val="20"/>
                <w:szCs w:val="20"/>
              </w:rPr>
            </w:pPr>
            <w:r w:rsidRPr="00C4127D">
              <w:rPr>
                <w:sz w:val="20"/>
                <w:szCs w:val="20"/>
              </w:rPr>
              <w:t>1.19</w:t>
            </w:r>
          </w:p>
        </w:tc>
        <w:tc>
          <w:tcPr>
            <w:tcW w:w="3249" w:type="dxa"/>
            <w:vAlign w:val="center"/>
          </w:tcPr>
          <w:p w14:paraId="5BE57CA2" w14:textId="77777777" w:rsidR="0015485D" w:rsidRPr="00C4127D" w:rsidRDefault="00000000" w:rsidP="00C4127D">
            <w:pPr>
              <w:spacing w:line="240" w:lineRule="auto"/>
              <w:rPr>
                <w:rFonts w:hint="eastAsia"/>
                <w:sz w:val="20"/>
                <w:szCs w:val="20"/>
              </w:rPr>
            </w:pPr>
            <w:r w:rsidRPr="00C4127D">
              <w:rPr>
                <w:sz w:val="20"/>
                <w:szCs w:val="20"/>
              </w:rPr>
              <w:t>3</w:t>
            </w:r>
          </w:p>
        </w:tc>
      </w:tr>
      <w:tr w:rsidR="0015485D" w:rsidRPr="00C4127D" w14:paraId="70D9E20A" w14:textId="77777777">
        <w:trPr>
          <w:jc w:val="center"/>
        </w:trPr>
        <w:tc>
          <w:tcPr>
            <w:tcW w:w="3249" w:type="dxa"/>
            <w:vAlign w:val="center"/>
          </w:tcPr>
          <w:p w14:paraId="131E2877" w14:textId="77777777" w:rsidR="0015485D" w:rsidRPr="00C4127D" w:rsidRDefault="00000000" w:rsidP="00C4127D">
            <w:pPr>
              <w:spacing w:line="240" w:lineRule="auto"/>
              <w:rPr>
                <w:rFonts w:hint="eastAsia"/>
                <w:sz w:val="20"/>
                <w:szCs w:val="20"/>
              </w:rPr>
            </w:pPr>
            <w:r w:rsidRPr="00C4127D">
              <w:rPr>
                <w:sz w:val="20"/>
                <w:szCs w:val="20"/>
              </w:rPr>
              <w:t>Residual Fuel Oil</w:t>
            </w:r>
          </w:p>
        </w:tc>
        <w:tc>
          <w:tcPr>
            <w:tcW w:w="3249" w:type="dxa"/>
            <w:vAlign w:val="center"/>
          </w:tcPr>
          <w:p w14:paraId="0703211F" w14:textId="77777777" w:rsidR="0015485D" w:rsidRPr="00C4127D" w:rsidRDefault="00000000" w:rsidP="00C4127D">
            <w:pPr>
              <w:spacing w:line="240" w:lineRule="auto"/>
              <w:rPr>
                <w:rFonts w:hint="eastAsia"/>
                <w:sz w:val="20"/>
                <w:szCs w:val="20"/>
              </w:rPr>
            </w:pPr>
            <w:r w:rsidRPr="00C4127D">
              <w:rPr>
                <w:sz w:val="20"/>
                <w:szCs w:val="20"/>
              </w:rPr>
              <w:t>0.16</w:t>
            </w:r>
          </w:p>
        </w:tc>
        <w:tc>
          <w:tcPr>
            <w:tcW w:w="3249" w:type="dxa"/>
            <w:vAlign w:val="center"/>
          </w:tcPr>
          <w:p w14:paraId="1E1A451B" w14:textId="77777777" w:rsidR="0015485D" w:rsidRPr="00C4127D" w:rsidRDefault="00000000" w:rsidP="00C4127D">
            <w:pPr>
              <w:spacing w:line="240" w:lineRule="auto"/>
              <w:rPr>
                <w:rFonts w:hint="eastAsia"/>
                <w:sz w:val="20"/>
                <w:szCs w:val="20"/>
              </w:rPr>
            </w:pPr>
            <w:r w:rsidRPr="00C4127D">
              <w:rPr>
                <w:sz w:val="20"/>
                <w:szCs w:val="20"/>
              </w:rPr>
              <w:t>4</w:t>
            </w:r>
          </w:p>
        </w:tc>
      </w:tr>
    </w:tbl>
    <w:p w14:paraId="71C1938A" w14:textId="77777777" w:rsidR="0015485D" w:rsidRDefault="00000000" w:rsidP="00C4127D">
      <w:pPr>
        <w:jc w:val="center"/>
        <w:rPr>
          <w:rFonts w:hint="eastAsia"/>
        </w:rPr>
      </w:pPr>
      <w:r>
        <w:rPr>
          <w:noProof/>
        </w:rPr>
        <w:drawing>
          <wp:inline distT="0" distB="0" distL="0" distR="0" wp14:anchorId="75920F35" wp14:editId="7F5E492E">
            <wp:extent cx="5943600" cy="31156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atility.png"/>
                    <pic:cNvPicPr/>
                  </pic:nvPicPr>
                  <pic:blipFill>
                    <a:blip r:embed="rId10"/>
                    <a:stretch>
                      <a:fillRect/>
                    </a:stretch>
                  </pic:blipFill>
                  <pic:spPr>
                    <a:xfrm>
                      <a:off x="0" y="0"/>
                      <a:ext cx="5943600" cy="3115632"/>
                    </a:xfrm>
                    <a:prstGeom prst="rect">
                      <a:avLst/>
                    </a:prstGeom>
                  </pic:spPr>
                </pic:pic>
              </a:graphicData>
            </a:graphic>
          </wp:inline>
        </w:drawing>
      </w:r>
    </w:p>
    <w:p w14:paraId="2A46035B" w14:textId="77777777" w:rsidR="0015485D" w:rsidRPr="00223463" w:rsidRDefault="00000000">
      <w:pPr>
        <w:jc w:val="center"/>
        <w:rPr>
          <w:rFonts w:hint="eastAsia"/>
          <w:lang w:val="sv-SE"/>
        </w:rPr>
      </w:pPr>
      <w:r w:rsidRPr="00223463">
        <w:rPr>
          <w:i/>
          <w:lang w:val="sv-SE"/>
        </w:rPr>
        <w:t>Gambar 3. Volatilitas berdasarkan standar deviasi rata-rata bulanan.</w:t>
      </w:r>
    </w:p>
    <w:p w14:paraId="5AFB7507" w14:textId="77777777" w:rsidR="0015485D" w:rsidRPr="00223463" w:rsidRDefault="00000000">
      <w:pPr>
        <w:rPr>
          <w:rFonts w:hint="eastAsia"/>
          <w:lang w:val="sv-SE"/>
        </w:rPr>
      </w:pPr>
      <w:r w:rsidRPr="00223463">
        <w:rPr>
          <w:lang w:val="sv-SE"/>
        </w:rPr>
        <w:lastRenderedPageBreak/>
        <w:t>Motor Gasoline menjadi produk dengan volatilitas tertinggi, yaitu 2,13. Gas Diesel berada di posisi kedua (1,83), Aviation Fuels sebesar 1,19, dan Residual Fuel Oil jauh lebih stabil dengan 0,16.</w:t>
      </w:r>
    </w:p>
    <w:p w14:paraId="7BC56581" w14:textId="77777777" w:rsidR="0015485D" w:rsidRDefault="00000000">
      <w:pPr>
        <w:pStyle w:val="Heading2"/>
      </w:pPr>
      <w:proofErr w:type="spellStart"/>
      <w:r>
        <w:t>Implikasi</w:t>
      </w:r>
      <w:proofErr w:type="spellEnd"/>
    </w:p>
    <w:p w14:paraId="5ED40F81" w14:textId="77777777" w:rsidR="0015485D" w:rsidRPr="00223463" w:rsidRDefault="00000000">
      <w:pPr>
        <w:pStyle w:val="ListBullet"/>
        <w:rPr>
          <w:rFonts w:hint="eastAsia"/>
          <w:lang w:val="sv-SE"/>
        </w:rPr>
      </w:pPr>
      <w:r w:rsidRPr="00223463">
        <w:rPr>
          <w:lang w:val="sv-SE"/>
        </w:rPr>
        <w:t>Motor Gasoline layak menjadi fokus utama untuk monitoring perubahan dan deteksi anomali.</w:t>
      </w:r>
    </w:p>
    <w:p w14:paraId="0863BBA2" w14:textId="77777777" w:rsidR="0015485D" w:rsidRPr="00223463" w:rsidRDefault="00000000">
      <w:pPr>
        <w:pStyle w:val="ListBullet"/>
        <w:rPr>
          <w:rFonts w:hint="eastAsia"/>
          <w:lang w:val="sv-SE"/>
        </w:rPr>
      </w:pPr>
      <w:r w:rsidRPr="00223463">
        <w:rPr>
          <w:lang w:val="sv-SE"/>
        </w:rPr>
        <w:t>Gas Diesel juga membutuhkan pemantauan karena memiliki volatilitas relatif tinggi.</w:t>
      </w:r>
    </w:p>
    <w:p w14:paraId="7521DB50" w14:textId="77777777" w:rsidR="0015485D" w:rsidRPr="00223463" w:rsidRDefault="00000000">
      <w:pPr>
        <w:pStyle w:val="ListBullet"/>
        <w:rPr>
          <w:rFonts w:hint="eastAsia"/>
          <w:lang w:val="sv-SE"/>
        </w:rPr>
      </w:pPr>
      <w:r w:rsidRPr="00223463">
        <w:rPr>
          <w:lang w:val="sv-SE"/>
        </w:rPr>
        <w:t>Residual Fuel Oil menunjukkan pola yang sangat stabil dalam ukuran absolut, sehingga perubahan kecil dapat lebih bermakna jika terjadi secara konsisten.</w:t>
      </w:r>
    </w:p>
    <w:p w14:paraId="2EE7855F" w14:textId="77777777" w:rsidR="0015485D" w:rsidRPr="00223463" w:rsidRDefault="00000000">
      <w:pPr>
        <w:rPr>
          <w:rFonts w:hint="eastAsia"/>
          <w:lang w:val="sv-SE"/>
        </w:rPr>
      </w:pPr>
      <w:r w:rsidRPr="00223463">
        <w:rPr>
          <w:lang w:val="sv-SE"/>
        </w:rPr>
        <w:br w:type="page"/>
      </w:r>
    </w:p>
    <w:p w14:paraId="02F46A5A" w14:textId="77777777" w:rsidR="0015485D" w:rsidRPr="00223463" w:rsidRDefault="00000000" w:rsidP="00223463">
      <w:pPr>
        <w:pStyle w:val="Heading1"/>
        <w:rPr>
          <w:lang w:val="sv-SE"/>
        </w:rPr>
      </w:pPr>
      <w:r w:rsidRPr="00223463">
        <w:rPr>
          <w:lang w:val="sv-SE"/>
        </w:rPr>
        <w:lastRenderedPageBreak/>
        <w:t>6. Uji Perbedaan Rata-rata (One-Way ANOVA)</w:t>
      </w:r>
    </w:p>
    <w:p w14:paraId="75A0B431" w14:textId="77777777" w:rsidR="0015485D" w:rsidRPr="00223463" w:rsidRDefault="00000000">
      <w:pPr>
        <w:rPr>
          <w:rFonts w:hint="eastAsia"/>
          <w:lang w:val="sv-SE"/>
        </w:rPr>
      </w:pPr>
      <w:r w:rsidRPr="00223463">
        <w:rPr>
          <w:lang w:val="sv-SE"/>
        </w:rPr>
        <w:t>Analisis sumber merancang dan menjalankan One-Way ANOVA terhadap rata-rata bulanan empat produk. Hipotesis nol (H0) menyatakan tidak ada perbedaan signifikan antara rata-rata bulanan seluruh produk, sedangkan hipotesis alternatif menyatakan setidaknya ada satu pasangan produk yang berbeda.</w:t>
      </w:r>
    </w:p>
    <w:tbl>
      <w:tblPr>
        <w:tblStyle w:val="TableGrid"/>
        <w:tblW w:w="0" w:type="auto"/>
        <w:jc w:val="center"/>
        <w:tblLook w:val="04A0" w:firstRow="1" w:lastRow="0" w:firstColumn="1" w:lastColumn="0" w:noHBand="0" w:noVBand="1"/>
      </w:tblPr>
      <w:tblGrid>
        <w:gridCol w:w="4873"/>
        <w:gridCol w:w="4873"/>
      </w:tblGrid>
      <w:tr w:rsidR="0015485D" w:rsidRPr="00C4127D" w14:paraId="7446043A" w14:textId="77777777">
        <w:trPr>
          <w:jc w:val="center"/>
        </w:trPr>
        <w:tc>
          <w:tcPr>
            <w:tcW w:w="4873" w:type="dxa"/>
            <w:shd w:val="clear" w:color="auto" w:fill="1F4E78"/>
            <w:vAlign w:val="center"/>
          </w:tcPr>
          <w:p w14:paraId="312DB02B" w14:textId="77777777" w:rsidR="0015485D" w:rsidRPr="00C4127D" w:rsidRDefault="00000000" w:rsidP="00C4127D">
            <w:pPr>
              <w:spacing w:line="240" w:lineRule="auto"/>
              <w:rPr>
                <w:rFonts w:hint="eastAsia"/>
                <w:sz w:val="20"/>
                <w:szCs w:val="20"/>
              </w:rPr>
            </w:pPr>
            <w:proofErr w:type="spellStart"/>
            <w:r w:rsidRPr="00C4127D">
              <w:rPr>
                <w:b/>
                <w:color w:val="FFFFFF"/>
                <w:sz w:val="20"/>
                <w:szCs w:val="20"/>
              </w:rPr>
              <w:t>Komponen</w:t>
            </w:r>
            <w:proofErr w:type="spellEnd"/>
          </w:p>
        </w:tc>
        <w:tc>
          <w:tcPr>
            <w:tcW w:w="4873" w:type="dxa"/>
            <w:shd w:val="clear" w:color="auto" w:fill="1F4E78"/>
            <w:vAlign w:val="center"/>
          </w:tcPr>
          <w:p w14:paraId="40CC2F79" w14:textId="77777777" w:rsidR="0015485D" w:rsidRPr="00C4127D" w:rsidRDefault="00000000" w:rsidP="00C4127D">
            <w:pPr>
              <w:spacing w:line="240" w:lineRule="auto"/>
              <w:rPr>
                <w:rFonts w:hint="eastAsia"/>
                <w:sz w:val="20"/>
                <w:szCs w:val="20"/>
              </w:rPr>
            </w:pPr>
            <w:r w:rsidRPr="00C4127D">
              <w:rPr>
                <w:b/>
                <w:color w:val="FFFFFF"/>
                <w:sz w:val="20"/>
                <w:szCs w:val="20"/>
              </w:rPr>
              <w:t>Keterangan</w:t>
            </w:r>
          </w:p>
        </w:tc>
      </w:tr>
      <w:tr w:rsidR="0015485D" w:rsidRPr="00C4127D" w14:paraId="483998DD" w14:textId="77777777">
        <w:trPr>
          <w:jc w:val="center"/>
        </w:trPr>
        <w:tc>
          <w:tcPr>
            <w:tcW w:w="4873" w:type="dxa"/>
            <w:vAlign w:val="center"/>
          </w:tcPr>
          <w:p w14:paraId="3D1D2C04" w14:textId="77777777" w:rsidR="0015485D" w:rsidRPr="00C4127D" w:rsidRDefault="00000000" w:rsidP="00C4127D">
            <w:pPr>
              <w:spacing w:line="240" w:lineRule="auto"/>
              <w:rPr>
                <w:rFonts w:hint="eastAsia"/>
                <w:sz w:val="20"/>
                <w:szCs w:val="20"/>
              </w:rPr>
            </w:pPr>
            <w:r w:rsidRPr="00C4127D">
              <w:rPr>
                <w:sz w:val="20"/>
                <w:szCs w:val="20"/>
              </w:rPr>
              <w:t>H0</w:t>
            </w:r>
          </w:p>
        </w:tc>
        <w:tc>
          <w:tcPr>
            <w:tcW w:w="4873" w:type="dxa"/>
            <w:vAlign w:val="center"/>
          </w:tcPr>
          <w:p w14:paraId="232E748A" w14:textId="77777777" w:rsidR="0015485D" w:rsidRPr="00C4127D" w:rsidRDefault="00000000" w:rsidP="00C4127D">
            <w:pPr>
              <w:spacing w:line="240" w:lineRule="auto"/>
              <w:rPr>
                <w:rFonts w:hint="eastAsia"/>
                <w:sz w:val="20"/>
                <w:szCs w:val="20"/>
                <w:lang w:val="sv-SE"/>
              </w:rPr>
            </w:pPr>
            <w:r w:rsidRPr="00C4127D">
              <w:rPr>
                <w:sz w:val="20"/>
                <w:szCs w:val="20"/>
                <w:lang w:val="sv-SE"/>
              </w:rPr>
              <w:t>Tidak ada perbedaan signifikan rata-rata bulanan antarproduk.</w:t>
            </w:r>
          </w:p>
        </w:tc>
      </w:tr>
      <w:tr w:rsidR="0015485D" w:rsidRPr="00C4127D" w14:paraId="6EDF3BC1" w14:textId="77777777">
        <w:trPr>
          <w:jc w:val="center"/>
        </w:trPr>
        <w:tc>
          <w:tcPr>
            <w:tcW w:w="4873" w:type="dxa"/>
            <w:vAlign w:val="center"/>
          </w:tcPr>
          <w:p w14:paraId="64AA421B" w14:textId="77777777" w:rsidR="0015485D" w:rsidRPr="00C4127D" w:rsidRDefault="00000000" w:rsidP="00C4127D">
            <w:pPr>
              <w:spacing w:line="240" w:lineRule="auto"/>
              <w:rPr>
                <w:rFonts w:hint="eastAsia"/>
                <w:sz w:val="20"/>
                <w:szCs w:val="20"/>
              </w:rPr>
            </w:pPr>
            <w:r w:rsidRPr="00C4127D">
              <w:rPr>
                <w:sz w:val="20"/>
                <w:szCs w:val="20"/>
              </w:rPr>
              <w:t>H1</w:t>
            </w:r>
          </w:p>
        </w:tc>
        <w:tc>
          <w:tcPr>
            <w:tcW w:w="4873" w:type="dxa"/>
            <w:vAlign w:val="center"/>
          </w:tcPr>
          <w:p w14:paraId="72B6EE42" w14:textId="77777777" w:rsidR="0015485D" w:rsidRPr="00C4127D" w:rsidRDefault="00000000" w:rsidP="00C4127D">
            <w:pPr>
              <w:spacing w:line="240" w:lineRule="auto"/>
              <w:rPr>
                <w:rFonts w:hint="eastAsia"/>
                <w:sz w:val="20"/>
                <w:szCs w:val="20"/>
                <w:lang w:val="sv-SE"/>
              </w:rPr>
            </w:pPr>
            <w:r w:rsidRPr="00C4127D">
              <w:rPr>
                <w:sz w:val="20"/>
                <w:szCs w:val="20"/>
                <w:lang w:val="sv-SE"/>
              </w:rPr>
              <w:t>Setidaknya satu pasangan produk memiliki perbedaan rata-rata yang signifikan.</w:t>
            </w:r>
          </w:p>
        </w:tc>
      </w:tr>
      <w:tr w:rsidR="0015485D" w:rsidRPr="00C4127D" w14:paraId="2E2A05F0" w14:textId="77777777">
        <w:trPr>
          <w:jc w:val="center"/>
        </w:trPr>
        <w:tc>
          <w:tcPr>
            <w:tcW w:w="4873" w:type="dxa"/>
            <w:vAlign w:val="center"/>
          </w:tcPr>
          <w:p w14:paraId="05045CF8" w14:textId="77777777" w:rsidR="0015485D" w:rsidRPr="00C4127D" w:rsidRDefault="00000000" w:rsidP="00C4127D">
            <w:pPr>
              <w:spacing w:line="240" w:lineRule="auto"/>
              <w:rPr>
                <w:rFonts w:hint="eastAsia"/>
                <w:sz w:val="20"/>
                <w:szCs w:val="20"/>
              </w:rPr>
            </w:pPr>
            <w:r w:rsidRPr="00C4127D">
              <w:rPr>
                <w:sz w:val="20"/>
                <w:szCs w:val="20"/>
              </w:rPr>
              <w:t>Alpha</w:t>
            </w:r>
          </w:p>
        </w:tc>
        <w:tc>
          <w:tcPr>
            <w:tcW w:w="4873" w:type="dxa"/>
            <w:vAlign w:val="center"/>
          </w:tcPr>
          <w:p w14:paraId="136F4155" w14:textId="77777777" w:rsidR="0015485D" w:rsidRPr="00C4127D" w:rsidRDefault="00000000" w:rsidP="00C4127D">
            <w:pPr>
              <w:spacing w:line="240" w:lineRule="auto"/>
              <w:rPr>
                <w:rFonts w:hint="eastAsia"/>
                <w:sz w:val="20"/>
                <w:szCs w:val="20"/>
              </w:rPr>
            </w:pPr>
            <w:r w:rsidRPr="00C4127D">
              <w:rPr>
                <w:sz w:val="20"/>
                <w:szCs w:val="20"/>
              </w:rPr>
              <w:t>0,05</w:t>
            </w:r>
          </w:p>
        </w:tc>
      </w:tr>
      <w:tr w:rsidR="0015485D" w:rsidRPr="00C4127D" w14:paraId="16EC924E" w14:textId="77777777">
        <w:trPr>
          <w:jc w:val="center"/>
        </w:trPr>
        <w:tc>
          <w:tcPr>
            <w:tcW w:w="4873" w:type="dxa"/>
            <w:vAlign w:val="center"/>
          </w:tcPr>
          <w:p w14:paraId="1D329A89" w14:textId="77777777" w:rsidR="0015485D" w:rsidRPr="00C4127D" w:rsidRDefault="00000000" w:rsidP="00C4127D">
            <w:pPr>
              <w:spacing w:line="240" w:lineRule="auto"/>
              <w:rPr>
                <w:rFonts w:hint="eastAsia"/>
                <w:sz w:val="20"/>
                <w:szCs w:val="20"/>
              </w:rPr>
            </w:pPr>
            <w:r w:rsidRPr="00C4127D">
              <w:rPr>
                <w:sz w:val="20"/>
                <w:szCs w:val="20"/>
              </w:rPr>
              <w:t>F-statistik</w:t>
            </w:r>
          </w:p>
        </w:tc>
        <w:tc>
          <w:tcPr>
            <w:tcW w:w="4873" w:type="dxa"/>
            <w:vAlign w:val="center"/>
          </w:tcPr>
          <w:p w14:paraId="395F4526" w14:textId="77777777" w:rsidR="0015485D" w:rsidRPr="00C4127D" w:rsidRDefault="00000000" w:rsidP="00C4127D">
            <w:pPr>
              <w:spacing w:line="240" w:lineRule="auto"/>
              <w:rPr>
                <w:rFonts w:hint="eastAsia"/>
                <w:sz w:val="20"/>
                <w:szCs w:val="20"/>
              </w:rPr>
            </w:pPr>
            <w:r w:rsidRPr="00C4127D">
              <w:rPr>
                <w:sz w:val="20"/>
                <w:szCs w:val="20"/>
              </w:rPr>
              <w:t>Tidak tercantum pada output PDF yang tersedia</w:t>
            </w:r>
          </w:p>
        </w:tc>
      </w:tr>
      <w:tr w:rsidR="0015485D" w:rsidRPr="00C4127D" w14:paraId="3408F6D8" w14:textId="77777777">
        <w:trPr>
          <w:jc w:val="center"/>
        </w:trPr>
        <w:tc>
          <w:tcPr>
            <w:tcW w:w="4873" w:type="dxa"/>
            <w:vAlign w:val="center"/>
          </w:tcPr>
          <w:p w14:paraId="0CB58977" w14:textId="77777777" w:rsidR="0015485D" w:rsidRPr="00C4127D" w:rsidRDefault="00000000" w:rsidP="00C4127D">
            <w:pPr>
              <w:spacing w:line="240" w:lineRule="auto"/>
              <w:rPr>
                <w:rFonts w:hint="eastAsia"/>
                <w:sz w:val="20"/>
                <w:szCs w:val="20"/>
              </w:rPr>
            </w:pPr>
            <w:r w:rsidRPr="00C4127D">
              <w:rPr>
                <w:sz w:val="20"/>
                <w:szCs w:val="20"/>
              </w:rPr>
              <w:t>p-value</w:t>
            </w:r>
          </w:p>
        </w:tc>
        <w:tc>
          <w:tcPr>
            <w:tcW w:w="4873" w:type="dxa"/>
            <w:vAlign w:val="center"/>
          </w:tcPr>
          <w:p w14:paraId="2B674684" w14:textId="77777777" w:rsidR="0015485D" w:rsidRPr="00C4127D" w:rsidRDefault="00000000" w:rsidP="00C4127D">
            <w:pPr>
              <w:spacing w:line="240" w:lineRule="auto"/>
              <w:rPr>
                <w:rFonts w:hint="eastAsia"/>
                <w:sz w:val="20"/>
                <w:szCs w:val="20"/>
              </w:rPr>
            </w:pPr>
            <w:r w:rsidRPr="00C4127D">
              <w:rPr>
                <w:sz w:val="20"/>
                <w:szCs w:val="20"/>
              </w:rPr>
              <w:t>Tidak tercantum pada output PDF yang tersedia</w:t>
            </w:r>
          </w:p>
        </w:tc>
      </w:tr>
    </w:tbl>
    <w:p w14:paraId="2A3DD8EE" w14:textId="77777777" w:rsidR="00C4127D" w:rsidRDefault="00C4127D"/>
    <w:p w14:paraId="56F27B7B" w14:textId="14D42937" w:rsidR="0015485D" w:rsidRPr="00223463" w:rsidRDefault="00000000">
      <w:pPr>
        <w:rPr>
          <w:rFonts w:hint="eastAsia"/>
          <w:lang w:val="sv-SE"/>
        </w:rPr>
      </w:pPr>
      <w:r>
        <w:t xml:space="preserve">Kode </w:t>
      </w:r>
      <w:proofErr w:type="spellStart"/>
      <w:r>
        <w:t>analisis</w:t>
      </w:r>
      <w:proofErr w:type="spellEnd"/>
      <w:r>
        <w:t xml:space="preserve"> </w:t>
      </w:r>
      <w:proofErr w:type="spellStart"/>
      <w:r>
        <w:t>memang</w:t>
      </w:r>
      <w:proofErr w:type="spellEnd"/>
      <w:r>
        <w:t xml:space="preserve"> </w:t>
      </w:r>
      <w:proofErr w:type="spellStart"/>
      <w:r>
        <w:t>menghitung</w:t>
      </w:r>
      <w:proofErr w:type="spellEnd"/>
      <w:r>
        <w:t xml:space="preserve"> </w:t>
      </w:r>
      <w:proofErr w:type="spellStart"/>
      <w:r>
        <w:t>f_statistic</w:t>
      </w:r>
      <w:proofErr w:type="spellEnd"/>
      <w:r>
        <w:t xml:space="preserve"> dan p_value menggunakan </w:t>
      </w:r>
      <w:proofErr w:type="gramStart"/>
      <w:r>
        <w:t>scipy.stats</w:t>
      </w:r>
      <w:proofErr w:type="gramEnd"/>
      <w:r>
        <w:t xml:space="preserve">.f_oneway, tetapi hasil numeriknya tidak muncul pada PDF hasil Colab yang diberikan. </w:t>
      </w:r>
      <w:r w:rsidRPr="00223463">
        <w:rPr>
          <w:lang w:val="sv-SE"/>
        </w:rPr>
        <w:t>Oleh sebab itu, kesimpulan signifikansi ANOVA tidak dibuat secara spekulatif.</w:t>
      </w:r>
    </w:p>
    <w:p w14:paraId="2F7814AC" w14:textId="77777777" w:rsidR="0015485D" w:rsidRPr="00223463" w:rsidRDefault="00000000">
      <w:pPr>
        <w:spacing w:before="80" w:after="160"/>
        <w:rPr>
          <w:rFonts w:hint="eastAsia"/>
          <w:lang w:val="sv-SE"/>
        </w:rPr>
      </w:pPr>
      <w:r w:rsidRPr="00223463">
        <w:rPr>
          <w:b/>
          <w:lang w:val="sv-SE"/>
        </w:rPr>
        <w:t xml:space="preserve">Catatan: </w:t>
      </w:r>
      <w:r w:rsidRPr="00223463">
        <w:rPr>
          <w:lang w:val="sv-SE"/>
        </w:rPr>
        <w:t>Untuk versi final yang digunakan sebagai laporan akademik/portfolio, sebaiknya angka F-statistik, p-value, degrees of freedom, dan—jika signifikan—uji post-hoc (misalnya Tukey HSD) ditambahkan dari notebook asli.</w:t>
      </w:r>
    </w:p>
    <w:p w14:paraId="2CBDCF0C" w14:textId="77777777" w:rsidR="0015485D" w:rsidRPr="00223463" w:rsidRDefault="00000000">
      <w:pPr>
        <w:rPr>
          <w:rFonts w:hint="eastAsia"/>
          <w:lang w:val="sv-SE"/>
        </w:rPr>
      </w:pPr>
      <w:r w:rsidRPr="00223463">
        <w:rPr>
          <w:lang w:val="sv-SE"/>
        </w:rPr>
        <w:br w:type="page"/>
      </w:r>
    </w:p>
    <w:p w14:paraId="08BCBA8E" w14:textId="77777777" w:rsidR="0015485D" w:rsidRPr="00223463" w:rsidRDefault="00000000" w:rsidP="00223463">
      <w:pPr>
        <w:pStyle w:val="Heading1"/>
        <w:rPr>
          <w:lang w:val="sv-SE"/>
        </w:rPr>
      </w:pPr>
      <w:r w:rsidRPr="00223463">
        <w:rPr>
          <w:lang w:val="sv-SE"/>
        </w:rPr>
        <w:lastRenderedPageBreak/>
        <w:t>7. Moving Average dan Rolling Volatility</w:t>
      </w:r>
    </w:p>
    <w:p w14:paraId="4B4DA018" w14:textId="77777777" w:rsidR="0015485D" w:rsidRPr="00223463" w:rsidRDefault="00000000">
      <w:pPr>
        <w:rPr>
          <w:rFonts w:hint="eastAsia"/>
          <w:lang w:val="sv-SE"/>
        </w:rPr>
      </w:pPr>
      <w:r w:rsidRPr="00223463">
        <w:rPr>
          <w:lang w:val="sv-SE"/>
        </w:rPr>
        <w:t>Notebook menggunakan moving average 7, 30, dan 90 hari untuk membaca tren, serta rolling standard deviation 30 hari untuk memantau perubahan volatilitas sepanjang waktu.</w:t>
      </w:r>
    </w:p>
    <w:tbl>
      <w:tblPr>
        <w:tblStyle w:val="TableGrid"/>
        <w:tblW w:w="0" w:type="auto"/>
        <w:jc w:val="center"/>
        <w:tblLook w:val="04A0" w:firstRow="1" w:lastRow="0" w:firstColumn="1" w:lastColumn="0" w:noHBand="0" w:noVBand="1"/>
      </w:tblPr>
      <w:tblGrid>
        <w:gridCol w:w="3249"/>
        <w:gridCol w:w="3249"/>
        <w:gridCol w:w="3249"/>
      </w:tblGrid>
      <w:tr w:rsidR="0015485D" w:rsidRPr="00C4127D" w14:paraId="0BFE785C" w14:textId="77777777">
        <w:trPr>
          <w:jc w:val="center"/>
        </w:trPr>
        <w:tc>
          <w:tcPr>
            <w:tcW w:w="3249" w:type="dxa"/>
            <w:shd w:val="clear" w:color="auto" w:fill="1F4E78"/>
            <w:vAlign w:val="center"/>
          </w:tcPr>
          <w:p w14:paraId="7C038FA2" w14:textId="77777777" w:rsidR="0015485D" w:rsidRPr="00C4127D" w:rsidRDefault="00000000" w:rsidP="00C4127D">
            <w:pPr>
              <w:spacing w:line="240" w:lineRule="auto"/>
              <w:rPr>
                <w:rFonts w:hint="eastAsia"/>
                <w:sz w:val="20"/>
                <w:szCs w:val="20"/>
              </w:rPr>
            </w:pPr>
            <w:r w:rsidRPr="00C4127D">
              <w:rPr>
                <w:b/>
                <w:color w:val="FFFFFF"/>
                <w:sz w:val="20"/>
                <w:szCs w:val="20"/>
              </w:rPr>
              <w:t>Metode</w:t>
            </w:r>
          </w:p>
        </w:tc>
        <w:tc>
          <w:tcPr>
            <w:tcW w:w="3249" w:type="dxa"/>
            <w:shd w:val="clear" w:color="auto" w:fill="1F4E78"/>
            <w:vAlign w:val="center"/>
          </w:tcPr>
          <w:p w14:paraId="2FAA2EAB" w14:textId="77777777" w:rsidR="0015485D" w:rsidRPr="00C4127D" w:rsidRDefault="00000000" w:rsidP="00C4127D">
            <w:pPr>
              <w:spacing w:line="240" w:lineRule="auto"/>
              <w:rPr>
                <w:rFonts w:hint="eastAsia"/>
                <w:sz w:val="20"/>
                <w:szCs w:val="20"/>
              </w:rPr>
            </w:pPr>
            <w:r w:rsidRPr="00C4127D">
              <w:rPr>
                <w:b/>
                <w:color w:val="FFFFFF"/>
                <w:sz w:val="20"/>
                <w:szCs w:val="20"/>
              </w:rPr>
              <w:t>Horizon</w:t>
            </w:r>
          </w:p>
        </w:tc>
        <w:tc>
          <w:tcPr>
            <w:tcW w:w="3249" w:type="dxa"/>
            <w:shd w:val="clear" w:color="auto" w:fill="1F4E78"/>
            <w:vAlign w:val="center"/>
          </w:tcPr>
          <w:p w14:paraId="2ECD107E" w14:textId="77777777" w:rsidR="0015485D" w:rsidRPr="00C4127D" w:rsidRDefault="00000000" w:rsidP="00C4127D">
            <w:pPr>
              <w:spacing w:line="240" w:lineRule="auto"/>
              <w:rPr>
                <w:rFonts w:hint="eastAsia"/>
                <w:sz w:val="20"/>
                <w:szCs w:val="20"/>
              </w:rPr>
            </w:pPr>
            <w:r w:rsidRPr="00C4127D">
              <w:rPr>
                <w:b/>
                <w:color w:val="FFFFFF"/>
                <w:sz w:val="20"/>
                <w:szCs w:val="20"/>
              </w:rPr>
              <w:t>Kegunaan</w:t>
            </w:r>
          </w:p>
        </w:tc>
      </w:tr>
      <w:tr w:rsidR="0015485D" w:rsidRPr="00C4127D" w14:paraId="27F83F0B" w14:textId="77777777">
        <w:trPr>
          <w:jc w:val="center"/>
        </w:trPr>
        <w:tc>
          <w:tcPr>
            <w:tcW w:w="3249" w:type="dxa"/>
            <w:vAlign w:val="center"/>
          </w:tcPr>
          <w:p w14:paraId="3C5C18F2" w14:textId="77777777" w:rsidR="0015485D" w:rsidRPr="00C4127D" w:rsidRDefault="00000000" w:rsidP="00C4127D">
            <w:pPr>
              <w:spacing w:line="240" w:lineRule="auto"/>
              <w:rPr>
                <w:rFonts w:hint="eastAsia"/>
                <w:sz w:val="20"/>
                <w:szCs w:val="20"/>
              </w:rPr>
            </w:pPr>
            <w:r w:rsidRPr="00C4127D">
              <w:rPr>
                <w:sz w:val="20"/>
                <w:szCs w:val="20"/>
              </w:rPr>
              <w:t>MA 7 hari</w:t>
            </w:r>
          </w:p>
        </w:tc>
        <w:tc>
          <w:tcPr>
            <w:tcW w:w="3249" w:type="dxa"/>
            <w:vAlign w:val="center"/>
          </w:tcPr>
          <w:p w14:paraId="3435C63E" w14:textId="77777777" w:rsidR="0015485D" w:rsidRPr="00C4127D" w:rsidRDefault="00000000" w:rsidP="00C4127D">
            <w:pPr>
              <w:spacing w:line="240" w:lineRule="auto"/>
              <w:rPr>
                <w:rFonts w:hint="eastAsia"/>
                <w:sz w:val="20"/>
                <w:szCs w:val="20"/>
              </w:rPr>
            </w:pPr>
            <w:r w:rsidRPr="00C4127D">
              <w:rPr>
                <w:sz w:val="20"/>
                <w:szCs w:val="20"/>
              </w:rPr>
              <w:t>Jangka sangat pendek</w:t>
            </w:r>
          </w:p>
        </w:tc>
        <w:tc>
          <w:tcPr>
            <w:tcW w:w="3249" w:type="dxa"/>
            <w:vAlign w:val="center"/>
          </w:tcPr>
          <w:p w14:paraId="0E03198F" w14:textId="77777777" w:rsidR="0015485D" w:rsidRPr="00C4127D" w:rsidRDefault="00000000" w:rsidP="00C4127D">
            <w:pPr>
              <w:spacing w:line="240" w:lineRule="auto"/>
              <w:rPr>
                <w:rFonts w:hint="eastAsia"/>
                <w:sz w:val="20"/>
                <w:szCs w:val="20"/>
              </w:rPr>
            </w:pPr>
            <w:r w:rsidRPr="00C4127D">
              <w:rPr>
                <w:sz w:val="20"/>
                <w:szCs w:val="20"/>
              </w:rPr>
              <w:t>Noise harian / perubahan cepat</w:t>
            </w:r>
          </w:p>
        </w:tc>
      </w:tr>
      <w:tr w:rsidR="0015485D" w:rsidRPr="00C4127D" w14:paraId="563F581F" w14:textId="77777777">
        <w:trPr>
          <w:jc w:val="center"/>
        </w:trPr>
        <w:tc>
          <w:tcPr>
            <w:tcW w:w="3249" w:type="dxa"/>
            <w:vAlign w:val="center"/>
          </w:tcPr>
          <w:p w14:paraId="79975665" w14:textId="77777777" w:rsidR="0015485D" w:rsidRPr="00C4127D" w:rsidRDefault="00000000" w:rsidP="00C4127D">
            <w:pPr>
              <w:spacing w:line="240" w:lineRule="auto"/>
              <w:rPr>
                <w:rFonts w:hint="eastAsia"/>
                <w:sz w:val="20"/>
                <w:szCs w:val="20"/>
              </w:rPr>
            </w:pPr>
            <w:r w:rsidRPr="00C4127D">
              <w:rPr>
                <w:sz w:val="20"/>
                <w:szCs w:val="20"/>
              </w:rPr>
              <w:t>MA 30 hari</w:t>
            </w:r>
          </w:p>
        </w:tc>
        <w:tc>
          <w:tcPr>
            <w:tcW w:w="3249" w:type="dxa"/>
            <w:vAlign w:val="center"/>
          </w:tcPr>
          <w:p w14:paraId="3DDA52E2" w14:textId="77777777" w:rsidR="0015485D" w:rsidRPr="00C4127D" w:rsidRDefault="00000000" w:rsidP="00C4127D">
            <w:pPr>
              <w:spacing w:line="240" w:lineRule="auto"/>
              <w:rPr>
                <w:rFonts w:hint="eastAsia"/>
                <w:sz w:val="20"/>
                <w:szCs w:val="20"/>
              </w:rPr>
            </w:pPr>
            <w:r w:rsidRPr="00C4127D">
              <w:rPr>
                <w:sz w:val="20"/>
                <w:szCs w:val="20"/>
              </w:rPr>
              <w:t>Jangka menengah</w:t>
            </w:r>
          </w:p>
        </w:tc>
        <w:tc>
          <w:tcPr>
            <w:tcW w:w="3249" w:type="dxa"/>
            <w:vAlign w:val="center"/>
          </w:tcPr>
          <w:p w14:paraId="7BAA7B0B" w14:textId="77777777" w:rsidR="0015485D" w:rsidRPr="00C4127D" w:rsidRDefault="00000000" w:rsidP="00C4127D">
            <w:pPr>
              <w:spacing w:line="240" w:lineRule="auto"/>
              <w:rPr>
                <w:rFonts w:hint="eastAsia"/>
                <w:sz w:val="20"/>
                <w:szCs w:val="20"/>
                <w:lang w:val="sv-SE"/>
              </w:rPr>
            </w:pPr>
            <w:r w:rsidRPr="00C4127D">
              <w:rPr>
                <w:sz w:val="20"/>
                <w:szCs w:val="20"/>
                <w:lang w:val="sv-SE"/>
              </w:rPr>
              <w:t>Arah tren yang lebih stabil</w:t>
            </w:r>
          </w:p>
        </w:tc>
      </w:tr>
      <w:tr w:rsidR="0015485D" w:rsidRPr="00C4127D" w14:paraId="1649D222" w14:textId="77777777">
        <w:trPr>
          <w:jc w:val="center"/>
        </w:trPr>
        <w:tc>
          <w:tcPr>
            <w:tcW w:w="3249" w:type="dxa"/>
            <w:vAlign w:val="center"/>
          </w:tcPr>
          <w:p w14:paraId="5724724E" w14:textId="77777777" w:rsidR="0015485D" w:rsidRPr="00C4127D" w:rsidRDefault="00000000" w:rsidP="00C4127D">
            <w:pPr>
              <w:spacing w:line="240" w:lineRule="auto"/>
              <w:rPr>
                <w:rFonts w:hint="eastAsia"/>
                <w:sz w:val="20"/>
                <w:szCs w:val="20"/>
              </w:rPr>
            </w:pPr>
            <w:r w:rsidRPr="00C4127D">
              <w:rPr>
                <w:sz w:val="20"/>
                <w:szCs w:val="20"/>
              </w:rPr>
              <w:t xml:space="preserve">MA 90 </w:t>
            </w:r>
            <w:proofErr w:type="spellStart"/>
            <w:r w:rsidRPr="00C4127D">
              <w:rPr>
                <w:sz w:val="20"/>
                <w:szCs w:val="20"/>
              </w:rPr>
              <w:t>hari</w:t>
            </w:r>
            <w:proofErr w:type="spellEnd"/>
          </w:p>
        </w:tc>
        <w:tc>
          <w:tcPr>
            <w:tcW w:w="3249" w:type="dxa"/>
            <w:vAlign w:val="center"/>
          </w:tcPr>
          <w:p w14:paraId="2C41FA65" w14:textId="77777777" w:rsidR="0015485D" w:rsidRPr="00C4127D" w:rsidRDefault="00000000" w:rsidP="00C4127D">
            <w:pPr>
              <w:spacing w:line="240" w:lineRule="auto"/>
              <w:rPr>
                <w:rFonts w:hint="eastAsia"/>
                <w:sz w:val="20"/>
                <w:szCs w:val="20"/>
              </w:rPr>
            </w:pPr>
            <w:r w:rsidRPr="00C4127D">
              <w:rPr>
                <w:sz w:val="20"/>
                <w:szCs w:val="20"/>
              </w:rPr>
              <w:t>Jangka lebih panjang</w:t>
            </w:r>
          </w:p>
        </w:tc>
        <w:tc>
          <w:tcPr>
            <w:tcW w:w="3249" w:type="dxa"/>
            <w:vAlign w:val="center"/>
          </w:tcPr>
          <w:p w14:paraId="7A2FC948" w14:textId="77777777" w:rsidR="0015485D" w:rsidRPr="00C4127D" w:rsidRDefault="00000000" w:rsidP="00C4127D">
            <w:pPr>
              <w:spacing w:line="240" w:lineRule="auto"/>
              <w:rPr>
                <w:rFonts w:hint="eastAsia"/>
                <w:sz w:val="20"/>
                <w:szCs w:val="20"/>
              </w:rPr>
            </w:pPr>
            <w:r w:rsidRPr="00C4127D">
              <w:rPr>
                <w:sz w:val="20"/>
                <w:szCs w:val="20"/>
              </w:rPr>
              <w:t>Perubahan tren makro</w:t>
            </w:r>
          </w:p>
        </w:tc>
      </w:tr>
      <w:tr w:rsidR="0015485D" w:rsidRPr="00C4127D" w14:paraId="33C3BD76" w14:textId="77777777">
        <w:trPr>
          <w:jc w:val="center"/>
        </w:trPr>
        <w:tc>
          <w:tcPr>
            <w:tcW w:w="3249" w:type="dxa"/>
            <w:vAlign w:val="center"/>
          </w:tcPr>
          <w:p w14:paraId="290F294F" w14:textId="77777777" w:rsidR="0015485D" w:rsidRPr="00C4127D" w:rsidRDefault="00000000" w:rsidP="00C4127D">
            <w:pPr>
              <w:spacing w:line="240" w:lineRule="auto"/>
              <w:rPr>
                <w:rFonts w:hint="eastAsia"/>
                <w:sz w:val="20"/>
                <w:szCs w:val="20"/>
              </w:rPr>
            </w:pPr>
            <w:r w:rsidRPr="00C4127D">
              <w:rPr>
                <w:sz w:val="20"/>
                <w:szCs w:val="20"/>
              </w:rPr>
              <w:t>Rolling Std 30 hari</w:t>
            </w:r>
          </w:p>
        </w:tc>
        <w:tc>
          <w:tcPr>
            <w:tcW w:w="3249" w:type="dxa"/>
            <w:vAlign w:val="center"/>
          </w:tcPr>
          <w:p w14:paraId="45B09610" w14:textId="77777777" w:rsidR="0015485D" w:rsidRPr="00C4127D" w:rsidRDefault="00000000" w:rsidP="00C4127D">
            <w:pPr>
              <w:spacing w:line="240" w:lineRule="auto"/>
              <w:rPr>
                <w:rFonts w:hint="eastAsia"/>
                <w:sz w:val="20"/>
                <w:szCs w:val="20"/>
              </w:rPr>
            </w:pPr>
            <w:r w:rsidRPr="00C4127D">
              <w:rPr>
                <w:sz w:val="20"/>
                <w:szCs w:val="20"/>
              </w:rPr>
              <w:t>Volatilitas dinamis</w:t>
            </w:r>
          </w:p>
        </w:tc>
        <w:tc>
          <w:tcPr>
            <w:tcW w:w="3249" w:type="dxa"/>
            <w:vAlign w:val="center"/>
          </w:tcPr>
          <w:p w14:paraId="2279BFE7" w14:textId="77777777" w:rsidR="0015485D" w:rsidRPr="00C4127D" w:rsidRDefault="00000000" w:rsidP="00C4127D">
            <w:pPr>
              <w:spacing w:line="240" w:lineRule="auto"/>
              <w:rPr>
                <w:rFonts w:hint="eastAsia"/>
                <w:sz w:val="20"/>
                <w:szCs w:val="20"/>
                <w:lang w:val="sv-SE"/>
              </w:rPr>
            </w:pPr>
            <w:r w:rsidRPr="00C4127D">
              <w:rPr>
                <w:sz w:val="20"/>
                <w:szCs w:val="20"/>
                <w:lang w:val="sv-SE"/>
              </w:rPr>
              <w:t>Periode ketika fluktuasi meningkat/menurun</w:t>
            </w:r>
          </w:p>
        </w:tc>
      </w:tr>
    </w:tbl>
    <w:p w14:paraId="7BA1EE6C" w14:textId="77777777" w:rsidR="00C4127D" w:rsidRDefault="00C4127D">
      <w:pPr>
        <w:rPr>
          <w:lang w:val="sv-SE"/>
        </w:rPr>
      </w:pPr>
    </w:p>
    <w:p w14:paraId="774828B6" w14:textId="0156D7D0" w:rsidR="0015485D" w:rsidRPr="00223463" w:rsidRDefault="00000000">
      <w:pPr>
        <w:rPr>
          <w:rFonts w:hint="eastAsia"/>
          <w:lang w:val="sv-SE"/>
        </w:rPr>
      </w:pPr>
      <w:r w:rsidRPr="00223463">
        <w:rPr>
          <w:lang w:val="sv-SE"/>
        </w:rPr>
        <w:t>Pendekatan rolling penting karena standar deviasi keseluruhan dapat menyamarkan periode tertentu ketika volatilitas meningkat. Namun, nilai rolling yang dihasilkan tidak ditampilkan sebagai tabel numerik dalam dokumen sumber, sehingga laporan ini mempertahankan hasil pada level metodologi dan insight volatilitas agregat.</w:t>
      </w:r>
    </w:p>
    <w:p w14:paraId="264ECDF2" w14:textId="77777777" w:rsidR="0015485D" w:rsidRPr="00223463" w:rsidRDefault="00000000">
      <w:pPr>
        <w:rPr>
          <w:rFonts w:hint="eastAsia"/>
          <w:lang w:val="sv-SE"/>
        </w:rPr>
      </w:pPr>
      <w:r w:rsidRPr="00223463">
        <w:rPr>
          <w:lang w:val="sv-SE"/>
        </w:rPr>
        <w:br w:type="page"/>
      </w:r>
    </w:p>
    <w:p w14:paraId="383F9242" w14:textId="77777777" w:rsidR="0015485D" w:rsidRDefault="00000000" w:rsidP="00223463">
      <w:pPr>
        <w:pStyle w:val="Heading1"/>
      </w:pPr>
      <w:r>
        <w:lastRenderedPageBreak/>
        <w:t>8. Evaluasi Kualitas Data dan Keterbatasan</w:t>
      </w:r>
    </w:p>
    <w:p w14:paraId="79DAC38B" w14:textId="77777777" w:rsidR="0015485D" w:rsidRPr="00223463" w:rsidRDefault="00000000">
      <w:pPr>
        <w:pStyle w:val="ListBullet"/>
        <w:rPr>
          <w:rFonts w:hint="eastAsia"/>
          <w:lang w:val="sv-SE"/>
        </w:rPr>
      </w:pPr>
      <w:r w:rsidRPr="00223463">
        <w:rPr>
          <w:lang w:val="sv-SE"/>
        </w:rPr>
        <w:t>Forward fill diterapkan setelah data bulanan diubah menjadi frekuensi harian. Konsekuensinya, satu nilai bulanan dapat dipertahankan untuk banyak hari dan menghasilkan observasi harian yang bersifat sintetis.</w:t>
      </w:r>
    </w:p>
    <w:p w14:paraId="588C95F8" w14:textId="77777777" w:rsidR="0015485D" w:rsidRPr="00223463" w:rsidRDefault="00000000">
      <w:pPr>
        <w:pStyle w:val="ListBullet"/>
        <w:rPr>
          <w:rFonts w:hint="eastAsia"/>
          <w:lang w:val="sv-SE"/>
        </w:rPr>
      </w:pPr>
      <w:r w:rsidRPr="00223463">
        <w:rPr>
          <w:lang w:val="sv-SE"/>
        </w:rPr>
        <w:t>Korelasi dan volatilitas yang dihitung pada data hasil imputasi dapat berbeda dari hasil yang diperoleh jika data asli berfrekuensi harian tersedia.</w:t>
      </w:r>
    </w:p>
    <w:p w14:paraId="24622948" w14:textId="77777777" w:rsidR="0015485D" w:rsidRPr="00223463" w:rsidRDefault="00000000">
      <w:pPr>
        <w:pStyle w:val="ListBullet"/>
        <w:rPr>
          <w:rFonts w:hint="eastAsia"/>
          <w:lang w:val="sv-SE"/>
        </w:rPr>
      </w:pPr>
      <w:r w:rsidRPr="00223463">
        <w:rPr>
          <w:lang w:val="sv-SE"/>
        </w:rPr>
        <w:t>Output ANOVA numerik tidak tercetak pada PDF yang tersedia.</w:t>
      </w:r>
    </w:p>
    <w:p w14:paraId="64D66EFE" w14:textId="77777777" w:rsidR="0015485D" w:rsidRDefault="00000000">
      <w:pPr>
        <w:pStyle w:val="ListBullet"/>
        <w:rPr>
          <w:rFonts w:hint="eastAsia"/>
        </w:rPr>
      </w:pPr>
      <w:r>
        <w:t xml:space="preserve">Tidak </w:t>
      </w:r>
      <w:proofErr w:type="spellStart"/>
      <w:r>
        <w:t>ada</w:t>
      </w:r>
      <w:proofErr w:type="spellEnd"/>
      <w:r>
        <w:t xml:space="preserve"> </w:t>
      </w:r>
      <w:proofErr w:type="spellStart"/>
      <w:r>
        <w:t>hasil</w:t>
      </w:r>
      <w:proofErr w:type="spellEnd"/>
      <w:r>
        <w:t xml:space="preserve"> </w:t>
      </w:r>
      <w:proofErr w:type="spellStart"/>
      <w:r>
        <w:t>evaluasi</w:t>
      </w:r>
      <w:proofErr w:type="spellEnd"/>
      <w:r>
        <w:t xml:space="preserve"> model forecasting seperti MAE, RMSE, MAPE, atau interval prediksi yang terlihat pada dokumen sumber.</w:t>
      </w:r>
    </w:p>
    <w:p w14:paraId="116CFD30" w14:textId="77777777" w:rsidR="0015485D" w:rsidRPr="00223463" w:rsidRDefault="00000000">
      <w:pPr>
        <w:pStyle w:val="ListBullet"/>
        <w:rPr>
          <w:rFonts w:hint="eastAsia"/>
          <w:lang w:val="sv-SE"/>
        </w:rPr>
      </w:pPr>
      <w:r w:rsidRPr="00223463">
        <w:rPr>
          <w:lang w:val="sv-SE"/>
        </w:rPr>
        <w:t>Dekomposisi musiman dilakukan, tetapi nilai komponen musiman per bulan tidak disajikan sebagai tabel numerik.</w:t>
      </w:r>
    </w:p>
    <w:p w14:paraId="1D39D808" w14:textId="77777777" w:rsidR="0015485D" w:rsidRPr="00223463" w:rsidRDefault="00000000">
      <w:pPr>
        <w:pStyle w:val="ListBullet"/>
        <w:rPr>
          <w:rFonts w:hint="eastAsia"/>
          <w:lang w:val="sv-SE"/>
        </w:rPr>
      </w:pPr>
      <w:r w:rsidRPr="00223463">
        <w:rPr>
          <w:lang w:val="sv-SE"/>
        </w:rPr>
        <w:t>Dataset yang dianalisis berisi produk petroleum; interpretasi sebagai harga crude oil secara spesifik memerlukan definisi variabel dan satuan yang lebih jelas.</w:t>
      </w:r>
    </w:p>
    <w:p w14:paraId="4F216A38" w14:textId="77777777" w:rsidR="0015485D" w:rsidRDefault="00000000">
      <w:pPr>
        <w:pStyle w:val="Heading2"/>
      </w:pPr>
      <w:proofErr w:type="spellStart"/>
      <w:r>
        <w:t>Prioritas</w:t>
      </w:r>
      <w:proofErr w:type="spellEnd"/>
      <w:r>
        <w:t xml:space="preserve"> </w:t>
      </w:r>
      <w:proofErr w:type="spellStart"/>
      <w:r>
        <w:t>Perbaikan</w:t>
      </w:r>
      <w:proofErr w:type="spellEnd"/>
      <w:r>
        <w:t xml:space="preserve"> </w:t>
      </w:r>
      <w:proofErr w:type="spellStart"/>
      <w:r>
        <w:t>Analisis</w:t>
      </w:r>
      <w:proofErr w:type="spellEnd"/>
    </w:p>
    <w:tbl>
      <w:tblPr>
        <w:tblStyle w:val="TableGrid"/>
        <w:tblW w:w="0" w:type="auto"/>
        <w:jc w:val="center"/>
        <w:tblLook w:val="04A0" w:firstRow="1" w:lastRow="0" w:firstColumn="1" w:lastColumn="0" w:noHBand="0" w:noVBand="1"/>
      </w:tblPr>
      <w:tblGrid>
        <w:gridCol w:w="3249"/>
        <w:gridCol w:w="3249"/>
        <w:gridCol w:w="3249"/>
      </w:tblGrid>
      <w:tr w:rsidR="0015485D" w14:paraId="6C10B728" w14:textId="77777777">
        <w:trPr>
          <w:jc w:val="center"/>
        </w:trPr>
        <w:tc>
          <w:tcPr>
            <w:tcW w:w="3249" w:type="dxa"/>
            <w:shd w:val="clear" w:color="auto" w:fill="1F4E78"/>
            <w:vAlign w:val="center"/>
          </w:tcPr>
          <w:p w14:paraId="4FF4D2D7" w14:textId="77777777" w:rsidR="0015485D" w:rsidRDefault="00000000">
            <w:pPr>
              <w:rPr>
                <w:rFonts w:hint="eastAsia"/>
              </w:rPr>
            </w:pPr>
            <w:r>
              <w:rPr>
                <w:b/>
                <w:color w:val="FFFFFF"/>
                <w:sz w:val="16"/>
              </w:rPr>
              <w:t>Prioritas</w:t>
            </w:r>
          </w:p>
        </w:tc>
        <w:tc>
          <w:tcPr>
            <w:tcW w:w="3249" w:type="dxa"/>
            <w:shd w:val="clear" w:color="auto" w:fill="1F4E78"/>
            <w:vAlign w:val="center"/>
          </w:tcPr>
          <w:p w14:paraId="7E495C8A" w14:textId="77777777" w:rsidR="0015485D" w:rsidRDefault="00000000">
            <w:pPr>
              <w:rPr>
                <w:rFonts w:hint="eastAsia"/>
              </w:rPr>
            </w:pPr>
            <w:r>
              <w:rPr>
                <w:b/>
                <w:color w:val="FFFFFF"/>
                <w:sz w:val="16"/>
              </w:rPr>
              <w:t>Aksi</w:t>
            </w:r>
          </w:p>
        </w:tc>
        <w:tc>
          <w:tcPr>
            <w:tcW w:w="3249" w:type="dxa"/>
            <w:shd w:val="clear" w:color="auto" w:fill="1F4E78"/>
            <w:vAlign w:val="center"/>
          </w:tcPr>
          <w:p w14:paraId="5F70238D" w14:textId="77777777" w:rsidR="0015485D" w:rsidRDefault="00000000">
            <w:pPr>
              <w:rPr>
                <w:rFonts w:hint="eastAsia"/>
              </w:rPr>
            </w:pPr>
            <w:r>
              <w:rPr>
                <w:b/>
                <w:color w:val="FFFFFF"/>
                <w:sz w:val="16"/>
              </w:rPr>
              <w:t>Tujuan</w:t>
            </w:r>
          </w:p>
        </w:tc>
      </w:tr>
      <w:tr w:rsidR="0015485D" w14:paraId="7AE026C8" w14:textId="77777777">
        <w:trPr>
          <w:jc w:val="center"/>
        </w:trPr>
        <w:tc>
          <w:tcPr>
            <w:tcW w:w="3249" w:type="dxa"/>
            <w:vAlign w:val="center"/>
          </w:tcPr>
          <w:p w14:paraId="584F58B0" w14:textId="77777777" w:rsidR="0015485D" w:rsidRDefault="00000000">
            <w:pPr>
              <w:rPr>
                <w:rFonts w:hint="eastAsia"/>
              </w:rPr>
            </w:pPr>
            <w:r>
              <w:rPr>
                <w:sz w:val="16"/>
              </w:rPr>
              <w:t>1</w:t>
            </w:r>
          </w:p>
        </w:tc>
        <w:tc>
          <w:tcPr>
            <w:tcW w:w="3249" w:type="dxa"/>
            <w:vAlign w:val="center"/>
          </w:tcPr>
          <w:p w14:paraId="770A4C26" w14:textId="77777777" w:rsidR="0015485D" w:rsidRPr="00223463" w:rsidRDefault="00000000">
            <w:pPr>
              <w:rPr>
                <w:rFonts w:hint="eastAsia"/>
                <w:lang w:val="sv-SE"/>
              </w:rPr>
            </w:pPr>
            <w:r w:rsidRPr="00223463">
              <w:rPr>
                <w:sz w:val="16"/>
                <w:lang w:val="sv-SE"/>
              </w:rPr>
              <w:t>Gunakan data asli dengan frekuensi aktual</w:t>
            </w:r>
          </w:p>
        </w:tc>
        <w:tc>
          <w:tcPr>
            <w:tcW w:w="3249" w:type="dxa"/>
            <w:vAlign w:val="center"/>
          </w:tcPr>
          <w:p w14:paraId="61184371" w14:textId="77777777" w:rsidR="0015485D" w:rsidRDefault="00000000">
            <w:pPr>
              <w:rPr>
                <w:rFonts w:hint="eastAsia"/>
              </w:rPr>
            </w:pPr>
            <w:proofErr w:type="spellStart"/>
            <w:r>
              <w:rPr>
                <w:sz w:val="16"/>
              </w:rPr>
              <w:t>Menghindari</w:t>
            </w:r>
            <w:proofErr w:type="spellEnd"/>
            <w:r>
              <w:rPr>
                <w:sz w:val="16"/>
              </w:rPr>
              <w:t xml:space="preserve"> artificial persistence </w:t>
            </w:r>
            <w:proofErr w:type="spellStart"/>
            <w:r>
              <w:rPr>
                <w:sz w:val="16"/>
              </w:rPr>
              <w:t>akibat</w:t>
            </w:r>
            <w:proofErr w:type="spellEnd"/>
            <w:r>
              <w:rPr>
                <w:sz w:val="16"/>
              </w:rPr>
              <w:t xml:space="preserve"> forward fill.</w:t>
            </w:r>
          </w:p>
        </w:tc>
      </w:tr>
      <w:tr w:rsidR="0015485D" w:rsidRPr="00223463" w14:paraId="2AFD4D92" w14:textId="77777777">
        <w:trPr>
          <w:jc w:val="center"/>
        </w:trPr>
        <w:tc>
          <w:tcPr>
            <w:tcW w:w="3249" w:type="dxa"/>
            <w:vAlign w:val="center"/>
          </w:tcPr>
          <w:p w14:paraId="043CB39B" w14:textId="77777777" w:rsidR="0015485D" w:rsidRDefault="00000000">
            <w:pPr>
              <w:rPr>
                <w:rFonts w:hint="eastAsia"/>
              </w:rPr>
            </w:pPr>
            <w:r>
              <w:rPr>
                <w:sz w:val="16"/>
              </w:rPr>
              <w:t>2</w:t>
            </w:r>
          </w:p>
        </w:tc>
        <w:tc>
          <w:tcPr>
            <w:tcW w:w="3249" w:type="dxa"/>
            <w:vAlign w:val="center"/>
          </w:tcPr>
          <w:p w14:paraId="27C2F8FB" w14:textId="77777777" w:rsidR="0015485D" w:rsidRDefault="00000000">
            <w:pPr>
              <w:rPr>
                <w:rFonts w:hint="eastAsia"/>
              </w:rPr>
            </w:pPr>
            <w:r>
              <w:rPr>
                <w:sz w:val="16"/>
              </w:rPr>
              <w:t>Lengkapi satuan dan definisi Value</w:t>
            </w:r>
          </w:p>
        </w:tc>
        <w:tc>
          <w:tcPr>
            <w:tcW w:w="3249" w:type="dxa"/>
            <w:vAlign w:val="center"/>
          </w:tcPr>
          <w:p w14:paraId="7DD68D72" w14:textId="77777777" w:rsidR="0015485D" w:rsidRPr="00223463" w:rsidRDefault="00000000">
            <w:pPr>
              <w:rPr>
                <w:rFonts w:hint="eastAsia"/>
                <w:lang w:val="sv-SE"/>
              </w:rPr>
            </w:pPr>
            <w:r w:rsidRPr="00223463">
              <w:rPr>
                <w:sz w:val="16"/>
                <w:lang w:val="sv-SE"/>
              </w:rPr>
              <w:t>Memastikan interpretasi bisnis/statistik tepat.</w:t>
            </w:r>
          </w:p>
        </w:tc>
      </w:tr>
      <w:tr w:rsidR="0015485D" w14:paraId="3D0398BA" w14:textId="77777777">
        <w:trPr>
          <w:jc w:val="center"/>
        </w:trPr>
        <w:tc>
          <w:tcPr>
            <w:tcW w:w="3249" w:type="dxa"/>
            <w:vAlign w:val="center"/>
          </w:tcPr>
          <w:p w14:paraId="529596F4" w14:textId="77777777" w:rsidR="0015485D" w:rsidRDefault="00000000">
            <w:pPr>
              <w:rPr>
                <w:rFonts w:hint="eastAsia"/>
              </w:rPr>
            </w:pPr>
            <w:r>
              <w:rPr>
                <w:sz w:val="16"/>
              </w:rPr>
              <w:t>3</w:t>
            </w:r>
          </w:p>
        </w:tc>
        <w:tc>
          <w:tcPr>
            <w:tcW w:w="3249" w:type="dxa"/>
            <w:vAlign w:val="center"/>
          </w:tcPr>
          <w:p w14:paraId="4FCD0254" w14:textId="77777777" w:rsidR="0015485D" w:rsidRDefault="00000000">
            <w:pPr>
              <w:rPr>
                <w:rFonts w:hint="eastAsia"/>
              </w:rPr>
            </w:pPr>
            <w:r>
              <w:rPr>
                <w:sz w:val="16"/>
              </w:rPr>
              <w:t>Tambahkan output ANOVA lengkap</w:t>
            </w:r>
          </w:p>
        </w:tc>
        <w:tc>
          <w:tcPr>
            <w:tcW w:w="3249" w:type="dxa"/>
            <w:vAlign w:val="center"/>
          </w:tcPr>
          <w:p w14:paraId="06DF3BBE" w14:textId="77777777" w:rsidR="0015485D" w:rsidRDefault="00000000">
            <w:pPr>
              <w:rPr>
                <w:rFonts w:hint="eastAsia"/>
              </w:rPr>
            </w:pPr>
            <w:r>
              <w:rPr>
                <w:sz w:val="16"/>
              </w:rPr>
              <w:t>F-statistic, p-value, df, dan post-hoc.</w:t>
            </w:r>
          </w:p>
        </w:tc>
      </w:tr>
      <w:tr w:rsidR="0015485D" w14:paraId="1E97A19F" w14:textId="77777777">
        <w:trPr>
          <w:jc w:val="center"/>
        </w:trPr>
        <w:tc>
          <w:tcPr>
            <w:tcW w:w="3249" w:type="dxa"/>
            <w:vAlign w:val="center"/>
          </w:tcPr>
          <w:p w14:paraId="4E06F3F5" w14:textId="77777777" w:rsidR="0015485D" w:rsidRDefault="00000000">
            <w:pPr>
              <w:rPr>
                <w:rFonts w:hint="eastAsia"/>
              </w:rPr>
            </w:pPr>
            <w:r>
              <w:rPr>
                <w:sz w:val="16"/>
              </w:rPr>
              <w:t>4</w:t>
            </w:r>
          </w:p>
        </w:tc>
        <w:tc>
          <w:tcPr>
            <w:tcW w:w="3249" w:type="dxa"/>
            <w:vAlign w:val="center"/>
          </w:tcPr>
          <w:p w14:paraId="7BC9D66A" w14:textId="77777777" w:rsidR="0015485D" w:rsidRDefault="00000000">
            <w:pPr>
              <w:rPr>
                <w:rFonts w:hint="eastAsia"/>
              </w:rPr>
            </w:pPr>
            <w:r>
              <w:rPr>
                <w:sz w:val="16"/>
              </w:rPr>
              <w:t>Bangun model forecasting</w:t>
            </w:r>
          </w:p>
        </w:tc>
        <w:tc>
          <w:tcPr>
            <w:tcW w:w="3249" w:type="dxa"/>
            <w:vAlign w:val="center"/>
          </w:tcPr>
          <w:p w14:paraId="0933AD9A" w14:textId="77777777" w:rsidR="0015485D" w:rsidRDefault="00000000">
            <w:pPr>
              <w:rPr>
                <w:rFonts w:hint="eastAsia"/>
              </w:rPr>
            </w:pPr>
            <w:r>
              <w:rPr>
                <w:sz w:val="16"/>
              </w:rPr>
              <w:t>Bandingkan baseline, ARIMA/SARIMA/ETS atau model lain yang sesuai.</w:t>
            </w:r>
          </w:p>
        </w:tc>
      </w:tr>
      <w:tr w:rsidR="0015485D" w14:paraId="693730C5" w14:textId="77777777">
        <w:trPr>
          <w:jc w:val="center"/>
        </w:trPr>
        <w:tc>
          <w:tcPr>
            <w:tcW w:w="3249" w:type="dxa"/>
            <w:vAlign w:val="center"/>
          </w:tcPr>
          <w:p w14:paraId="3A201ED6" w14:textId="77777777" w:rsidR="0015485D" w:rsidRDefault="00000000">
            <w:pPr>
              <w:rPr>
                <w:rFonts w:hint="eastAsia"/>
              </w:rPr>
            </w:pPr>
            <w:r>
              <w:rPr>
                <w:sz w:val="16"/>
              </w:rPr>
              <w:t>5</w:t>
            </w:r>
          </w:p>
        </w:tc>
        <w:tc>
          <w:tcPr>
            <w:tcW w:w="3249" w:type="dxa"/>
            <w:vAlign w:val="center"/>
          </w:tcPr>
          <w:p w14:paraId="7D4BDBEB" w14:textId="77777777" w:rsidR="0015485D" w:rsidRDefault="00000000">
            <w:pPr>
              <w:rPr>
                <w:rFonts w:hint="eastAsia"/>
              </w:rPr>
            </w:pPr>
            <w:r>
              <w:rPr>
                <w:sz w:val="16"/>
              </w:rPr>
              <w:t>Validasi out-of-sample</w:t>
            </w:r>
          </w:p>
        </w:tc>
        <w:tc>
          <w:tcPr>
            <w:tcW w:w="3249" w:type="dxa"/>
            <w:vAlign w:val="center"/>
          </w:tcPr>
          <w:p w14:paraId="6240C0F4" w14:textId="77777777" w:rsidR="0015485D" w:rsidRDefault="00000000">
            <w:pPr>
              <w:rPr>
                <w:rFonts w:hint="eastAsia"/>
              </w:rPr>
            </w:pPr>
            <w:r>
              <w:rPr>
                <w:sz w:val="16"/>
              </w:rPr>
              <w:t>Gunakan train-test split berbasis waktu dan metrik MAE/RMSE/MAPE.</w:t>
            </w:r>
          </w:p>
        </w:tc>
      </w:tr>
    </w:tbl>
    <w:p w14:paraId="0556F77F" w14:textId="77777777" w:rsidR="0015485D" w:rsidRDefault="00000000">
      <w:pPr>
        <w:rPr>
          <w:rFonts w:hint="eastAsia"/>
        </w:rPr>
      </w:pPr>
      <w:r>
        <w:br w:type="page"/>
      </w:r>
    </w:p>
    <w:p w14:paraId="74617543" w14:textId="77777777" w:rsidR="0015485D" w:rsidRDefault="00000000" w:rsidP="00223463">
      <w:pPr>
        <w:pStyle w:val="Heading1"/>
      </w:pPr>
      <w:r>
        <w:lastRenderedPageBreak/>
        <w:t>9. Rekomendasi Analitik</w:t>
      </w:r>
    </w:p>
    <w:p w14:paraId="59DC7909" w14:textId="77777777" w:rsidR="0015485D" w:rsidRPr="00223463" w:rsidRDefault="00000000">
      <w:pPr>
        <w:rPr>
          <w:rFonts w:hint="eastAsia"/>
          <w:lang w:val="sv-SE"/>
        </w:rPr>
      </w:pPr>
      <w:r w:rsidRPr="00223463">
        <w:rPr>
          <w:b/>
          <w:lang w:val="sv-SE"/>
        </w:rPr>
        <w:t xml:space="preserve">Monitoring prioritas — </w:t>
      </w:r>
      <w:r w:rsidRPr="00223463">
        <w:rPr>
          <w:lang w:val="sv-SE"/>
        </w:rPr>
        <w:t>Fokuskan dashboard monitoring pada Motor Gasoline dan Gas Diesel karena keduanya menunjukkan volatilitas paling tinggi.</w:t>
      </w:r>
    </w:p>
    <w:p w14:paraId="7A1C251C" w14:textId="77777777" w:rsidR="0015485D" w:rsidRPr="00223463" w:rsidRDefault="00000000">
      <w:pPr>
        <w:rPr>
          <w:rFonts w:hint="eastAsia"/>
          <w:lang w:val="sv-SE"/>
        </w:rPr>
      </w:pPr>
      <w:r w:rsidRPr="00223463">
        <w:rPr>
          <w:b/>
          <w:lang w:val="sv-SE"/>
        </w:rPr>
        <w:t xml:space="preserve">Early warning — </w:t>
      </w:r>
      <w:r w:rsidRPr="00223463">
        <w:rPr>
          <w:lang w:val="sv-SE"/>
        </w:rPr>
        <w:t>Gunakan rolling standard deviation 30 hari sebagai indikator awal ketika tingkat fluktuasi mulai meningkat.</w:t>
      </w:r>
    </w:p>
    <w:p w14:paraId="24C89105" w14:textId="77777777" w:rsidR="0015485D" w:rsidRPr="00223463" w:rsidRDefault="00000000">
      <w:pPr>
        <w:rPr>
          <w:rFonts w:hint="eastAsia"/>
          <w:lang w:val="sv-SE"/>
        </w:rPr>
      </w:pPr>
      <w:r w:rsidRPr="00223463">
        <w:rPr>
          <w:b/>
          <w:lang w:val="sv-SE"/>
        </w:rPr>
        <w:t xml:space="preserve">Cross-product monitoring — </w:t>
      </w:r>
      <w:r w:rsidRPr="00223463">
        <w:rPr>
          <w:lang w:val="sv-SE"/>
        </w:rPr>
        <w:t>Pantau Aviation Fuels dan Motor Gasoline secara bersamaan karena korelasinya sangat kuat.</w:t>
      </w:r>
    </w:p>
    <w:p w14:paraId="3D702B62" w14:textId="77777777" w:rsidR="0015485D" w:rsidRPr="00223463" w:rsidRDefault="00000000">
      <w:pPr>
        <w:rPr>
          <w:rFonts w:hint="eastAsia"/>
          <w:lang w:val="sv-SE"/>
        </w:rPr>
      </w:pPr>
      <w:r w:rsidRPr="00223463">
        <w:rPr>
          <w:b/>
          <w:lang w:val="sv-SE"/>
        </w:rPr>
        <w:t xml:space="preserve">Segmented modeling — </w:t>
      </w:r>
      <w:r w:rsidRPr="00223463">
        <w:rPr>
          <w:lang w:val="sv-SE"/>
        </w:rPr>
        <w:t>Jangan menggunakan satu model forecasting untuk seluruh produk tanpa pengujian; karakteristik volatilitas dan korelasinya berbeda.</w:t>
      </w:r>
    </w:p>
    <w:p w14:paraId="133D1BC8" w14:textId="77777777" w:rsidR="0015485D" w:rsidRPr="00223463" w:rsidRDefault="00000000">
      <w:pPr>
        <w:rPr>
          <w:rFonts w:hint="eastAsia"/>
          <w:lang w:val="sv-SE"/>
        </w:rPr>
      </w:pPr>
      <w:r w:rsidRPr="00223463">
        <w:rPr>
          <w:b/>
          <w:lang w:val="sv-SE"/>
        </w:rPr>
        <w:t xml:space="preserve">Forecasting — </w:t>
      </w:r>
      <w:r w:rsidRPr="00223463">
        <w:rPr>
          <w:lang w:val="sv-SE"/>
        </w:rPr>
        <w:t>Tahap berikutnya sebaiknya membandingkan beberapa model deret waktu dan memilih model berdasarkan performa out-of-sample.</w:t>
      </w:r>
    </w:p>
    <w:p w14:paraId="2A5F7E95" w14:textId="77777777" w:rsidR="0015485D" w:rsidRPr="00223463" w:rsidRDefault="00000000">
      <w:pPr>
        <w:rPr>
          <w:rFonts w:hint="eastAsia"/>
          <w:lang w:val="sv-SE"/>
        </w:rPr>
      </w:pPr>
      <w:r w:rsidRPr="00223463">
        <w:rPr>
          <w:b/>
          <w:lang w:val="sv-SE"/>
        </w:rPr>
        <w:t xml:space="preserve">Data governance — </w:t>
      </w:r>
      <w:r w:rsidRPr="00223463">
        <w:rPr>
          <w:lang w:val="sv-SE"/>
        </w:rPr>
        <w:t>Dokumentasikan sumber, satuan, definisi nilai, frekuensi asli, serta aturan imputasi agar analisis dapat direplikasi.</w:t>
      </w:r>
    </w:p>
    <w:p w14:paraId="2C87D313" w14:textId="77777777" w:rsidR="0015485D" w:rsidRPr="00223463" w:rsidRDefault="00000000">
      <w:pPr>
        <w:pStyle w:val="Heading2"/>
        <w:rPr>
          <w:lang w:val="sv-SE"/>
        </w:rPr>
      </w:pPr>
      <w:r w:rsidRPr="00223463">
        <w:rPr>
          <w:lang w:val="sv-SE"/>
        </w:rPr>
        <w:t>9.1 Prioritas Bisnis</w:t>
      </w:r>
    </w:p>
    <w:p w14:paraId="71B95B89" w14:textId="77777777" w:rsidR="0015485D" w:rsidRPr="00223463" w:rsidRDefault="00000000">
      <w:pPr>
        <w:rPr>
          <w:rFonts w:hint="eastAsia"/>
          <w:lang w:val="sv-SE"/>
        </w:rPr>
      </w:pPr>
      <w:r w:rsidRPr="00223463">
        <w:rPr>
          <w:lang w:val="sv-SE"/>
        </w:rPr>
        <w:t>Jika tujuan analisis adalah mendukung keputusan operasional atau perencanaan, indikator yang paling layak dipantau secara rutin adalah nilai aktual, moving average 30/90 hari, rolling volatility 30 hari, serta hubungan antarproduk. Kombinasi ini memberikan perspektif level, arah tren, risiko fluktuasi, dan keterkaitan antarproduk.</w:t>
      </w:r>
    </w:p>
    <w:p w14:paraId="6EF99C97" w14:textId="77777777" w:rsidR="0015485D" w:rsidRPr="00223463" w:rsidRDefault="00000000">
      <w:pPr>
        <w:rPr>
          <w:rFonts w:hint="eastAsia"/>
          <w:lang w:val="sv-SE"/>
        </w:rPr>
      </w:pPr>
      <w:r w:rsidRPr="00223463">
        <w:rPr>
          <w:lang w:val="sv-SE"/>
        </w:rPr>
        <w:br w:type="page"/>
      </w:r>
    </w:p>
    <w:p w14:paraId="78F93693" w14:textId="77777777" w:rsidR="0015485D" w:rsidRPr="00223463" w:rsidRDefault="00000000" w:rsidP="00223463">
      <w:pPr>
        <w:pStyle w:val="Heading1"/>
        <w:rPr>
          <w:lang w:val="sv-SE"/>
        </w:rPr>
      </w:pPr>
      <w:r w:rsidRPr="00223463">
        <w:rPr>
          <w:lang w:val="sv-SE"/>
        </w:rPr>
        <w:lastRenderedPageBreak/>
        <w:t>10. Kesimpulan</w:t>
      </w:r>
    </w:p>
    <w:p w14:paraId="0BAFB0FF" w14:textId="77777777" w:rsidR="0015485D" w:rsidRPr="00223463" w:rsidRDefault="00000000">
      <w:pPr>
        <w:rPr>
          <w:rFonts w:hint="eastAsia"/>
          <w:lang w:val="sv-SE"/>
        </w:rPr>
      </w:pPr>
      <w:r w:rsidRPr="00223463">
        <w:rPr>
          <w:lang w:val="sv-SE"/>
        </w:rPr>
        <w:t>Analisis menunjukkan bahwa empat produk memiliki karakteristik pergerakan yang berbeda. Gas Diesel dan Motor Gasoline memiliki level rata-rata paling tinggi, sementara Motor Gasoline merupakan produk paling volatil. Aviation Fuels memiliki keterkaitan yang kuat dengan Motor Gasoline, sedangkan Residual Fuel Oil bergerak relatif independen terhadap produk lainnya.</w:t>
      </w:r>
    </w:p>
    <w:p w14:paraId="6E25E965" w14:textId="77777777" w:rsidR="0015485D" w:rsidRPr="00223463" w:rsidRDefault="00000000">
      <w:pPr>
        <w:rPr>
          <w:rFonts w:hint="eastAsia"/>
          <w:lang w:val="sv-SE"/>
        </w:rPr>
      </w:pPr>
      <w:r w:rsidRPr="00223463">
        <w:rPr>
          <w:lang w:val="sv-SE"/>
        </w:rPr>
        <w:t>Dari perspektif time series, analisis telah mencakup tren harian/bulanan, moving average, rolling volatility, dan dekomposisi musiman. Fondasi ini sudah memadai untuk tahap eksplorasi dan diagnosis data. Akan tetapi, bagian 'proyeksi' belum dapat dinyatakan selesai karena dokumen sumber tidak menyertakan hasil forecasting beserta metrik validasinya.</w:t>
      </w:r>
    </w:p>
    <w:p w14:paraId="3F77C1D3" w14:textId="77777777" w:rsidR="0015485D" w:rsidRPr="00223463" w:rsidRDefault="00000000">
      <w:pPr>
        <w:rPr>
          <w:rFonts w:hint="eastAsia"/>
          <w:lang w:val="sv-SE"/>
        </w:rPr>
      </w:pPr>
      <w:r w:rsidRPr="00223463">
        <w:rPr>
          <w:lang w:val="sv-SE"/>
        </w:rPr>
        <w:t>Dengan demikian, hasil saat ini paling tepat diposisikan sebagai Exploratory Data Analysis (EDA) dan time-series diagnostic report. Tahap lanjutan yang paling bernilai adalah membangun forecasting yang tervalidasi dan menyajikan interval ketidakpastian agar hasil dapat digunakan untuk perencanaan.</w:t>
      </w:r>
    </w:p>
    <w:p w14:paraId="7053987C" w14:textId="77777777" w:rsidR="0015485D" w:rsidRPr="00223463" w:rsidRDefault="00000000">
      <w:pPr>
        <w:rPr>
          <w:rFonts w:hint="eastAsia"/>
          <w:lang w:val="sv-SE"/>
        </w:rPr>
      </w:pPr>
      <w:r w:rsidRPr="00223463">
        <w:rPr>
          <w:lang w:val="sv-SE"/>
        </w:rPr>
        <w:br w:type="page"/>
      </w:r>
    </w:p>
    <w:p w14:paraId="520DCF45" w14:textId="77777777" w:rsidR="0015485D" w:rsidRDefault="00000000" w:rsidP="00223463">
      <w:pPr>
        <w:pStyle w:val="Heading1"/>
      </w:pPr>
      <w:r>
        <w:lastRenderedPageBreak/>
        <w:t xml:space="preserve">Lampiran A — </w:t>
      </w:r>
      <w:proofErr w:type="spellStart"/>
      <w:r>
        <w:t>Ringkasan</w:t>
      </w:r>
      <w:proofErr w:type="spellEnd"/>
      <w:r>
        <w:t xml:space="preserve"> Metodologi</w:t>
      </w:r>
    </w:p>
    <w:tbl>
      <w:tblPr>
        <w:tblStyle w:val="TableGrid"/>
        <w:tblW w:w="0" w:type="auto"/>
        <w:jc w:val="center"/>
        <w:tblLook w:val="04A0" w:firstRow="1" w:lastRow="0" w:firstColumn="1" w:lastColumn="0" w:noHBand="0" w:noVBand="1"/>
      </w:tblPr>
      <w:tblGrid>
        <w:gridCol w:w="3249"/>
        <w:gridCol w:w="3249"/>
        <w:gridCol w:w="3249"/>
      </w:tblGrid>
      <w:tr w:rsidR="0015485D" w14:paraId="2CC2B722" w14:textId="77777777">
        <w:trPr>
          <w:jc w:val="center"/>
        </w:trPr>
        <w:tc>
          <w:tcPr>
            <w:tcW w:w="3249" w:type="dxa"/>
            <w:shd w:val="clear" w:color="auto" w:fill="1F4E78"/>
            <w:vAlign w:val="center"/>
          </w:tcPr>
          <w:p w14:paraId="76D57E94" w14:textId="77777777" w:rsidR="0015485D" w:rsidRDefault="00000000">
            <w:pPr>
              <w:rPr>
                <w:rFonts w:hint="eastAsia"/>
              </w:rPr>
            </w:pPr>
            <w:r>
              <w:rPr>
                <w:b/>
                <w:color w:val="FFFFFF"/>
                <w:sz w:val="16"/>
              </w:rPr>
              <w:t>Tahap</w:t>
            </w:r>
          </w:p>
        </w:tc>
        <w:tc>
          <w:tcPr>
            <w:tcW w:w="3249" w:type="dxa"/>
            <w:shd w:val="clear" w:color="auto" w:fill="1F4E78"/>
            <w:vAlign w:val="center"/>
          </w:tcPr>
          <w:p w14:paraId="7765DEE9" w14:textId="77777777" w:rsidR="0015485D" w:rsidRDefault="00000000">
            <w:pPr>
              <w:rPr>
                <w:rFonts w:hint="eastAsia"/>
              </w:rPr>
            </w:pPr>
            <w:r>
              <w:rPr>
                <w:b/>
                <w:color w:val="FFFFFF"/>
                <w:sz w:val="16"/>
              </w:rPr>
              <w:t>Teknik</w:t>
            </w:r>
          </w:p>
        </w:tc>
        <w:tc>
          <w:tcPr>
            <w:tcW w:w="3249" w:type="dxa"/>
            <w:shd w:val="clear" w:color="auto" w:fill="1F4E78"/>
            <w:vAlign w:val="center"/>
          </w:tcPr>
          <w:p w14:paraId="1A258742" w14:textId="77777777" w:rsidR="0015485D" w:rsidRDefault="00000000">
            <w:pPr>
              <w:rPr>
                <w:rFonts w:hint="eastAsia"/>
              </w:rPr>
            </w:pPr>
            <w:r>
              <w:rPr>
                <w:b/>
                <w:color w:val="FFFFFF"/>
                <w:sz w:val="16"/>
              </w:rPr>
              <w:t>Tujuan</w:t>
            </w:r>
          </w:p>
        </w:tc>
      </w:tr>
      <w:tr w:rsidR="0015485D" w14:paraId="087FCD3F" w14:textId="77777777">
        <w:trPr>
          <w:jc w:val="center"/>
        </w:trPr>
        <w:tc>
          <w:tcPr>
            <w:tcW w:w="3249" w:type="dxa"/>
            <w:vAlign w:val="center"/>
          </w:tcPr>
          <w:p w14:paraId="44F86A1E" w14:textId="77777777" w:rsidR="0015485D" w:rsidRDefault="00000000">
            <w:pPr>
              <w:rPr>
                <w:rFonts w:hint="eastAsia"/>
              </w:rPr>
            </w:pPr>
            <w:r>
              <w:rPr>
                <w:sz w:val="16"/>
              </w:rPr>
              <w:t>Data ingestion</w:t>
            </w:r>
          </w:p>
        </w:tc>
        <w:tc>
          <w:tcPr>
            <w:tcW w:w="3249" w:type="dxa"/>
            <w:vAlign w:val="center"/>
          </w:tcPr>
          <w:p w14:paraId="090BE7C7" w14:textId="77777777" w:rsidR="0015485D" w:rsidRDefault="00000000">
            <w:pPr>
              <w:rPr>
                <w:rFonts w:hint="eastAsia"/>
              </w:rPr>
            </w:pPr>
            <w:r>
              <w:rPr>
                <w:sz w:val="16"/>
              </w:rPr>
              <w:t>pandas / Excel</w:t>
            </w:r>
          </w:p>
        </w:tc>
        <w:tc>
          <w:tcPr>
            <w:tcW w:w="3249" w:type="dxa"/>
            <w:vAlign w:val="center"/>
          </w:tcPr>
          <w:p w14:paraId="28C77FD5" w14:textId="77777777" w:rsidR="0015485D" w:rsidRDefault="00000000">
            <w:pPr>
              <w:rPr>
                <w:rFonts w:hint="eastAsia"/>
              </w:rPr>
            </w:pPr>
            <w:r>
              <w:rPr>
                <w:sz w:val="16"/>
              </w:rPr>
              <w:t>Memuat sheet GR3Data</w:t>
            </w:r>
          </w:p>
        </w:tc>
      </w:tr>
      <w:tr w:rsidR="0015485D" w14:paraId="18008F95" w14:textId="77777777">
        <w:trPr>
          <w:jc w:val="center"/>
        </w:trPr>
        <w:tc>
          <w:tcPr>
            <w:tcW w:w="3249" w:type="dxa"/>
            <w:vAlign w:val="center"/>
          </w:tcPr>
          <w:p w14:paraId="29F1AC93" w14:textId="77777777" w:rsidR="0015485D" w:rsidRDefault="00000000">
            <w:pPr>
              <w:rPr>
                <w:rFonts w:hint="eastAsia"/>
              </w:rPr>
            </w:pPr>
            <w:r>
              <w:rPr>
                <w:sz w:val="16"/>
              </w:rPr>
              <w:t>Reshaping</w:t>
            </w:r>
          </w:p>
        </w:tc>
        <w:tc>
          <w:tcPr>
            <w:tcW w:w="3249" w:type="dxa"/>
            <w:vAlign w:val="center"/>
          </w:tcPr>
          <w:p w14:paraId="37765034" w14:textId="77777777" w:rsidR="0015485D" w:rsidRDefault="00000000">
            <w:pPr>
              <w:rPr>
                <w:rFonts w:hint="eastAsia"/>
              </w:rPr>
            </w:pPr>
            <w:r>
              <w:rPr>
                <w:sz w:val="16"/>
              </w:rPr>
              <w:t>melt / pivot</w:t>
            </w:r>
          </w:p>
        </w:tc>
        <w:tc>
          <w:tcPr>
            <w:tcW w:w="3249" w:type="dxa"/>
            <w:vAlign w:val="center"/>
          </w:tcPr>
          <w:p w14:paraId="50EFBBB3" w14:textId="77777777" w:rsidR="0015485D" w:rsidRDefault="00000000">
            <w:pPr>
              <w:rPr>
                <w:rFonts w:hint="eastAsia"/>
              </w:rPr>
            </w:pPr>
            <w:r>
              <w:rPr>
                <w:sz w:val="16"/>
              </w:rPr>
              <w:t>Wide → long dan long → product matrix</w:t>
            </w:r>
          </w:p>
        </w:tc>
      </w:tr>
      <w:tr w:rsidR="0015485D" w14:paraId="733FE86C" w14:textId="77777777">
        <w:trPr>
          <w:jc w:val="center"/>
        </w:trPr>
        <w:tc>
          <w:tcPr>
            <w:tcW w:w="3249" w:type="dxa"/>
            <w:vAlign w:val="center"/>
          </w:tcPr>
          <w:p w14:paraId="6890FA87" w14:textId="77777777" w:rsidR="0015485D" w:rsidRDefault="00000000">
            <w:pPr>
              <w:rPr>
                <w:rFonts w:hint="eastAsia"/>
              </w:rPr>
            </w:pPr>
            <w:r>
              <w:rPr>
                <w:sz w:val="16"/>
              </w:rPr>
              <w:t>Cleaning</w:t>
            </w:r>
          </w:p>
        </w:tc>
        <w:tc>
          <w:tcPr>
            <w:tcW w:w="3249" w:type="dxa"/>
            <w:vAlign w:val="center"/>
          </w:tcPr>
          <w:p w14:paraId="1CE7FE1D" w14:textId="77777777" w:rsidR="0015485D" w:rsidRDefault="00000000">
            <w:pPr>
              <w:rPr>
                <w:rFonts w:hint="eastAsia"/>
              </w:rPr>
            </w:pPr>
            <w:r>
              <w:rPr>
                <w:sz w:val="16"/>
              </w:rPr>
              <w:t>to_numeric</w:t>
            </w:r>
          </w:p>
        </w:tc>
        <w:tc>
          <w:tcPr>
            <w:tcW w:w="3249" w:type="dxa"/>
            <w:vAlign w:val="center"/>
          </w:tcPr>
          <w:p w14:paraId="0B0C55B0" w14:textId="77777777" w:rsidR="0015485D" w:rsidRDefault="00000000">
            <w:pPr>
              <w:rPr>
                <w:rFonts w:hint="eastAsia"/>
              </w:rPr>
            </w:pPr>
            <w:r>
              <w:rPr>
                <w:sz w:val="16"/>
              </w:rPr>
              <w:t>Konversi Value menjadi numerik</w:t>
            </w:r>
          </w:p>
        </w:tc>
      </w:tr>
      <w:tr w:rsidR="0015485D" w:rsidRPr="00223463" w14:paraId="5D2A97D9" w14:textId="77777777">
        <w:trPr>
          <w:jc w:val="center"/>
        </w:trPr>
        <w:tc>
          <w:tcPr>
            <w:tcW w:w="3249" w:type="dxa"/>
            <w:vAlign w:val="center"/>
          </w:tcPr>
          <w:p w14:paraId="75C46CDE" w14:textId="77777777" w:rsidR="0015485D" w:rsidRDefault="00000000">
            <w:pPr>
              <w:rPr>
                <w:rFonts w:hint="eastAsia"/>
              </w:rPr>
            </w:pPr>
            <w:r>
              <w:rPr>
                <w:sz w:val="16"/>
              </w:rPr>
              <w:t>Imputation</w:t>
            </w:r>
          </w:p>
        </w:tc>
        <w:tc>
          <w:tcPr>
            <w:tcW w:w="3249" w:type="dxa"/>
            <w:vAlign w:val="center"/>
          </w:tcPr>
          <w:p w14:paraId="0B9187BF" w14:textId="77777777" w:rsidR="0015485D" w:rsidRDefault="00000000">
            <w:pPr>
              <w:rPr>
                <w:rFonts w:hint="eastAsia"/>
              </w:rPr>
            </w:pPr>
            <w:r>
              <w:rPr>
                <w:sz w:val="16"/>
              </w:rPr>
              <w:t>Forward fill</w:t>
            </w:r>
          </w:p>
        </w:tc>
        <w:tc>
          <w:tcPr>
            <w:tcW w:w="3249" w:type="dxa"/>
            <w:vAlign w:val="center"/>
          </w:tcPr>
          <w:p w14:paraId="6911710B" w14:textId="77777777" w:rsidR="0015485D" w:rsidRPr="00223463" w:rsidRDefault="00000000">
            <w:pPr>
              <w:rPr>
                <w:rFonts w:hint="eastAsia"/>
                <w:lang w:val="sv-SE"/>
              </w:rPr>
            </w:pPr>
            <w:r w:rsidRPr="00223463">
              <w:rPr>
                <w:sz w:val="16"/>
                <w:lang w:val="sv-SE"/>
              </w:rPr>
              <w:t>Melengkapi rentang tanggal per produk</w:t>
            </w:r>
          </w:p>
        </w:tc>
      </w:tr>
      <w:tr w:rsidR="0015485D" w14:paraId="32D70EBA" w14:textId="77777777">
        <w:trPr>
          <w:jc w:val="center"/>
        </w:trPr>
        <w:tc>
          <w:tcPr>
            <w:tcW w:w="3249" w:type="dxa"/>
            <w:vAlign w:val="center"/>
          </w:tcPr>
          <w:p w14:paraId="46104C67" w14:textId="77777777" w:rsidR="0015485D" w:rsidRDefault="00000000">
            <w:pPr>
              <w:rPr>
                <w:rFonts w:hint="eastAsia"/>
              </w:rPr>
            </w:pPr>
            <w:r>
              <w:rPr>
                <w:sz w:val="16"/>
              </w:rPr>
              <w:t>Trend</w:t>
            </w:r>
          </w:p>
        </w:tc>
        <w:tc>
          <w:tcPr>
            <w:tcW w:w="3249" w:type="dxa"/>
            <w:vAlign w:val="center"/>
          </w:tcPr>
          <w:p w14:paraId="7A4FECD2" w14:textId="77777777" w:rsidR="0015485D" w:rsidRDefault="00000000">
            <w:pPr>
              <w:rPr>
                <w:rFonts w:hint="eastAsia"/>
              </w:rPr>
            </w:pPr>
            <w:r>
              <w:rPr>
                <w:sz w:val="16"/>
              </w:rPr>
              <w:t>Resample + moving average</w:t>
            </w:r>
          </w:p>
        </w:tc>
        <w:tc>
          <w:tcPr>
            <w:tcW w:w="3249" w:type="dxa"/>
            <w:vAlign w:val="center"/>
          </w:tcPr>
          <w:p w14:paraId="673D3996" w14:textId="77777777" w:rsidR="0015485D" w:rsidRDefault="00000000">
            <w:pPr>
              <w:rPr>
                <w:rFonts w:hint="eastAsia"/>
              </w:rPr>
            </w:pPr>
            <w:r>
              <w:rPr>
                <w:sz w:val="16"/>
              </w:rPr>
              <w:t>Membaca tren mikro dan makro</w:t>
            </w:r>
          </w:p>
        </w:tc>
      </w:tr>
      <w:tr w:rsidR="0015485D" w14:paraId="51039288" w14:textId="77777777">
        <w:trPr>
          <w:jc w:val="center"/>
        </w:trPr>
        <w:tc>
          <w:tcPr>
            <w:tcW w:w="3249" w:type="dxa"/>
            <w:vAlign w:val="center"/>
          </w:tcPr>
          <w:p w14:paraId="7F5CCA3C" w14:textId="77777777" w:rsidR="0015485D" w:rsidRDefault="00000000">
            <w:pPr>
              <w:rPr>
                <w:rFonts w:hint="eastAsia"/>
              </w:rPr>
            </w:pPr>
            <w:r>
              <w:rPr>
                <w:sz w:val="16"/>
              </w:rPr>
              <w:t>Correlation</w:t>
            </w:r>
          </w:p>
        </w:tc>
        <w:tc>
          <w:tcPr>
            <w:tcW w:w="3249" w:type="dxa"/>
            <w:vAlign w:val="center"/>
          </w:tcPr>
          <w:p w14:paraId="25C769BE" w14:textId="77777777" w:rsidR="0015485D" w:rsidRDefault="00000000">
            <w:pPr>
              <w:rPr>
                <w:rFonts w:hint="eastAsia"/>
              </w:rPr>
            </w:pPr>
            <w:r>
              <w:rPr>
                <w:sz w:val="16"/>
              </w:rPr>
              <w:t>Pearson correlation</w:t>
            </w:r>
          </w:p>
        </w:tc>
        <w:tc>
          <w:tcPr>
            <w:tcW w:w="3249" w:type="dxa"/>
            <w:vAlign w:val="center"/>
          </w:tcPr>
          <w:p w14:paraId="6E3060EF" w14:textId="77777777" w:rsidR="0015485D" w:rsidRDefault="00000000">
            <w:pPr>
              <w:rPr>
                <w:rFonts w:hint="eastAsia"/>
              </w:rPr>
            </w:pPr>
            <w:r>
              <w:rPr>
                <w:sz w:val="16"/>
              </w:rPr>
              <w:t>Mengukur hubungan linier antarproduk</w:t>
            </w:r>
          </w:p>
        </w:tc>
      </w:tr>
      <w:tr w:rsidR="0015485D" w:rsidRPr="00223463" w14:paraId="033B3F3C" w14:textId="77777777">
        <w:trPr>
          <w:jc w:val="center"/>
        </w:trPr>
        <w:tc>
          <w:tcPr>
            <w:tcW w:w="3249" w:type="dxa"/>
            <w:vAlign w:val="center"/>
          </w:tcPr>
          <w:p w14:paraId="11193FDB" w14:textId="77777777" w:rsidR="0015485D" w:rsidRDefault="00000000">
            <w:pPr>
              <w:rPr>
                <w:rFonts w:hint="eastAsia"/>
              </w:rPr>
            </w:pPr>
            <w:r>
              <w:rPr>
                <w:sz w:val="16"/>
              </w:rPr>
              <w:t>Seasonality</w:t>
            </w:r>
          </w:p>
        </w:tc>
        <w:tc>
          <w:tcPr>
            <w:tcW w:w="3249" w:type="dxa"/>
            <w:vAlign w:val="center"/>
          </w:tcPr>
          <w:p w14:paraId="10B35CE0" w14:textId="77777777" w:rsidR="0015485D" w:rsidRDefault="00000000">
            <w:pPr>
              <w:rPr>
                <w:rFonts w:hint="eastAsia"/>
              </w:rPr>
            </w:pPr>
            <w:r>
              <w:rPr>
                <w:sz w:val="16"/>
              </w:rPr>
              <w:t>seasonal_decompose</w:t>
            </w:r>
          </w:p>
        </w:tc>
        <w:tc>
          <w:tcPr>
            <w:tcW w:w="3249" w:type="dxa"/>
            <w:vAlign w:val="center"/>
          </w:tcPr>
          <w:p w14:paraId="4BFEA636" w14:textId="77777777" w:rsidR="0015485D" w:rsidRPr="00223463" w:rsidRDefault="00000000">
            <w:pPr>
              <w:rPr>
                <w:rFonts w:hint="eastAsia"/>
                <w:lang w:val="sv-SE"/>
              </w:rPr>
            </w:pPr>
            <w:r w:rsidRPr="00223463">
              <w:rPr>
                <w:sz w:val="16"/>
                <w:lang w:val="sv-SE"/>
              </w:rPr>
              <w:t>Period = 12 pada rata-rata bulanan</w:t>
            </w:r>
          </w:p>
        </w:tc>
      </w:tr>
      <w:tr w:rsidR="0015485D" w:rsidRPr="00223463" w14:paraId="2AEB2269" w14:textId="77777777">
        <w:trPr>
          <w:jc w:val="center"/>
        </w:trPr>
        <w:tc>
          <w:tcPr>
            <w:tcW w:w="3249" w:type="dxa"/>
            <w:vAlign w:val="center"/>
          </w:tcPr>
          <w:p w14:paraId="12F59D91" w14:textId="77777777" w:rsidR="0015485D" w:rsidRDefault="00000000">
            <w:pPr>
              <w:rPr>
                <w:rFonts w:hint="eastAsia"/>
              </w:rPr>
            </w:pPr>
            <w:r>
              <w:rPr>
                <w:sz w:val="16"/>
              </w:rPr>
              <w:t>Significance test</w:t>
            </w:r>
          </w:p>
        </w:tc>
        <w:tc>
          <w:tcPr>
            <w:tcW w:w="3249" w:type="dxa"/>
            <w:vAlign w:val="center"/>
          </w:tcPr>
          <w:p w14:paraId="73AA8311" w14:textId="77777777" w:rsidR="0015485D" w:rsidRDefault="00000000">
            <w:pPr>
              <w:rPr>
                <w:rFonts w:hint="eastAsia"/>
              </w:rPr>
            </w:pPr>
            <w:r>
              <w:rPr>
                <w:sz w:val="16"/>
              </w:rPr>
              <w:t>One-Way ANOVA</w:t>
            </w:r>
          </w:p>
        </w:tc>
        <w:tc>
          <w:tcPr>
            <w:tcW w:w="3249" w:type="dxa"/>
            <w:vAlign w:val="center"/>
          </w:tcPr>
          <w:p w14:paraId="6F730747" w14:textId="77777777" w:rsidR="0015485D" w:rsidRPr="00223463" w:rsidRDefault="00000000">
            <w:pPr>
              <w:rPr>
                <w:rFonts w:hint="eastAsia"/>
                <w:lang w:val="sv-SE"/>
              </w:rPr>
            </w:pPr>
            <w:r w:rsidRPr="00223463">
              <w:rPr>
                <w:sz w:val="16"/>
                <w:lang w:val="sv-SE"/>
              </w:rPr>
              <w:t>Menguji perbedaan rata-rata bulanan</w:t>
            </w:r>
          </w:p>
        </w:tc>
      </w:tr>
      <w:tr w:rsidR="0015485D" w:rsidRPr="00223463" w14:paraId="3B5D4018" w14:textId="77777777">
        <w:trPr>
          <w:jc w:val="center"/>
        </w:trPr>
        <w:tc>
          <w:tcPr>
            <w:tcW w:w="3249" w:type="dxa"/>
            <w:vAlign w:val="center"/>
          </w:tcPr>
          <w:p w14:paraId="1993D41D" w14:textId="77777777" w:rsidR="0015485D" w:rsidRDefault="00000000">
            <w:pPr>
              <w:rPr>
                <w:rFonts w:hint="eastAsia"/>
              </w:rPr>
            </w:pPr>
            <w:r>
              <w:rPr>
                <w:sz w:val="16"/>
              </w:rPr>
              <w:t>Volatility</w:t>
            </w:r>
          </w:p>
        </w:tc>
        <w:tc>
          <w:tcPr>
            <w:tcW w:w="3249" w:type="dxa"/>
            <w:vAlign w:val="center"/>
          </w:tcPr>
          <w:p w14:paraId="573D1854" w14:textId="77777777" w:rsidR="0015485D" w:rsidRDefault="00000000">
            <w:pPr>
              <w:rPr>
                <w:rFonts w:hint="eastAsia"/>
              </w:rPr>
            </w:pPr>
            <w:r>
              <w:rPr>
                <w:sz w:val="16"/>
              </w:rPr>
              <w:t>Standard deviation + rolling std</w:t>
            </w:r>
          </w:p>
        </w:tc>
        <w:tc>
          <w:tcPr>
            <w:tcW w:w="3249" w:type="dxa"/>
            <w:vAlign w:val="center"/>
          </w:tcPr>
          <w:p w14:paraId="5DDB2668" w14:textId="77777777" w:rsidR="0015485D" w:rsidRPr="00223463" w:rsidRDefault="00000000">
            <w:pPr>
              <w:rPr>
                <w:rFonts w:hint="eastAsia"/>
                <w:lang w:val="sv-SE"/>
              </w:rPr>
            </w:pPr>
            <w:r w:rsidRPr="00223463">
              <w:rPr>
                <w:sz w:val="16"/>
                <w:lang w:val="sv-SE"/>
              </w:rPr>
              <w:t>Mengukur fluktuasi agregat dan dinamis</w:t>
            </w:r>
          </w:p>
        </w:tc>
      </w:tr>
    </w:tbl>
    <w:p w14:paraId="0370AA2B" w14:textId="77777777" w:rsidR="0015485D" w:rsidRPr="00223463" w:rsidRDefault="00000000" w:rsidP="00223463">
      <w:pPr>
        <w:pStyle w:val="Heading1"/>
        <w:rPr>
          <w:lang w:val="sv-SE"/>
        </w:rPr>
      </w:pPr>
      <w:r w:rsidRPr="00223463">
        <w:rPr>
          <w:lang w:val="sv-SE"/>
        </w:rPr>
        <w:t>Lampiran B — Sumber</w:t>
      </w:r>
    </w:p>
    <w:p w14:paraId="143CF81C" w14:textId="77777777" w:rsidR="0015485D" w:rsidRPr="00223463" w:rsidRDefault="00000000">
      <w:pPr>
        <w:rPr>
          <w:rFonts w:hint="eastAsia"/>
          <w:lang w:val="sv-SE"/>
        </w:rPr>
      </w:pPr>
      <w:r w:rsidRPr="00223463">
        <w:rPr>
          <w:lang w:val="sv-SE"/>
        </w:rPr>
        <w:t>Sumber utama: Rencana Strategis Analisis Data: Fluktuasi dan Proyeksi Minyak Mentah (hasil Google Colab), menggunakan workbook OIL_WEB.XLSX dan sheet GR3Data. Seluruh angka dalam laporan ini berasal dari output yang terlihat pada dokumen sumber; angka yang tidak tersedia tidak direkonstruksi atau diestimasi.</w:t>
      </w:r>
    </w:p>
    <w:sectPr w:rsidR="0015485D" w:rsidRPr="00223463" w:rsidSect="00034616">
      <w:footerReference w:type="default" r:id="rId11"/>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68277" w14:textId="77777777" w:rsidR="0043446C" w:rsidRDefault="0043446C">
      <w:pPr>
        <w:spacing w:after="0" w:line="240" w:lineRule="auto"/>
        <w:rPr>
          <w:rFonts w:hint="eastAsia"/>
        </w:rPr>
      </w:pPr>
      <w:r>
        <w:separator/>
      </w:r>
    </w:p>
  </w:endnote>
  <w:endnote w:type="continuationSeparator" w:id="0">
    <w:p w14:paraId="544DBA2B" w14:textId="77777777" w:rsidR="0043446C" w:rsidRDefault="0043446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0121D" w14:textId="77777777" w:rsidR="0015485D" w:rsidRDefault="00000000">
    <w:pPr>
      <w:pStyle w:val="Footer"/>
      <w:jc w:val="center"/>
      <w:rPr>
        <w:rFonts w:hint="eastAsia"/>
      </w:rPr>
    </w:pPr>
    <w:r>
      <w:rPr>
        <w:sz w:val="16"/>
      </w:rPr>
      <w:t xml:space="preserve">Data Analytics Report • </w:t>
    </w:r>
    <w:proofErr w:type="spellStart"/>
    <w:r>
      <w:rPr>
        <w:sz w:val="16"/>
      </w:rPr>
      <w:t>Fluktuasi</w:t>
    </w:r>
    <w:proofErr w:type="spellEnd"/>
    <w:r>
      <w:rPr>
        <w:sz w:val="16"/>
      </w:rPr>
      <w:t xml:space="preserve"> &amp; </w:t>
    </w:r>
    <w:proofErr w:type="spellStart"/>
    <w:r>
      <w:rPr>
        <w:sz w:val="16"/>
      </w:rPr>
      <w:t>Proyeksi</w:t>
    </w:r>
    <w:proofErr w:type="spellEnd"/>
    <w:r>
      <w:rPr>
        <w:sz w:val="16"/>
      </w:rPr>
      <w:t xml:space="preserve"> </w:t>
    </w:r>
    <w:proofErr w:type="spellStart"/>
    <w:r>
      <w:rPr>
        <w:sz w:val="16"/>
      </w:rPr>
      <w:t>Produk</w:t>
    </w:r>
    <w:proofErr w:type="spellEnd"/>
    <w:r>
      <w:rPr>
        <w:sz w:val="16"/>
      </w:rPr>
      <w:t xml:space="preserve"> </w:t>
    </w:r>
    <w:proofErr w:type="spellStart"/>
    <w:r>
      <w:rPr>
        <w:sz w:val="16"/>
      </w:rPr>
      <w:t>Minyak</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90F6D" w14:textId="77777777" w:rsidR="0043446C" w:rsidRDefault="0043446C">
      <w:pPr>
        <w:spacing w:after="0" w:line="240" w:lineRule="auto"/>
        <w:rPr>
          <w:rFonts w:hint="eastAsia"/>
        </w:rPr>
      </w:pPr>
      <w:r>
        <w:separator/>
      </w:r>
    </w:p>
  </w:footnote>
  <w:footnote w:type="continuationSeparator" w:id="0">
    <w:p w14:paraId="44DD765F" w14:textId="77777777" w:rsidR="0043446C" w:rsidRDefault="0043446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2466990">
    <w:abstractNumId w:val="8"/>
  </w:num>
  <w:num w:numId="2" w16cid:durableId="1106465984">
    <w:abstractNumId w:val="6"/>
  </w:num>
  <w:num w:numId="3" w16cid:durableId="95104132">
    <w:abstractNumId w:val="5"/>
  </w:num>
  <w:num w:numId="4" w16cid:durableId="1617365459">
    <w:abstractNumId w:val="4"/>
  </w:num>
  <w:num w:numId="5" w16cid:durableId="1061097659">
    <w:abstractNumId w:val="7"/>
  </w:num>
  <w:num w:numId="6" w16cid:durableId="1279095580">
    <w:abstractNumId w:val="3"/>
  </w:num>
  <w:num w:numId="7" w16cid:durableId="1053116245">
    <w:abstractNumId w:val="2"/>
  </w:num>
  <w:num w:numId="8" w16cid:durableId="79448306">
    <w:abstractNumId w:val="1"/>
  </w:num>
  <w:num w:numId="9" w16cid:durableId="605892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85D"/>
    <w:rsid w:val="00223463"/>
    <w:rsid w:val="00285C98"/>
    <w:rsid w:val="0029639D"/>
    <w:rsid w:val="00326F90"/>
    <w:rsid w:val="0043446C"/>
    <w:rsid w:val="007A3827"/>
    <w:rsid w:val="00AA1D8D"/>
    <w:rsid w:val="00B47730"/>
    <w:rsid w:val="00C4127D"/>
    <w:rsid w:val="00CB0664"/>
    <w:rsid w:val="00D02F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FA3D6"/>
  <w14:defaultImageDpi w14:val="330"/>
  <w15:docId w15:val="{A07AD8E9-EBC3-4D3A-8194-2EC9B9B59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27D"/>
    <w:pPr>
      <w:spacing w:line="480" w:lineRule="auto"/>
      <w:jc w:val="both"/>
    </w:pPr>
    <w:rPr>
      <w:rFonts w:ascii="Times New Roman" w:hAnsi="Times New Roman"/>
      <w:color w:val="000000" w:themeColor="text1"/>
    </w:rPr>
  </w:style>
  <w:style w:type="paragraph" w:styleId="Heading1">
    <w:name w:val="heading 1"/>
    <w:basedOn w:val="Normal"/>
    <w:next w:val="Normal"/>
    <w:link w:val="Heading1Char"/>
    <w:autoRedefine/>
    <w:uiPriority w:val="9"/>
    <w:qFormat/>
    <w:rsid w:val="00223463"/>
    <w:pPr>
      <w:keepNext/>
      <w:keepLines/>
      <w:spacing w:before="480" w:after="0"/>
      <w:outlineLvl w:val="0"/>
    </w:pPr>
    <w:rPr>
      <w:rFonts w:eastAsiaTheme="majorEastAsia" w:cstheme="majorBidi"/>
      <w:b/>
      <w:bCs/>
      <w:sz w:val="36"/>
      <w:szCs w:val="28"/>
    </w:rPr>
  </w:style>
  <w:style w:type="paragraph" w:styleId="Heading2">
    <w:name w:val="heading 2"/>
    <w:basedOn w:val="Normal"/>
    <w:next w:val="Normal"/>
    <w:link w:val="Heading2Char"/>
    <w:autoRedefine/>
    <w:uiPriority w:val="9"/>
    <w:unhideWhenUsed/>
    <w:qFormat/>
    <w:rsid w:val="00223463"/>
    <w:pPr>
      <w:keepNext/>
      <w:keepLines/>
      <w:spacing w:before="200" w:after="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23463"/>
    <w:rPr>
      <w:rFonts w:ascii="Times New Roman" w:eastAsiaTheme="majorEastAsia" w:hAnsi="Times New Roman" w:cstheme="majorBidi"/>
      <w:b/>
      <w:bCs/>
      <w:color w:val="000000" w:themeColor="text1"/>
      <w:sz w:val="36"/>
      <w:szCs w:val="28"/>
    </w:rPr>
  </w:style>
  <w:style w:type="character" w:customStyle="1" w:styleId="Heading2Char">
    <w:name w:val="Heading 2 Char"/>
    <w:basedOn w:val="DefaultParagraphFont"/>
    <w:link w:val="Heading2"/>
    <w:uiPriority w:val="9"/>
    <w:rsid w:val="00223463"/>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autoRedefine/>
    <w:uiPriority w:val="10"/>
    <w:qFormat/>
    <w:rsid w:val="00223463"/>
    <w:pPr>
      <w:pBdr>
        <w:bottom w:val="single" w:sz="8" w:space="4" w:color="4F81BD" w:themeColor="accent1"/>
      </w:pBdr>
      <w:spacing w:after="300" w:line="240" w:lineRule="auto"/>
      <w:contextualSpacing/>
      <w:jc w:val="center"/>
    </w:pPr>
    <w:rPr>
      <w:rFonts w:eastAsiaTheme="majorEastAsia" w:cstheme="majorBidi"/>
      <w:b/>
      <w:spacing w:val="5"/>
      <w:kern w:val="28"/>
      <w:sz w:val="48"/>
      <w:szCs w:val="52"/>
    </w:rPr>
  </w:style>
  <w:style w:type="character" w:customStyle="1" w:styleId="TitleChar">
    <w:name w:val="Title Char"/>
    <w:basedOn w:val="DefaultParagraphFont"/>
    <w:link w:val="Title"/>
    <w:uiPriority w:val="10"/>
    <w:rsid w:val="00223463"/>
    <w:rPr>
      <w:rFonts w:ascii="Times New Roman" w:eastAsiaTheme="majorEastAsia" w:hAnsi="Times New Roman" w:cstheme="majorBidi"/>
      <w:b/>
      <w:color w:val="000000" w:themeColor="text1"/>
      <w:spacing w:val="5"/>
      <w:kern w:val="28"/>
      <w:sz w:val="48"/>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14</Pages>
  <Words>2155</Words>
  <Characters>12290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Sabrina Khoirunnisa</cp:lastModifiedBy>
  <cp:revision>2</cp:revision>
  <dcterms:created xsi:type="dcterms:W3CDTF">2013-12-23T23:15:00Z</dcterms:created>
  <dcterms:modified xsi:type="dcterms:W3CDTF">2026-09-07T12:56:00Z</dcterms:modified>
  <cp:category/>
</cp:coreProperties>
</file>