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DF04" w14:textId="77777777" w:rsidR="00C94459" w:rsidRPr="00B44B99" w:rsidRDefault="00C94459" w:rsidP="00C94459">
      <w:pPr>
        <w:spacing w:line="240" w:lineRule="auto"/>
        <w:jc w:val="center"/>
        <w:rPr>
          <w:lang w:val="sv-SE"/>
        </w:rPr>
      </w:pPr>
      <w:r w:rsidRPr="00B44B99">
        <w:rPr>
          <w:b/>
          <w:sz w:val="36"/>
          <w:lang w:val="sv-SE"/>
        </w:rPr>
        <w:t>LAPORAN DATA ANALYST</w:t>
      </w:r>
    </w:p>
    <w:p w14:paraId="43EE4836" w14:textId="77777777" w:rsidR="00C94459" w:rsidRDefault="00C94459" w:rsidP="00C94459">
      <w:pPr>
        <w:jc w:val="center"/>
        <w:rPr>
          <w:b/>
          <w:sz w:val="38"/>
          <w:lang w:val="sv-SE"/>
        </w:rPr>
      </w:pPr>
    </w:p>
    <w:p w14:paraId="27551C75" w14:textId="77777777" w:rsidR="00C94459" w:rsidRPr="00223463" w:rsidRDefault="00C94459" w:rsidP="00C94459">
      <w:pPr>
        <w:jc w:val="center"/>
        <w:rPr>
          <w:rFonts w:hint="eastAsia"/>
          <w:lang w:val="sv-SE"/>
        </w:rPr>
      </w:pPr>
      <w:r w:rsidRPr="00223463">
        <w:rPr>
          <w:b/>
          <w:sz w:val="38"/>
          <w:lang w:val="sv-SE"/>
        </w:rPr>
        <w:t>Analisis Fluktuasi, Korelasi,</w:t>
      </w:r>
      <w:r w:rsidRPr="00223463">
        <w:rPr>
          <w:b/>
          <w:sz w:val="38"/>
          <w:lang w:val="sv-SE"/>
        </w:rPr>
        <w:br/>
        <w:t>Volatilitas, dan Pola Musiman Produk Minyak</w:t>
      </w:r>
    </w:p>
    <w:p w14:paraId="07318102" w14:textId="77777777" w:rsidR="00C94459" w:rsidRPr="00B44B99" w:rsidRDefault="00C94459" w:rsidP="00C94459">
      <w:pPr>
        <w:spacing w:line="240" w:lineRule="auto"/>
        <w:jc w:val="center"/>
        <w:rPr>
          <w:lang w:val="sv-SE"/>
        </w:rPr>
      </w:pPr>
      <w:r w:rsidRPr="00B44B99">
        <w:rPr>
          <w:i/>
          <w:sz w:val="26"/>
          <w:lang w:val="sv-SE"/>
        </w:rPr>
        <w:t xml:space="preserve">Analisis Tren, Infrastruktur Data Center, dan Skenario Konsumsi </w:t>
      </w:r>
      <w:r>
        <w:rPr>
          <w:i/>
          <w:sz w:val="26"/>
          <w:lang w:val="sv-SE"/>
        </w:rPr>
        <w:t>Minyak</w:t>
      </w:r>
    </w:p>
    <w:p w14:paraId="112EEEAA" w14:textId="77777777" w:rsidR="00C94459" w:rsidRDefault="00C94459" w:rsidP="00C94459">
      <w:pPr>
        <w:spacing w:before="360" w:line="240" w:lineRule="auto"/>
        <w:jc w:val="center"/>
      </w:pPr>
      <w:r>
        <w:rPr>
          <w:sz w:val="20"/>
        </w:rPr>
        <w:t>━━━━━━━━━━━━━━━━━━━━━━━━</w:t>
      </w:r>
    </w:p>
    <w:p w14:paraId="5086A76E" w14:textId="77777777" w:rsidR="00C94459" w:rsidRDefault="00C94459" w:rsidP="00C94459">
      <w:pPr>
        <w:spacing w:before="500" w:line="240" w:lineRule="auto"/>
        <w:jc w:val="center"/>
      </w:pPr>
      <w:r>
        <w:rPr>
          <w:b/>
          <w:sz w:val="20"/>
        </w:rPr>
        <w:t>SUMBER DATA</w:t>
      </w:r>
    </w:p>
    <w:p w14:paraId="58D1FF3A" w14:textId="77777777" w:rsidR="00C94459" w:rsidRDefault="00C94459" w:rsidP="00C94459">
      <w:pPr>
        <w:jc w:val="center"/>
        <w:rPr>
          <w:rFonts w:hint="eastAsia"/>
        </w:rPr>
      </w:pPr>
      <w:proofErr w:type="spellStart"/>
      <w:r>
        <w:rPr>
          <w:sz w:val="24"/>
        </w:rPr>
        <w:t>Periode</w:t>
      </w:r>
      <w:proofErr w:type="spellEnd"/>
      <w:r>
        <w:rPr>
          <w:sz w:val="24"/>
        </w:rPr>
        <w:t xml:space="preserve"> </w:t>
      </w:r>
      <w:proofErr w:type="spellStart"/>
      <w:r>
        <w:rPr>
          <w:sz w:val="24"/>
        </w:rPr>
        <w:t>observasi</w:t>
      </w:r>
      <w:proofErr w:type="spellEnd"/>
      <w:r>
        <w:rPr>
          <w:sz w:val="24"/>
        </w:rPr>
        <w:t>: April 2023 – April 2026</w:t>
      </w:r>
      <w:r>
        <w:br/>
      </w:r>
      <w:proofErr w:type="spellStart"/>
      <w:r>
        <w:t>Disusun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Python/Google </w:t>
      </w:r>
      <w:proofErr w:type="spellStart"/>
      <w:r>
        <w:t>Colab</w:t>
      </w:r>
      <w:proofErr w:type="spellEnd"/>
      <w:r>
        <w:rPr>
          <w:sz w:val="20"/>
        </w:rPr>
        <w:br/>
        <w:t>7 September 2026</w:t>
      </w:r>
    </w:p>
    <w:p w14:paraId="0B392CDD" w14:textId="77777777" w:rsidR="00C94459" w:rsidRDefault="00C94459" w:rsidP="00C94459">
      <w:pPr>
        <w:spacing w:line="240" w:lineRule="auto"/>
      </w:pPr>
    </w:p>
    <w:p w14:paraId="2B7AD721" w14:textId="77777777" w:rsidR="00C94459" w:rsidRDefault="00C94459" w:rsidP="00C94459">
      <w:pPr>
        <w:spacing w:line="240" w:lineRule="auto"/>
      </w:pPr>
    </w:p>
    <w:p w14:paraId="229BD359" w14:textId="77777777" w:rsidR="00C94459" w:rsidRDefault="00C94459" w:rsidP="00C94459">
      <w:pPr>
        <w:spacing w:line="240" w:lineRule="auto"/>
      </w:pPr>
    </w:p>
    <w:p w14:paraId="4F07C650" w14:textId="77777777" w:rsidR="00C94459" w:rsidRDefault="00C94459" w:rsidP="00C94459">
      <w:pPr>
        <w:spacing w:line="240" w:lineRule="auto"/>
      </w:pPr>
    </w:p>
    <w:tbl>
      <w:tblPr>
        <w:tblpPr w:leftFromText="180" w:rightFromText="180" w:vertAnchor="text" w:horzAnchor="margin" w:tblpXSpec="right" w:tblpY="354"/>
        <w:tblW w:w="9194" w:type="dxa"/>
        <w:tblLook w:val="04A0" w:firstRow="1" w:lastRow="0" w:firstColumn="1" w:lastColumn="0" w:noHBand="0" w:noVBand="1"/>
      </w:tblPr>
      <w:tblGrid>
        <w:gridCol w:w="4597"/>
        <w:gridCol w:w="4597"/>
      </w:tblGrid>
      <w:tr w:rsidR="00C94459" w14:paraId="04A051D7" w14:textId="77777777" w:rsidTr="00BC36AB">
        <w:trPr>
          <w:trHeight w:val="474"/>
        </w:trPr>
        <w:tc>
          <w:tcPr>
            <w:tcW w:w="4597" w:type="dxa"/>
          </w:tcPr>
          <w:p w14:paraId="784FC1C0" w14:textId="77777777" w:rsidR="00C94459" w:rsidRDefault="00C94459" w:rsidP="00BC36AB">
            <w:pPr>
              <w:spacing w:line="240" w:lineRule="auto"/>
            </w:pPr>
            <w:proofErr w:type="spellStart"/>
            <w:r>
              <w:rPr>
                <w:b/>
              </w:rPr>
              <w:t>Disusun</w:t>
            </w:r>
            <w:proofErr w:type="spellEnd"/>
            <w:r>
              <w:rPr>
                <w:b/>
              </w:rPr>
              <w:t xml:space="preserve"> oleh</w:t>
            </w:r>
          </w:p>
        </w:tc>
        <w:tc>
          <w:tcPr>
            <w:tcW w:w="4597" w:type="dxa"/>
          </w:tcPr>
          <w:p w14:paraId="26C8E906" w14:textId="77777777" w:rsidR="00C94459" w:rsidRDefault="00C94459" w:rsidP="00BC36AB">
            <w:pPr>
              <w:spacing w:line="240" w:lineRule="auto"/>
            </w:pPr>
            <w:r>
              <w:t>Sabrina Khoirunnisa</w:t>
            </w:r>
          </w:p>
        </w:tc>
      </w:tr>
      <w:tr w:rsidR="00C94459" w14:paraId="6F09E8C9" w14:textId="77777777" w:rsidTr="00BC36AB">
        <w:trPr>
          <w:trHeight w:val="485"/>
        </w:trPr>
        <w:tc>
          <w:tcPr>
            <w:tcW w:w="4597" w:type="dxa"/>
          </w:tcPr>
          <w:p w14:paraId="15706399" w14:textId="77777777" w:rsidR="00C94459" w:rsidRDefault="00C94459" w:rsidP="00BC36AB">
            <w:pPr>
              <w:spacing w:line="240" w:lineRule="auto"/>
            </w:pPr>
            <w:r>
              <w:rPr>
                <w:b/>
              </w:rPr>
              <w:t>NIM</w:t>
            </w:r>
          </w:p>
        </w:tc>
        <w:tc>
          <w:tcPr>
            <w:tcW w:w="4597" w:type="dxa"/>
          </w:tcPr>
          <w:p w14:paraId="13A9AACB" w14:textId="77777777" w:rsidR="00C94459" w:rsidRDefault="00C94459" w:rsidP="00BC36AB">
            <w:pPr>
              <w:spacing w:line="240" w:lineRule="auto"/>
            </w:pPr>
            <w:r>
              <w:t>41226109</w:t>
            </w:r>
          </w:p>
        </w:tc>
      </w:tr>
      <w:tr w:rsidR="00C94459" w14:paraId="546CAE10" w14:textId="77777777" w:rsidTr="00BC36AB">
        <w:trPr>
          <w:trHeight w:val="474"/>
        </w:trPr>
        <w:tc>
          <w:tcPr>
            <w:tcW w:w="4597" w:type="dxa"/>
          </w:tcPr>
          <w:p w14:paraId="6A346C51" w14:textId="77777777" w:rsidR="00C94459" w:rsidRDefault="00C94459" w:rsidP="00BC36AB">
            <w:pPr>
              <w:spacing w:line="240" w:lineRule="auto"/>
            </w:pPr>
            <w:r>
              <w:rPr>
                <w:b/>
              </w:rPr>
              <w:t>Program Studi</w:t>
            </w:r>
          </w:p>
        </w:tc>
        <w:tc>
          <w:tcPr>
            <w:tcW w:w="4597" w:type="dxa"/>
          </w:tcPr>
          <w:p w14:paraId="782C3EA8" w14:textId="77777777" w:rsidR="00C94459" w:rsidRDefault="00C94459" w:rsidP="00BC36AB">
            <w:pPr>
              <w:spacing w:line="240" w:lineRule="auto"/>
            </w:pPr>
            <w:r>
              <w:t xml:space="preserve">Teknik </w:t>
            </w:r>
            <w:proofErr w:type="spellStart"/>
            <w:r>
              <w:t>Informatika</w:t>
            </w:r>
            <w:proofErr w:type="spellEnd"/>
          </w:p>
        </w:tc>
      </w:tr>
      <w:tr w:rsidR="00C94459" w14:paraId="6BC2D18F" w14:textId="77777777" w:rsidTr="00BC36AB">
        <w:trPr>
          <w:trHeight w:val="474"/>
        </w:trPr>
        <w:tc>
          <w:tcPr>
            <w:tcW w:w="4597" w:type="dxa"/>
          </w:tcPr>
          <w:p w14:paraId="685E7F8A" w14:textId="77777777" w:rsidR="00C94459" w:rsidRDefault="00C94459" w:rsidP="00BC36AB">
            <w:pPr>
              <w:spacing w:line="240" w:lineRule="auto"/>
            </w:pPr>
            <w:proofErr w:type="spellStart"/>
            <w:r>
              <w:rPr>
                <w:b/>
              </w:rPr>
              <w:t>Institusi</w:t>
            </w:r>
            <w:proofErr w:type="spellEnd"/>
          </w:p>
        </w:tc>
        <w:tc>
          <w:tcPr>
            <w:tcW w:w="4597" w:type="dxa"/>
          </w:tcPr>
          <w:p w14:paraId="0C4FC846" w14:textId="77777777" w:rsidR="00C94459" w:rsidRDefault="00C94459" w:rsidP="00BC36AB">
            <w:pPr>
              <w:spacing w:line="240" w:lineRule="auto"/>
            </w:pPr>
            <w:r>
              <w:t>STMIK IKMI CIREBON</w:t>
            </w:r>
          </w:p>
        </w:tc>
      </w:tr>
    </w:tbl>
    <w:p w14:paraId="2BEE5AA1" w14:textId="77777777" w:rsidR="00C94459" w:rsidRDefault="00C94459" w:rsidP="00C94459">
      <w:pPr>
        <w:spacing w:line="240" w:lineRule="auto"/>
      </w:pPr>
    </w:p>
    <w:p w14:paraId="769FB4AD" w14:textId="77777777" w:rsidR="00C94459" w:rsidRDefault="00C94459" w:rsidP="00C94459">
      <w:pPr>
        <w:rPr>
          <w:b/>
        </w:rPr>
      </w:pPr>
    </w:p>
    <w:p w14:paraId="1444ED18" w14:textId="77777777" w:rsidR="00C94459" w:rsidRDefault="00C94459" w:rsidP="00C94459">
      <w:pPr>
        <w:rPr>
          <w:b/>
        </w:rPr>
      </w:pPr>
    </w:p>
    <w:p w14:paraId="7CB51171" w14:textId="77777777" w:rsidR="00C94459" w:rsidRDefault="00C94459" w:rsidP="00C94459">
      <w:pPr>
        <w:rPr>
          <w:b/>
        </w:rPr>
      </w:pPr>
    </w:p>
    <w:p w14:paraId="2E558DB5" w14:textId="77777777" w:rsidR="00C94459" w:rsidRDefault="00C94459" w:rsidP="00C94459">
      <w:pPr>
        <w:rPr>
          <w:b/>
        </w:rPr>
      </w:pPr>
    </w:p>
    <w:p w14:paraId="2337762A" w14:textId="77777777" w:rsidR="00C94459" w:rsidRDefault="00C94459" w:rsidP="00C94459">
      <w:pPr>
        <w:rPr>
          <w:b/>
        </w:rPr>
      </w:pPr>
    </w:p>
    <w:p w14:paraId="219F482C" w14:textId="232A276E" w:rsidR="00667674" w:rsidRDefault="00C94459" w:rsidP="00C94459">
      <w:pPr>
        <w:jc w:val="center"/>
      </w:pPr>
      <w:r>
        <w:rPr>
          <w:b/>
        </w:rPr>
        <w:t>2026</w:t>
      </w:r>
      <w:r w:rsidR="00000000">
        <w:br w:type="page"/>
      </w:r>
    </w:p>
    <w:p w14:paraId="76A090E7" w14:textId="77777777" w:rsidR="00667674" w:rsidRDefault="00000000">
      <w:pPr>
        <w:pStyle w:val="Heading1"/>
      </w:pPr>
      <w:r>
        <w:lastRenderedPageBreak/>
        <w:t>1. Executive Summary</w:t>
      </w:r>
    </w:p>
    <w:p w14:paraId="08E3F4B8" w14:textId="77777777" w:rsidR="00667674" w:rsidRDefault="00000000">
      <w:r w:rsidRPr="00213087">
        <w:rPr>
          <w:lang w:val="sv-SE"/>
        </w:rPr>
        <w:t xml:space="preserve">Analisis ini mengolah data pengiriman (deliveries) produk minyak berdasarkan kelompok produk utama dengan frekuensi bulanan selama April 2023 sampai April 2026. </w:t>
      </w:r>
      <w:proofErr w:type="spellStart"/>
      <w:r>
        <w:t>Empat</w:t>
      </w:r>
      <w:proofErr w:type="spellEnd"/>
      <w:r>
        <w:t xml:space="preserve"> </w:t>
      </w:r>
      <w:proofErr w:type="spellStart"/>
      <w:r>
        <w:t>kelompok</w:t>
      </w:r>
      <w:proofErr w:type="spellEnd"/>
      <w:r>
        <w:t xml:space="preserve"> </w:t>
      </w:r>
      <w:proofErr w:type="spellStart"/>
      <w:r>
        <w:t>produk</w:t>
      </w:r>
      <w:proofErr w:type="spellEnd"/>
      <w:r>
        <w:t xml:space="preserve"> yang dianalisis adalah Aviation Fuels, Gas Diesel, Motor Gasoline, dan Residual Fuel Oil.</w:t>
      </w:r>
    </w:p>
    <w:p w14:paraId="2C2FE1A1" w14:textId="77777777" w:rsidR="00667674" w:rsidRPr="00213087" w:rsidRDefault="00000000">
      <w:pPr>
        <w:rPr>
          <w:lang w:val="sv-SE"/>
        </w:rPr>
      </w:pPr>
      <w:r>
        <w:t xml:space="preserve">Hasil eksplorasi menunjukkan bahwa Gas Diesel dan Motor Gasoline memiliki tingkat pengiriman paling tinggi dibandingkan dua kelompok lainnya. </w:t>
      </w:r>
      <w:r w:rsidRPr="00213087">
        <w:rPr>
          <w:lang w:val="sv-SE"/>
        </w:rPr>
        <w:t>Motor Gasoline juga menunjukkan fluktuasi paling besar, sedangkan Residual Fuel Oil relatif sangat stabil sepanjang periode observasi.</w:t>
      </w:r>
    </w:p>
    <w:p w14:paraId="43EFAC76" w14:textId="77777777" w:rsidR="00667674" w:rsidRPr="00213087" w:rsidRDefault="00000000">
      <w:pPr>
        <w:rPr>
          <w:lang w:val="sv-SE"/>
        </w:rPr>
      </w:pPr>
      <w:r w:rsidRPr="00213087">
        <w:rPr>
          <w:lang w:val="sv-SE"/>
        </w:rPr>
        <w:t>Keterkaitan antarkelompok produk juga terlihat, terutama antara Aviation Fuels dan Motor Gasoline (korelasi sekitar 0,84) serta Gas Diesel dan Motor Gasoline (sekitar 0,67). Temuan tersebut menunjukkan adanya pola pergerakan bersama pada sebagian produk, meskipun korelasi tidak dapat digunakan untuk menyimpulkan sebab-akibat.</w:t>
      </w:r>
    </w:p>
    <w:p w14:paraId="5CB815F0" w14:textId="77777777" w:rsidR="00667674" w:rsidRPr="00213087" w:rsidRDefault="00000000">
      <w:pPr>
        <w:rPr>
          <w:lang w:val="sv-SE"/>
        </w:rPr>
      </w:pPr>
      <w:r w:rsidRPr="00213087">
        <w:rPr>
          <w:lang w:val="sv-SE"/>
        </w:rPr>
        <w:t>Untuk tahap lanjutan, data sebaiknya tetap dipertahankan pada frekuensi bulanan. Forecasting dapat dilakukan dengan model time-series sederhana terlebih dahulu, kemudian dibandingkan menggunakan evaluasi berbasis waktu.</w:t>
      </w:r>
    </w:p>
    <w:p w14:paraId="1D2E87AF" w14:textId="77777777" w:rsidR="00667674" w:rsidRPr="00213087" w:rsidRDefault="00000000">
      <w:pPr>
        <w:pStyle w:val="Heading1"/>
        <w:rPr>
          <w:lang w:val="sv-SE"/>
        </w:rPr>
      </w:pPr>
      <w:r w:rsidRPr="00213087">
        <w:rPr>
          <w:lang w:val="sv-SE"/>
        </w:rPr>
        <w:t>2. Ruang Lingkup dan Struktur Data</w:t>
      </w:r>
    </w:p>
    <w:p w14:paraId="1D1802D8" w14:textId="77777777" w:rsidR="00667674" w:rsidRPr="00213087" w:rsidRDefault="00000000">
      <w:pPr>
        <w:rPr>
          <w:lang w:val="sv-SE"/>
        </w:rPr>
      </w:pPr>
      <w:r w:rsidRPr="00213087">
        <w:rPr>
          <w:lang w:val="sv-SE"/>
        </w:rPr>
        <w:t>Dataset berasal dari workbook OECD dan konteks tabelnya menunjukkan data oil deliveries menurut kelompok produk utama. Karena data merupakan deliveries, laporan ini tidak memosisikan dataset sebagai data harga minyak mentah.</w:t>
      </w:r>
    </w:p>
    <w:tbl>
      <w:tblPr>
        <w:tblStyle w:val="TableGrid"/>
        <w:tblW w:w="0" w:type="auto"/>
        <w:tblLook w:val="04A0" w:firstRow="1" w:lastRow="0" w:firstColumn="1" w:lastColumn="0" w:noHBand="0" w:noVBand="1"/>
      </w:tblPr>
      <w:tblGrid>
        <w:gridCol w:w="4873"/>
        <w:gridCol w:w="4873"/>
      </w:tblGrid>
      <w:tr w:rsidR="00667674" w:rsidRPr="00213087" w14:paraId="0B13590E" w14:textId="77777777" w:rsidTr="00213087">
        <w:tc>
          <w:tcPr>
            <w:tcW w:w="4873" w:type="dxa"/>
            <w:shd w:val="clear" w:color="auto" w:fill="D9EAF7"/>
            <w:vAlign w:val="center"/>
          </w:tcPr>
          <w:p w14:paraId="3D31C9C6" w14:textId="77777777" w:rsidR="00667674" w:rsidRPr="00213087" w:rsidRDefault="00000000" w:rsidP="00213087">
            <w:pPr>
              <w:spacing w:line="240" w:lineRule="auto"/>
              <w:rPr>
                <w:rFonts w:cs="Times New Roman"/>
              </w:rPr>
            </w:pPr>
            <w:proofErr w:type="spellStart"/>
            <w:r w:rsidRPr="00213087">
              <w:rPr>
                <w:rFonts w:cs="Times New Roman"/>
                <w:b/>
                <w:sz w:val="18"/>
              </w:rPr>
              <w:t>Komponen</w:t>
            </w:r>
            <w:proofErr w:type="spellEnd"/>
          </w:p>
        </w:tc>
        <w:tc>
          <w:tcPr>
            <w:tcW w:w="4873" w:type="dxa"/>
            <w:shd w:val="clear" w:color="auto" w:fill="D9EAF7"/>
            <w:vAlign w:val="center"/>
          </w:tcPr>
          <w:p w14:paraId="3A167856" w14:textId="77777777" w:rsidR="00667674" w:rsidRPr="00213087" w:rsidRDefault="00000000" w:rsidP="00213087">
            <w:pPr>
              <w:spacing w:line="240" w:lineRule="auto"/>
              <w:rPr>
                <w:rFonts w:cs="Times New Roman"/>
              </w:rPr>
            </w:pPr>
            <w:r w:rsidRPr="00213087">
              <w:rPr>
                <w:rFonts w:cs="Times New Roman"/>
                <w:b/>
                <w:sz w:val="18"/>
              </w:rPr>
              <w:t>Keterangan</w:t>
            </w:r>
          </w:p>
        </w:tc>
      </w:tr>
      <w:tr w:rsidR="00667674" w:rsidRPr="00213087" w14:paraId="7321E7C1" w14:textId="77777777" w:rsidTr="00213087">
        <w:tc>
          <w:tcPr>
            <w:tcW w:w="4873" w:type="dxa"/>
            <w:vAlign w:val="center"/>
          </w:tcPr>
          <w:p w14:paraId="004C3173" w14:textId="77777777" w:rsidR="00667674" w:rsidRPr="00213087" w:rsidRDefault="00000000" w:rsidP="00213087">
            <w:pPr>
              <w:spacing w:line="240" w:lineRule="auto"/>
              <w:rPr>
                <w:rFonts w:cs="Times New Roman"/>
              </w:rPr>
            </w:pPr>
            <w:r w:rsidRPr="00213087">
              <w:rPr>
                <w:rFonts w:cs="Times New Roman"/>
                <w:sz w:val="18"/>
              </w:rPr>
              <w:t>Periode</w:t>
            </w:r>
          </w:p>
        </w:tc>
        <w:tc>
          <w:tcPr>
            <w:tcW w:w="4873" w:type="dxa"/>
            <w:vAlign w:val="center"/>
          </w:tcPr>
          <w:p w14:paraId="0611C792" w14:textId="77777777" w:rsidR="00667674" w:rsidRPr="00213087" w:rsidRDefault="00000000" w:rsidP="00213087">
            <w:pPr>
              <w:spacing w:line="240" w:lineRule="auto"/>
              <w:rPr>
                <w:rFonts w:cs="Times New Roman"/>
              </w:rPr>
            </w:pPr>
            <w:r w:rsidRPr="00213087">
              <w:rPr>
                <w:rFonts w:cs="Times New Roman"/>
                <w:sz w:val="18"/>
              </w:rPr>
              <w:t>April 2023 – April 2026</w:t>
            </w:r>
          </w:p>
        </w:tc>
      </w:tr>
      <w:tr w:rsidR="00667674" w:rsidRPr="00213087" w14:paraId="01328887" w14:textId="77777777" w:rsidTr="00213087">
        <w:tc>
          <w:tcPr>
            <w:tcW w:w="4873" w:type="dxa"/>
            <w:vAlign w:val="center"/>
          </w:tcPr>
          <w:p w14:paraId="76C4DCC5" w14:textId="77777777" w:rsidR="00667674" w:rsidRPr="00213087" w:rsidRDefault="00000000" w:rsidP="00213087">
            <w:pPr>
              <w:spacing w:line="240" w:lineRule="auto"/>
              <w:rPr>
                <w:rFonts w:cs="Times New Roman"/>
              </w:rPr>
            </w:pPr>
            <w:r w:rsidRPr="00213087">
              <w:rPr>
                <w:rFonts w:cs="Times New Roman"/>
                <w:sz w:val="18"/>
              </w:rPr>
              <w:t>Frekuensi asli</w:t>
            </w:r>
          </w:p>
        </w:tc>
        <w:tc>
          <w:tcPr>
            <w:tcW w:w="4873" w:type="dxa"/>
            <w:vAlign w:val="center"/>
          </w:tcPr>
          <w:p w14:paraId="79565CC9" w14:textId="77777777" w:rsidR="00667674" w:rsidRPr="00213087" w:rsidRDefault="00000000" w:rsidP="00213087">
            <w:pPr>
              <w:spacing w:line="240" w:lineRule="auto"/>
              <w:rPr>
                <w:rFonts w:cs="Times New Roman"/>
              </w:rPr>
            </w:pPr>
            <w:r w:rsidRPr="00213087">
              <w:rPr>
                <w:rFonts w:cs="Times New Roman"/>
                <w:sz w:val="18"/>
              </w:rPr>
              <w:t>Bulanan</w:t>
            </w:r>
          </w:p>
        </w:tc>
      </w:tr>
      <w:tr w:rsidR="00667674" w:rsidRPr="00213087" w14:paraId="3C74A9CE" w14:textId="77777777" w:rsidTr="00213087">
        <w:tc>
          <w:tcPr>
            <w:tcW w:w="4873" w:type="dxa"/>
            <w:vAlign w:val="center"/>
          </w:tcPr>
          <w:p w14:paraId="0AAC601D" w14:textId="77777777" w:rsidR="00667674" w:rsidRPr="00213087" w:rsidRDefault="00000000" w:rsidP="00213087">
            <w:pPr>
              <w:spacing w:line="240" w:lineRule="auto"/>
              <w:rPr>
                <w:rFonts w:cs="Times New Roman"/>
              </w:rPr>
            </w:pPr>
            <w:r w:rsidRPr="00213087">
              <w:rPr>
                <w:rFonts w:cs="Times New Roman"/>
                <w:sz w:val="18"/>
              </w:rPr>
              <w:t>Jumlah periode</w:t>
            </w:r>
          </w:p>
        </w:tc>
        <w:tc>
          <w:tcPr>
            <w:tcW w:w="4873" w:type="dxa"/>
            <w:vAlign w:val="center"/>
          </w:tcPr>
          <w:p w14:paraId="11EFED70" w14:textId="77777777" w:rsidR="00667674" w:rsidRPr="00213087" w:rsidRDefault="00000000" w:rsidP="00213087">
            <w:pPr>
              <w:spacing w:line="240" w:lineRule="auto"/>
              <w:rPr>
                <w:rFonts w:cs="Times New Roman"/>
              </w:rPr>
            </w:pPr>
            <w:r w:rsidRPr="00213087">
              <w:rPr>
                <w:rFonts w:cs="Times New Roman"/>
                <w:sz w:val="18"/>
              </w:rPr>
              <w:t>37 bulan</w:t>
            </w:r>
          </w:p>
        </w:tc>
      </w:tr>
      <w:tr w:rsidR="00667674" w:rsidRPr="00213087" w14:paraId="4F39D559" w14:textId="77777777" w:rsidTr="00213087">
        <w:tc>
          <w:tcPr>
            <w:tcW w:w="4873" w:type="dxa"/>
            <w:vAlign w:val="center"/>
          </w:tcPr>
          <w:p w14:paraId="62A32A4C" w14:textId="77777777" w:rsidR="00667674" w:rsidRPr="00213087" w:rsidRDefault="00000000" w:rsidP="00213087">
            <w:pPr>
              <w:spacing w:line="240" w:lineRule="auto"/>
              <w:rPr>
                <w:rFonts w:cs="Times New Roman"/>
              </w:rPr>
            </w:pPr>
            <w:r w:rsidRPr="00213087">
              <w:rPr>
                <w:rFonts w:cs="Times New Roman"/>
                <w:sz w:val="18"/>
              </w:rPr>
              <w:t>Kelompok produk</w:t>
            </w:r>
          </w:p>
        </w:tc>
        <w:tc>
          <w:tcPr>
            <w:tcW w:w="4873" w:type="dxa"/>
            <w:vAlign w:val="center"/>
          </w:tcPr>
          <w:p w14:paraId="289AA1B1" w14:textId="77777777" w:rsidR="00667674" w:rsidRPr="00213087" w:rsidRDefault="00000000" w:rsidP="00213087">
            <w:pPr>
              <w:spacing w:line="240" w:lineRule="auto"/>
              <w:rPr>
                <w:rFonts w:cs="Times New Roman"/>
              </w:rPr>
            </w:pPr>
            <w:r w:rsidRPr="00213087">
              <w:rPr>
                <w:rFonts w:cs="Times New Roman"/>
                <w:sz w:val="18"/>
              </w:rPr>
              <w:t>4 produk utama</w:t>
            </w:r>
          </w:p>
        </w:tc>
      </w:tr>
      <w:tr w:rsidR="00667674" w:rsidRPr="00213087" w14:paraId="34BE184B" w14:textId="77777777" w:rsidTr="00213087">
        <w:tc>
          <w:tcPr>
            <w:tcW w:w="4873" w:type="dxa"/>
            <w:vAlign w:val="center"/>
          </w:tcPr>
          <w:p w14:paraId="78BA8D32" w14:textId="77777777" w:rsidR="00667674" w:rsidRPr="00213087" w:rsidRDefault="00000000" w:rsidP="00213087">
            <w:pPr>
              <w:spacing w:line="240" w:lineRule="auto"/>
              <w:rPr>
                <w:rFonts w:cs="Times New Roman"/>
              </w:rPr>
            </w:pPr>
            <w:r w:rsidRPr="00213087">
              <w:rPr>
                <w:rFonts w:cs="Times New Roman"/>
                <w:sz w:val="18"/>
              </w:rPr>
              <w:t>Unit konteks data</w:t>
            </w:r>
          </w:p>
        </w:tc>
        <w:tc>
          <w:tcPr>
            <w:tcW w:w="4873" w:type="dxa"/>
            <w:vAlign w:val="center"/>
          </w:tcPr>
          <w:p w14:paraId="27C7BD83" w14:textId="77777777" w:rsidR="00667674" w:rsidRPr="00213087" w:rsidRDefault="00000000" w:rsidP="00213087">
            <w:pPr>
              <w:spacing w:line="240" w:lineRule="auto"/>
              <w:rPr>
                <w:rFonts w:cs="Times New Roman"/>
              </w:rPr>
            </w:pPr>
            <w:r w:rsidRPr="00213087">
              <w:rPr>
                <w:rFonts w:cs="Times New Roman"/>
                <w:sz w:val="18"/>
              </w:rPr>
              <w:t>Thousand metric tons</w:t>
            </w:r>
          </w:p>
        </w:tc>
      </w:tr>
      <w:tr w:rsidR="00667674" w:rsidRPr="00213087" w14:paraId="02B920FB" w14:textId="77777777" w:rsidTr="00213087">
        <w:tc>
          <w:tcPr>
            <w:tcW w:w="4873" w:type="dxa"/>
            <w:vAlign w:val="center"/>
          </w:tcPr>
          <w:p w14:paraId="7BB6B695" w14:textId="77777777" w:rsidR="00667674" w:rsidRPr="00213087" w:rsidRDefault="00000000" w:rsidP="00213087">
            <w:pPr>
              <w:spacing w:line="240" w:lineRule="auto"/>
              <w:rPr>
                <w:rFonts w:cs="Times New Roman"/>
              </w:rPr>
            </w:pPr>
            <w:r w:rsidRPr="00213087">
              <w:rPr>
                <w:rFonts w:cs="Times New Roman"/>
                <w:sz w:val="18"/>
              </w:rPr>
              <w:t>Observasi pada frekuensi asli</w:t>
            </w:r>
          </w:p>
        </w:tc>
        <w:tc>
          <w:tcPr>
            <w:tcW w:w="4873" w:type="dxa"/>
            <w:vAlign w:val="center"/>
          </w:tcPr>
          <w:p w14:paraId="2B875AF5" w14:textId="77777777" w:rsidR="00667674" w:rsidRPr="00213087" w:rsidRDefault="00000000" w:rsidP="00213087">
            <w:pPr>
              <w:spacing w:line="240" w:lineRule="auto"/>
              <w:rPr>
                <w:rFonts w:cs="Times New Roman"/>
              </w:rPr>
            </w:pPr>
            <w:r w:rsidRPr="00213087">
              <w:rPr>
                <w:rFonts w:cs="Times New Roman"/>
                <w:sz w:val="18"/>
              </w:rPr>
              <w:t>148 product-month observations</w:t>
            </w:r>
          </w:p>
        </w:tc>
      </w:tr>
    </w:tbl>
    <w:p w14:paraId="1332E499" w14:textId="77777777" w:rsidR="00667674" w:rsidRDefault="00000000">
      <w:pPr>
        <w:pStyle w:val="Heading2"/>
      </w:pPr>
      <w:r>
        <w:t xml:space="preserve">2.1 </w:t>
      </w:r>
      <w:proofErr w:type="spellStart"/>
      <w:r>
        <w:t>Produk</w:t>
      </w:r>
      <w:proofErr w:type="spellEnd"/>
      <w:r>
        <w:t xml:space="preserve"> yang </w:t>
      </w:r>
      <w:proofErr w:type="spellStart"/>
      <w:r>
        <w:t>Dianalisis</w:t>
      </w:r>
      <w:proofErr w:type="spellEnd"/>
    </w:p>
    <w:p w14:paraId="227889E4" w14:textId="77777777" w:rsidR="00667674" w:rsidRDefault="00000000">
      <w:pPr>
        <w:pStyle w:val="ListBullet"/>
        <w:spacing w:after="60"/>
      </w:pPr>
      <w:r>
        <w:t>Aviation Fuels</w:t>
      </w:r>
    </w:p>
    <w:p w14:paraId="054EC52D" w14:textId="77777777" w:rsidR="00667674" w:rsidRDefault="00000000">
      <w:pPr>
        <w:pStyle w:val="ListBullet"/>
        <w:spacing w:after="60"/>
      </w:pPr>
      <w:r>
        <w:lastRenderedPageBreak/>
        <w:t>Gas Diesel</w:t>
      </w:r>
    </w:p>
    <w:p w14:paraId="39EEFE8E" w14:textId="77777777" w:rsidR="00667674" w:rsidRDefault="00000000">
      <w:pPr>
        <w:pStyle w:val="ListBullet"/>
        <w:spacing w:after="60"/>
      </w:pPr>
      <w:r>
        <w:t>Motor Gasoline</w:t>
      </w:r>
    </w:p>
    <w:p w14:paraId="20A851B3" w14:textId="77777777" w:rsidR="00667674" w:rsidRDefault="00000000">
      <w:pPr>
        <w:pStyle w:val="ListBullet"/>
        <w:spacing w:after="60"/>
      </w:pPr>
      <w:r>
        <w:t>Residual Fuel Oil</w:t>
      </w:r>
    </w:p>
    <w:p w14:paraId="7452F7C5" w14:textId="77777777" w:rsidR="00667674" w:rsidRDefault="00000000">
      <w:pPr>
        <w:pStyle w:val="Heading2"/>
      </w:pPr>
      <w:r>
        <w:t>2.2 Catatan Pengolahan Data</w:t>
      </w:r>
    </w:p>
    <w:p w14:paraId="2DF8462A" w14:textId="77777777" w:rsidR="00667674" w:rsidRPr="00213087" w:rsidRDefault="00000000">
      <w:pPr>
        <w:rPr>
          <w:lang w:val="sv-SE"/>
        </w:rPr>
      </w:pPr>
      <w:r w:rsidRPr="00213087">
        <w:rPr>
          <w:lang w:val="sv-SE"/>
        </w:rPr>
        <w:t>Pada analisis awal, data bulanan sempat diperluas menjadi data harian dengan metode forward-fill. Pendekatan tersebut kurang tepat untuk analisis time-series karena menghasilkan banyak nilai harian sintetis yang sebenarnya bukan observasi baru. Oleh karena itu, interpretasi utama dalam laporan ini menggunakan frekuensi asli bulanan.</w:t>
      </w:r>
    </w:p>
    <w:p w14:paraId="28A88E01" w14:textId="77777777" w:rsidR="00667674" w:rsidRPr="00213087" w:rsidRDefault="00000000">
      <w:pPr>
        <w:rPr>
          <w:lang w:val="sv-SE"/>
        </w:rPr>
      </w:pPr>
      <w:r w:rsidRPr="00213087">
        <w:rPr>
          <w:lang w:val="sv-SE"/>
        </w:rPr>
        <w:t>Dengan pendekatan ini, setiap nilai merepresentasikan observasi bulanan yang tersedia pada sumber data, sehingga perhitungan tren, volatilitas, korelasi, dan analisis lanjutan lebih mudah dipertanggungjawabkan.</w:t>
      </w:r>
    </w:p>
    <w:p w14:paraId="655C808C" w14:textId="77777777" w:rsidR="00667674" w:rsidRPr="00213087" w:rsidRDefault="00000000">
      <w:pPr>
        <w:pStyle w:val="Heading1"/>
        <w:rPr>
          <w:lang w:val="sv-SE"/>
        </w:rPr>
      </w:pPr>
      <w:r w:rsidRPr="00213087">
        <w:rPr>
          <w:lang w:val="sv-SE"/>
        </w:rPr>
        <w:t>3. Statistik Deskriptif</w:t>
      </w:r>
    </w:p>
    <w:p w14:paraId="28BC5FF0" w14:textId="77777777" w:rsidR="00667674" w:rsidRDefault="00000000">
      <w:r w:rsidRPr="00213087">
        <w:rPr>
          <w:lang w:val="sv-SE"/>
        </w:rPr>
        <w:t xml:space="preserve">Statistik berikut berasal dari eksplorasi dataset. </w:t>
      </w:r>
      <w:r>
        <w:t>Nilai mean, median, minimum, maksimum, dan simpangan baku memberikan gambaran level dan penyebaran data masing-masing kelompok produk.</w:t>
      </w:r>
    </w:p>
    <w:tbl>
      <w:tblPr>
        <w:tblStyle w:val="TableGrid"/>
        <w:tblW w:w="0" w:type="auto"/>
        <w:jc w:val="center"/>
        <w:tblLook w:val="04A0" w:firstRow="1" w:lastRow="0" w:firstColumn="1" w:lastColumn="0" w:noHBand="0" w:noVBand="1"/>
      </w:tblPr>
      <w:tblGrid>
        <w:gridCol w:w="1624"/>
        <w:gridCol w:w="1624"/>
        <w:gridCol w:w="1624"/>
        <w:gridCol w:w="1624"/>
        <w:gridCol w:w="1624"/>
        <w:gridCol w:w="1624"/>
      </w:tblGrid>
      <w:tr w:rsidR="00667674" w:rsidRPr="00213087" w14:paraId="4F35AF8E" w14:textId="77777777">
        <w:trPr>
          <w:jc w:val="center"/>
        </w:trPr>
        <w:tc>
          <w:tcPr>
            <w:tcW w:w="1624" w:type="dxa"/>
            <w:shd w:val="clear" w:color="auto" w:fill="D9EAF7"/>
            <w:vAlign w:val="center"/>
          </w:tcPr>
          <w:p w14:paraId="5DB9554C" w14:textId="77777777" w:rsidR="00667674" w:rsidRPr="00213087" w:rsidRDefault="00000000" w:rsidP="00213087">
            <w:pPr>
              <w:spacing w:line="240" w:lineRule="auto"/>
              <w:rPr>
                <w:rFonts w:cs="Times New Roman"/>
              </w:rPr>
            </w:pPr>
            <w:r w:rsidRPr="00213087">
              <w:rPr>
                <w:rFonts w:cs="Times New Roman"/>
                <w:b/>
                <w:sz w:val="18"/>
              </w:rPr>
              <w:t>Produk</w:t>
            </w:r>
          </w:p>
        </w:tc>
        <w:tc>
          <w:tcPr>
            <w:tcW w:w="1624" w:type="dxa"/>
            <w:shd w:val="clear" w:color="auto" w:fill="D9EAF7"/>
            <w:vAlign w:val="center"/>
          </w:tcPr>
          <w:p w14:paraId="2A0A4005" w14:textId="77777777" w:rsidR="00667674" w:rsidRPr="00213087" w:rsidRDefault="00000000" w:rsidP="00213087">
            <w:pPr>
              <w:spacing w:line="240" w:lineRule="auto"/>
              <w:rPr>
                <w:rFonts w:cs="Times New Roman"/>
              </w:rPr>
            </w:pPr>
            <w:r w:rsidRPr="00213087">
              <w:rPr>
                <w:rFonts w:cs="Times New Roman"/>
                <w:b/>
                <w:sz w:val="18"/>
              </w:rPr>
              <w:t>Mean</w:t>
            </w:r>
          </w:p>
        </w:tc>
        <w:tc>
          <w:tcPr>
            <w:tcW w:w="1624" w:type="dxa"/>
            <w:shd w:val="clear" w:color="auto" w:fill="D9EAF7"/>
            <w:vAlign w:val="center"/>
          </w:tcPr>
          <w:p w14:paraId="6646B982" w14:textId="77777777" w:rsidR="00667674" w:rsidRPr="00213087" w:rsidRDefault="00000000" w:rsidP="00213087">
            <w:pPr>
              <w:spacing w:line="240" w:lineRule="auto"/>
              <w:rPr>
                <w:rFonts w:cs="Times New Roman"/>
              </w:rPr>
            </w:pPr>
            <w:r w:rsidRPr="00213087">
              <w:rPr>
                <w:rFonts w:cs="Times New Roman"/>
                <w:b/>
                <w:sz w:val="18"/>
              </w:rPr>
              <w:t>Median</w:t>
            </w:r>
          </w:p>
        </w:tc>
        <w:tc>
          <w:tcPr>
            <w:tcW w:w="1624" w:type="dxa"/>
            <w:shd w:val="clear" w:color="auto" w:fill="D9EAF7"/>
            <w:vAlign w:val="center"/>
          </w:tcPr>
          <w:p w14:paraId="4247AB2F" w14:textId="77777777" w:rsidR="00667674" w:rsidRPr="00213087" w:rsidRDefault="00000000" w:rsidP="00213087">
            <w:pPr>
              <w:spacing w:line="240" w:lineRule="auto"/>
              <w:rPr>
                <w:rFonts w:cs="Times New Roman"/>
              </w:rPr>
            </w:pPr>
            <w:r w:rsidRPr="00213087">
              <w:rPr>
                <w:rFonts w:cs="Times New Roman"/>
                <w:b/>
                <w:sz w:val="18"/>
              </w:rPr>
              <w:t>Min</w:t>
            </w:r>
          </w:p>
        </w:tc>
        <w:tc>
          <w:tcPr>
            <w:tcW w:w="1624" w:type="dxa"/>
            <w:shd w:val="clear" w:color="auto" w:fill="D9EAF7"/>
            <w:vAlign w:val="center"/>
          </w:tcPr>
          <w:p w14:paraId="527F06AF" w14:textId="77777777" w:rsidR="00667674" w:rsidRPr="00213087" w:rsidRDefault="00000000" w:rsidP="00213087">
            <w:pPr>
              <w:spacing w:line="240" w:lineRule="auto"/>
              <w:rPr>
                <w:rFonts w:cs="Times New Roman"/>
              </w:rPr>
            </w:pPr>
            <w:r w:rsidRPr="00213087">
              <w:rPr>
                <w:rFonts w:cs="Times New Roman"/>
                <w:b/>
                <w:sz w:val="18"/>
              </w:rPr>
              <w:t>Max</w:t>
            </w:r>
          </w:p>
        </w:tc>
        <w:tc>
          <w:tcPr>
            <w:tcW w:w="1624" w:type="dxa"/>
            <w:shd w:val="clear" w:color="auto" w:fill="D9EAF7"/>
            <w:vAlign w:val="center"/>
          </w:tcPr>
          <w:p w14:paraId="6E3054E4" w14:textId="77777777" w:rsidR="00667674" w:rsidRPr="00213087" w:rsidRDefault="00000000" w:rsidP="00213087">
            <w:pPr>
              <w:spacing w:line="240" w:lineRule="auto"/>
              <w:rPr>
                <w:rFonts w:cs="Times New Roman"/>
              </w:rPr>
            </w:pPr>
            <w:r w:rsidRPr="00213087">
              <w:rPr>
                <w:rFonts w:cs="Times New Roman"/>
                <w:b/>
                <w:sz w:val="18"/>
              </w:rPr>
              <w:t>Std. Dev.</w:t>
            </w:r>
          </w:p>
        </w:tc>
      </w:tr>
      <w:tr w:rsidR="00667674" w:rsidRPr="00213087" w14:paraId="3D3E8C09" w14:textId="77777777">
        <w:trPr>
          <w:jc w:val="center"/>
        </w:trPr>
        <w:tc>
          <w:tcPr>
            <w:tcW w:w="1624" w:type="dxa"/>
            <w:vAlign w:val="center"/>
          </w:tcPr>
          <w:p w14:paraId="599CB6D2" w14:textId="77777777" w:rsidR="00667674" w:rsidRPr="00213087" w:rsidRDefault="00000000" w:rsidP="00213087">
            <w:pPr>
              <w:spacing w:line="240" w:lineRule="auto"/>
              <w:rPr>
                <w:rFonts w:cs="Times New Roman"/>
              </w:rPr>
            </w:pPr>
            <w:r w:rsidRPr="00213087">
              <w:rPr>
                <w:rFonts w:cs="Times New Roman"/>
                <w:sz w:val="18"/>
              </w:rPr>
              <w:t>Aviation Fuels</w:t>
            </w:r>
          </w:p>
        </w:tc>
        <w:tc>
          <w:tcPr>
            <w:tcW w:w="1624" w:type="dxa"/>
            <w:vAlign w:val="center"/>
          </w:tcPr>
          <w:p w14:paraId="6C1E8721" w14:textId="77777777" w:rsidR="00667674" w:rsidRPr="00213087" w:rsidRDefault="00000000" w:rsidP="00213087">
            <w:pPr>
              <w:spacing w:line="240" w:lineRule="auto"/>
              <w:rPr>
                <w:rFonts w:cs="Times New Roman"/>
              </w:rPr>
            </w:pPr>
            <w:r w:rsidRPr="00213087">
              <w:rPr>
                <w:rFonts w:cs="Times New Roman"/>
                <w:sz w:val="18"/>
              </w:rPr>
              <w:t>15.55</w:t>
            </w:r>
          </w:p>
        </w:tc>
        <w:tc>
          <w:tcPr>
            <w:tcW w:w="1624" w:type="dxa"/>
            <w:vAlign w:val="center"/>
          </w:tcPr>
          <w:p w14:paraId="6A32EBF4" w14:textId="77777777" w:rsidR="00667674" w:rsidRPr="00213087" w:rsidRDefault="00000000" w:rsidP="00213087">
            <w:pPr>
              <w:spacing w:line="240" w:lineRule="auto"/>
              <w:rPr>
                <w:rFonts w:cs="Times New Roman"/>
              </w:rPr>
            </w:pPr>
            <w:r w:rsidRPr="00213087">
              <w:rPr>
                <w:rFonts w:cs="Times New Roman"/>
                <w:sz w:val="18"/>
              </w:rPr>
              <w:t>16</w:t>
            </w:r>
          </w:p>
        </w:tc>
        <w:tc>
          <w:tcPr>
            <w:tcW w:w="1624" w:type="dxa"/>
            <w:vAlign w:val="center"/>
          </w:tcPr>
          <w:p w14:paraId="3E92F04B" w14:textId="77777777" w:rsidR="00667674" w:rsidRPr="00213087" w:rsidRDefault="00000000" w:rsidP="00213087">
            <w:pPr>
              <w:spacing w:line="240" w:lineRule="auto"/>
              <w:rPr>
                <w:rFonts w:cs="Times New Roman"/>
              </w:rPr>
            </w:pPr>
            <w:r w:rsidRPr="00213087">
              <w:rPr>
                <w:rFonts w:cs="Times New Roman"/>
                <w:sz w:val="18"/>
              </w:rPr>
              <w:t>13</w:t>
            </w:r>
          </w:p>
        </w:tc>
        <w:tc>
          <w:tcPr>
            <w:tcW w:w="1624" w:type="dxa"/>
            <w:vAlign w:val="center"/>
          </w:tcPr>
          <w:p w14:paraId="2619425E" w14:textId="77777777" w:rsidR="00667674" w:rsidRPr="00213087" w:rsidRDefault="00000000" w:rsidP="00213087">
            <w:pPr>
              <w:spacing w:line="240" w:lineRule="auto"/>
              <w:rPr>
                <w:rFonts w:cs="Times New Roman"/>
              </w:rPr>
            </w:pPr>
            <w:r w:rsidRPr="00213087">
              <w:rPr>
                <w:rFonts w:cs="Times New Roman"/>
                <w:sz w:val="18"/>
              </w:rPr>
              <w:t>18</w:t>
            </w:r>
          </w:p>
        </w:tc>
        <w:tc>
          <w:tcPr>
            <w:tcW w:w="1624" w:type="dxa"/>
            <w:vAlign w:val="center"/>
          </w:tcPr>
          <w:p w14:paraId="3213D0D0" w14:textId="77777777" w:rsidR="00667674" w:rsidRPr="00213087" w:rsidRDefault="00000000" w:rsidP="00213087">
            <w:pPr>
              <w:spacing w:line="240" w:lineRule="auto"/>
              <w:rPr>
                <w:rFonts w:cs="Times New Roman"/>
              </w:rPr>
            </w:pPr>
            <w:r w:rsidRPr="00213087">
              <w:rPr>
                <w:rFonts w:cs="Times New Roman"/>
                <w:sz w:val="18"/>
              </w:rPr>
              <w:t>1.18</w:t>
            </w:r>
          </w:p>
        </w:tc>
      </w:tr>
      <w:tr w:rsidR="00667674" w:rsidRPr="00213087" w14:paraId="3C05C878" w14:textId="77777777">
        <w:trPr>
          <w:jc w:val="center"/>
        </w:trPr>
        <w:tc>
          <w:tcPr>
            <w:tcW w:w="1624" w:type="dxa"/>
            <w:vAlign w:val="center"/>
          </w:tcPr>
          <w:p w14:paraId="238F1242" w14:textId="77777777" w:rsidR="00667674" w:rsidRPr="00213087" w:rsidRDefault="00000000" w:rsidP="00213087">
            <w:pPr>
              <w:spacing w:line="240" w:lineRule="auto"/>
              <w:rPr>
                <w:rFonts w:cs="Times New Roman"/>
              </w:rPr>
            </w:pPr>
            <w:r w:rsidRPr="00213087">
              <w:rPr>
                <w:rFonts w:cs="Times New Roman"/>
                <w:sz w:val="18"/>
              </w:rPr>
              <w:t>Gas Diesel</w:t>
            </w:r>
          </w:p>
        </w:tc>
        <w:tc>
          <w:tcPr>
            <w:tcW w:w="1624" w:type="dxa"/>
            <w:vAlign w:val="center"/>
          </w:tcPr>
          <w:p w14:paraId="42BC316A" w14:textId="77777777" w:rsidR="00667674" w:rsidRPr="00213087" w:rsidRDefault="00000000" w:rsidP="00213087">
            <w:pPr>
              <w:spacing w:line="240" w:lineRule="auto"/>
              <w:rPr>
                <w:rFonts w:cs="Times New Roman"/>
              </w:rPr>
            </w:pPr>
            <w:r w:rsidRPr="00213087">
              <w:rPr>
                <w:rFonts w:cs="Times New Roman"/>
                <w:sz w:val="18"/>
              </w:rPr>
              <w:t>50.53</w:t>
            </w:r>
          </w:p>
        </w:tc>
        <w:tc>
          <w:tcPr>
            <w:tcW w:w="1624" w:type="dxa"/>
            <w:vAlign w:val="center"/>
          </w:tcPr>
          <w:p w14:paraId="48C07544" w14:textId="77777777" w:rsidR="00667674" w:rsidRPr="00213087" w:rsidRDefault="00000000" w:rsidP="00213087">
            <w:pPr>
              <w:spacing w:line="240" w:lineRule="auto"/>
              <w:rPr>
                <w:rFonts w:cs="Times New Roman"/>
              </w:rPr>
            </w:pPr>
            <w:r w:rsidRPr="00213087">
              <w:rPr>
                <w:rFonts w:cs="Times New Roman"/>
                <w:sz w:val="18"/>
              </w:rPr>
              <w:t>51</w:t>
            </w:r>
          </w:p>
        </w:tc>
        <w:tc>
          <w:tcPr>
            <w:tcW w:w="1624" w:type="dxa"/>
            <w:vAlign w:val="center"/>
          </w:tcPr>
          <w:p w14:paraId="1A5F8FAA" w14:textId="77777777" w:rsidR="00667674" w:rsidRPr="00213087" w:rsidRDefault="00000000" w:rsidP="00213087">
            <w:pPr>
              <w:spacing w:line="240" w:lineRule="auto"/>
              <w:rPr>
                <w:rFonts w:cs="Times New Roman"/>
              </w:rPr>
            </w:pPr>
            <w:r w:rsidRPr="00213087">
              <w:rPr>
                <w:rFonts w:cs="Times New Roman"/>
                <w:sz w:val="18"/>
              </w:rPr>
              <w:t>47</w:t>
            </w:r>
          </w:p>
        </w:tc>
        <w:tc>
          <w:tcPr>
            <w:tcW w:w="1624" w:type="dxa"/>
            <w:vAlign w:val="center"/>
          </w:tcPr>
          <w:p w14:paraId="5F173E0E" w14:textId="77777777" w:rsidR="00667674" w:rsidRPr="00213087" w:rsidRDefault="00000000" w:rsidP="00213087">
            <w:pPr>
              <w:spacing w:line="240" w:lineRule="auto"/>
              <w:rPr>
                <w:rFonts w:cs="Times New Roman"/>
              </w:rPr>
            </w:pPr>
            <w:r w:rsidRPr="00213087">
              <w:rPr>
                <w:rFonts w:cs="Times New Roman"/>
                <w:sz w:val="18"/>
              </w:rPr>
              <w:t>55</w:t>
            </w:r>
          </w:p>
        </w:tc>
        <w:tc>
          <w:tcPr>
            <w:tcW w:w="1624" w:type="dxa"/>
            <w:vAlign w:val="center"/>
          </w:tcPr>
          <w:p w14:paraId="19B47C00" w14:textId="77777777" w:rsidR="00667674" w:rsidRPr="00213087" w:rsidRDefault="00000000" w:rsidP="00213087">
            <w:pPr>
              <w:spacing w:line="240" w:lineRule="auto"/>
              <w:rPr>
                <w:rFonts w:cs="Times New Roman"/>
              </w:rPr>
            </w:pPr>
            <w:r w:rsidRPr="00213087">
              <w:rPr>
                <w:rFonts w:cs="Times New Roman"/>
                <w:sz w:val="18"/>
              </w:rPr>
              <w:t>1.81</w:t>
            </w:r>
          </w:p>
        </w:tc>
      </w:tr>
      <w:tr w:rsidR="00667674" w:rsidRPr="00213087" w14:paraId="02D89731" w14:textId="77777777">
        <w:trPr>
          <w:jc w:val="center"/>
        </w:trPr>
        <w:tc>
          <w:tcPr>
            <w:tcW w:w="1624" w:type="dxa"/>
            <w:vAlign w:val="center"/>
          </w:tcPr>
          <w:p w14:paraId="44E86D79" w14:textId="77777777" w:rsidR="00667674" w:rsidRPr="00213087" w:rsidRDefault="00000000" w:rsidP="00213087">
            <w:pPr>
              <w:spacing w:line="240" w:lineRule="auto"/>
              <w:rPr>
                <w:rFonts w:cs="Times New Roman"/>
              </w:rPr>
            </w:pPr>
            <w:r w:rsidRPr="00213087">
              <w:rPr>
                <w:rFonts w:cs="Times New Roman"/>
                <w:sz w:val="18"/>
              </w:rPr>
              <w:t>Motor Gasoline</w:t>
            </w:r>
          </w:p>
        </w:tc>
        <w:tc>
          <w:tcPr>
            <w:tcW w:w="1624" w:type="dxa"/>
            <w:vAlign w:val="center"/>
          </w:tcPr>
          <w:p w14:paraId="23BC988B" w14:textId="77777777" w:rsidR="00667674" w:rsidRPr="00213087" w:rsidRDefault="00000000" w:rsidP="00213087">
            <w:pPr>
              <w:spacing w:line="240" w:lineRule="auto"/>
              <w:rPr>
                <w:rFonts w:cs="Times New Roman"/>
              </w:rPr>
            </w:pPr>
            <w:r w:rsidRPr="00213087">
              <w:rPr>
                <w:rFonts w:cs="Times New Roman"/>
                <w:sz w:val="18"/>
              </w:rPr>
              <w:t>49.43</w:t>
            </w:r>
          </w:p>
        </w:tc>
        <w:tc>
          <w:tcPr>
            <w:tcW w:w="1624" w:type="dxa"/>
            <w:vAlign w:val="center"/>
          </w:tcPr>
          <w:p w14:paraId="1534E151" w14:textId="77777777" w:rsidR="00667674" w:rsidRPr="00213087" w:rsidRDefault="00000000" w:rsidP="00213087">
            <w:pPr>
              <w:spacing w:line="240" w:lineRule="auto"/>
              <w:rPr>
                <w:rFonts w:cs="Times New Roman"/>
              </w:rPr>
            </w:pPr>
            <w:r w:rsidRPr="00213087">
              <w:rPr>
                <w:rFonts w:cs="Times New Roman"/>
                <w:sz w:val="18"/>
              </w:rPr>
              <w:t>50</w:t>
            </w:r>
          </w:p>
        </w:tc>
        <w:tc>
          <w:tcPr>
            <w:tcW w:w="1624" w:type="dxa"/>
            <w:vAlign w:val="center"/>
          </w:tcPr>
          <w:p w14:paraId="28B4AB95" w14:textId="77777777" w:rsidR="00667674" w:rsidRPr="00213087" w:rsidRDefault="00000000" w:rsidP="00213087">
            <w:pPr>
              <w:spacing w:line="240" w:lineRule="auto"/>
              <w:rPr>
                <w:rFonts w:cs="Times New Roman"/>
              </w:rPr>
            </w:pPr>
            <w:r w:rsidRPr="00213087">
              <w:rPr>
                <w:rFonts w:cs="Times New Roman"/>
                <w:sz w:val="18"/>
              </w:rPr>
              <w:t>44</w:t>
            </w:r>
          </w:p>
        </w:tc>
        <w:tc>
          <w:tcPr>
            <w:tcW w:w="1624" w:type="dxa"/>
            <w:vAlign w:val="center"/>
          </w:tcPr>
          <w:p w14:paraId="36272DB9" w14:textId="77777777" w:rsidR="00667674" w:rsidRPr="00213087" w:rsidRDefault="00000000" w:rsidP="00213087">
            <w:pPr>
              <w:spacing w:line="240" w:lineRule="auto"/>
              <w:rPr>
                <w:rFonts w:cs="Times New Roman"/>
              </w:rPr>
            </w:pPr>
            <w:r w:rsidRPr="00213087">
              <w:rPr>
                <w:rFonts w:cs="Times New Roman"/>
                <w:sz w:val="18"/>
              </w:rPr>
              <w:t>52</w:t>
            </w:r>
          </w:p>
        </w:tc>
        <w:tc>
          <w:tcPr>
            <w:tcW w:w="1624" w:type="dxa"/>
            <w:vAlign w:val="center"/>
          </w:tcPr>
          <w:p w14:paraId="1811EDB2" w14:textId="77777777" w:rsidR="00667674" w:rsidRPr="00213087" w:rsidRDefault="00000000" w:rsidP="00213087">
            <w:pPr>
              <w:spacing w:line="240" w:lineRule="auto"/>
              <w:rPr>
                <w:rFonts w:cs="Times New Roman"/>
              </w:rPr>
            </w:pPr>
            <w:r w:rsidRPr="00213087">
              <w:rPr>
                <w:rFonts w:cs="Times New Roman"/>
                <w:sz w:val="18"/>
              </w:rPr>
              <w:t>2.10</w:t>
            </w:r>
          </w:p>
        </w:tc>
      </w:tr>
      <w:tr w:rsidR="00667674" w:rsidRPr="00213087" w14:paraId="3F845DCE" w14:textId="77777777">
        <w:trPr>
          <w:jc w:val="center"/>
        </w:trPr>
        <w:tc>
          <w:tcPr>
            <w:tcW w:w="1624" w:type="dxa"/>
            <w:vAlign w:val="center"/>
          </w:tcPr>
          <w:p w14:paraId="4A2CD7E4" w14:textId="77777777" w:rsidR="00667674" w:rsidRPr="00213087" w:rsidRDefault="00000000" w:rsidP="00213087">
            <w:pPr>
              <w:spacing w:line="240" w:lineRule="auto"/>
              <w:rPr>
                <w:rFonts w:cs="Times New Roman"/>
              </w:rPr>
            </w:pPr>
            <w:r w:rsidRPr="00213087">
              <w:rPr>
                <w:rFonts w:cs="Times New Roman"/>
                <w:sz w:val="18"/>
              </w:rPr>
              <w:t>Residual Fuel Oil</w:t>
            </w:r>
          </w:p>
        </w:tc>
        <w:tc>
          <w:tcPr>
            <w:tcW w:w="1624" w:type="dxa"/>
            <w:vAlign w:val="center"/>
          </w:tcPr>
          <w:p w14:paraId="35631C4C" w14:textId="77777777" w:rsidR="00667674" w:rsidRPr="00213087" w:rsidRDefault="00000000" w:rsidP="00213087">
            <w:pPr>
              <w:spacing w:line="240" w:lineRule="auto"/>
              <w:rPr>
                <w:rFonts w:cs="Times New Roman"/>
              </w:rPr>
            </w:pPr>
            <w:r w:rsidRPr="00213087">
              <w:rPr>
                <w:rFonts w:cs="Times New Roman"/>
                <w:sz w:val="18"/>
              </w:rPr>
              <w:t>2.00</w:t>
            </w:r>
          </w:p>
        </w:tc>
        <w:tc>
          <w:tcPr>
            <w:tcW w:w="1624" w:type="dxa"/>
            <w:vAlign w:val="center"/>
          </w:tcPr>
          <w:p w14:paraId="3641719E" w14:textId="77777777" w:rsidR="00667674" w:rsidRPr="00213087" w:rsidRDefault="00000000" w:rsidP="00213087">
            <w:pPr>
              <w:spacing w:line="240" w:lineRule="auto"/>
              <w:rPr>
                <w:rFonts w:cs="Times New Roman"/>
              </w:rPr>
            </w:pPr>
            <w:r w:rsidRPr="00213087">
              <w:rPr>
                <w:rFonts w:cs="Times New Roman"/>
                <w:sz w:val="18"/>
              </w:rPr>
              <w:t>2</w:t>
            </w:r>
          </w:p>
        </w:tc>
        <w:tc>
          <w:tcPr>
            <w:tcW w:w="1624" w:type="dxa"/>
            <w:vAlign w:val="center"/>
          </w:tcPr>
          <w:p w14:paraId="07B0845B" w14:textId="77777777" w:rsidR="00667674" w:rsidRPr="00213087" w:rsidRDefault="00000000" w:rsidP="00213087">
            <w:pPr>
              <w:spacing w:line="240" w:lineRule="auto"/>
              <w:rPr>
                <w:rFonts w:cs="Times New Roman"/>
              </w:rPr>
            </w:pPr>
            <w:r w:rsidRPr="00213087">
              <w:rPr>
                <w:rFonts w:cs="Times New Roman"/>
                <w:sz w:val="18"/>
              </w:rPr>
              <w:t>1</w:t>
            </w:r>
          </w:p>
        </w:tc>
        <w:tc>
          <w:tcPr>
            <w:tcW w:w="1624" w:type="dxa"/>
            <w:vAlign w:val="center"/>
          </w:tcPr>
          <w:p w14:paraId="19D25540" w14:textId="77777777" w:rsidR="00667674" w:rsidRPr="00213087" w:rsidRDefault="00000000" w:rsidP="00213087">
            <w:pPr>
              <w:spacing w:line="240" w:lineRule="auto"/>
              <w:rPr>
                <w:rFonts w:cs="Times New Roman"/>
              </w:rPr>
            </w:pPr>
            <w:r w:rsidRPr="00213087">
              <w:rPr>
                <w:rFonts w:cs="Times New Roman"/>
                <w:sz w:val="18"/>
              </w:rPr>
              <w:t>2</w:t>
            </w:r>
          </w:p>
        </w:tc>
        <w:tc>
          <w:tcPr>
            <w:tcW w:w="1624" w:type="dxa"/>
            <w:vAlign w:val="center"/>
          </w:tcPr>
          <w:p w14:paraId="351D48F3" w14:textId="77777777" w:rsidR="00667674" w:rsidRPr="00213087" w:rsidRDefault="00000000" w:rsidP="00213087">
            <w:pPr>
              <w:spacing w:line="240" w:lineRule="auto"/>
              <w:rPr>
                <w:rFonts w:cs="Times New Roman"/>
              </w:rPr>
            </w:pPr>
            <w:r w:rsidRPr="00213087">
              <w:rPr>
                <w:rFonts w:cs="Times New Roman"/>
                <w:sz w:val="18"/>
              </w:rPr>
              <w:t>0.03</w:t>
            </w:r>
          </w:p>
        </w:tc>
      </w:tr>
    </w:tbl>
    <w:p w14:paraId="07C47A88" w14:textId="77777777" w:rsidR="00213087" w:rsidRDefault="00213087">
      <w:pPr>
        <w:rPr>
          <w:lang w:val="sv-SE"/>
        </w:rPr>
      </w:pPr>
    </w:p>
    <w:p w14:paraId="540F8545" w14:textId="5D685CFF" w:rsidR="00667674" w:rsidRPr="00213087" w:rsidRDefault="00000000">
      <w:pPr>
        <w:rPr>
          <w:lang w:val="sv-SE"/>
        </w:rPr>
      </w:pPr>
      <w:r w:rsidRPr="00213087">
        <w:rPr>
          <w:lang w:val="sv-SE"/>
        </w:rPr>
        <w:t>Secara level, Gas Diesel dan Motor Gasoline merupakan dua kelompok dengan pengiriman rata-rata terbesar. Residual Fuel Oil berada jauh di bawah tiga kelompok lainnya. Dari sisi penyebaran absolut, Motor Gasoline memiliki simpangan baku paling tinggi, diikuti Gas Diesel.</w:t>
      </w:r>
    </w:p>
    <w:p w14:paraId="7278954F" w14:textId="77777777" w:rsidR="00667674" w:rsidRDefault="00000000">
      <w:r>
        <w:rPr>
          <w:noProof/>
        </w:rPr>
        <w:lastRenderedPageBreak/>
        <w:drawing>
          <wp:inline distT="0" distB="0" distL="0" distR="0" wp14:anchorId="26389061" wp14:editId="63079FF8">
            <wp:extent cx="5486400" cy="2875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by_product.png"/>
                    <pic:cNvPicPr/>
                  </pic:nvPicPr>
                  <pic:blipFill>
                    <a:blip r:embed="rId8"/>
                    <a:stretch>
                      <a:fillRect/>
                    </a:stretch>
                  </pic:blipFill>
                  <pic:spPr>
                    <a:xfrm>
                      <a:off x="0" y="0"/>
                      <a:ext cx="5486400" cy="2875968"/>
                    </a:xfrm>
                    <a:prstGeom prst="rect">
                      <a:avLst/>
                    </a:prstGeom>
                  </pic:spPr>
                </pic:pic>
              </a:graphicData>
            </a:graphic>
          </wp:inline>
        </w:drawing>
      </w:r>
    </w:p>
    <w:p w14:paraId="1704F176" w14:textId="77777777" w:rsidR="00667674" w:rsidRPr="00213087" w:rsidRDefault="00000000">
      <w:pPr>
        <w:jc w:val="center"/>
        <w:rPr>
          <w:lang w:val="sv-SE"/>
        </w:rPr>
      </w:pPr>
      <w:r w:rsidRPr="00213087">
        <w:rPr>
          <w:i/>
          <w:sz w:val="17"/>
          <w:lang w:val="sv-SE"/>
        </w:rPr>
        <w:t>Gambar 1. Perbandingan rata-rata nilai observasi per kelompok produk.</w:t>
      </w:r>
    </w:p>
    <w:p w14:paraId="33AFF5CA" w14:textId="77777777" w:rsidR="00667674" w:rsidRPr="00213087" w:rsidRDefault="00000000">
      <w:pPr>
        <w:pStyle w:val="Heading1"/>
        <w:rPr>
          <w:lang w:val="sv-SE"/>
        </w:rPr>
      </w:pPr>
      <w:r w:rsidRPr="00213087">
        <w:rPr>
          <w:lang w:val="sv-SE"/>
        </w:rPr>
        <w:t>4. Analisis Tren</w:t>
      </w:r>
    </w:p>
    <w:p w14:paraId="00750986" w14:textId="77777777" w:rsidR="00667674" w:rsidRDefault="00000000">
      <w:r w:rsidRPr="00213087">
        <w:rPr>
          <w:lang w:val="sv-SE"/>
        </w:rPr>
        <w:t xml:space="preserve">Pergerakan bulanan menunjukkan bahwa Motor Gasoline dan Gas Diesel cenderung berada pada level yang tinggi dan mengalami perubahan dari waktu ke waktu. </w:t>
      </w:r>
      <w:r>
        <w:t xml:space="preserve">Aviation Fuels </w:t>
      </w:r>
      <w:proofErr w:type="spellStart"/>
      <w:r>
        <w:t>bergerak</w:t>
      </w:r>
      <w:proofErr w:type="spellEnd"/>
      <w:r>
        <w:t xml:space="preserve"> pada level lebih rendah, sementara Residual Fuel Oil menunjukkan pola yang sangat datar.</w:t>
      </w:r>
    </w:p>
    <w:p w14:paraId="24FB0391" w14:textId="77777777" w:rsidR="00667674" w:rsidRDefault="00000000">
      <w:pPr>
        <w:pStyle w:val="ListBullet"/>
        <w:spacing w:after="60"/>
      </w:pPr>
      <w:r>
        <w:t>Motor Gasoline menunjukkan kenaikan level pada bagian akhir periode observasi dibandingkan beberapa periode awal.</w:t>
      </w:r>
    </w:p>
    <w:p w14:paraId="4CC499C2" w14:textId="77777777" w:rsidR="00667674" w:rsidRPr="00213087" w:rsidRDefault="00000000">
      <w:pPr>
        <w:pStyle w:val="ListBullet"/>
        <w:spacing w:after="60"/>
        <w:rPr>
          <w:lang w:val="sv-SE"/>
        </w:rPr>
      </w:pPr>
      <w:r w:rsidRPr="00213087">
        <w:rPr>
          <w:lang w:val="sv-SE"/>
        </w:rPr>
        <w:t>Gas Diesel juga bergerak pada level tinggi dan relatif stabil dengan beberapa perubahan bertahap.</w:t>
      </w:r>
    </w:p>
    <w:p w14:paraId="2D4B82C7" w14:textId="77777777" w:rsidR="00667674" w:rsidRPr="00213087" w:rsidRDefault="00000000">
      <w:pPr>
        <w:pStyle w:val="ListBullet"/>
        <w:spacing w:after="60"/>
        <w:rPr>
          <w:lang w:val="sv-SE"/>
        </w:rPr>
      </w:pPr>
      <w:r w:rsidRPr="00213087">
        <w:rPr>
          <w:lang w:val="sv-SE"/>
        </w:rPr>
        <w:t>Aviation Fuels memiliki variasi yang lebih kecil dibandingkan dua produk utama.</w:t>
      </w:r>
    </w:p>
    <w:p w14:paraId="44E4DF9D" w14:textId="77777777" w:rsidR="00667674" w:rsidRDefault="00000000">
      <w:pPr>
        <w:pStyle w:val="ListBullet"/>
        <w:spacing w:after="60"/>
      </w:pPr>
      <w:r>
        <w:t xml:space="preserve">Residual Fuel Oil </w:t>
      </w:r>
      <w:proofErr w:type="spellStart"/>
      <w:r>
        <w:t>hampir</w:t>
      </w:r>
      <w:proofErr w:type="spellEnd"/>
      <w:r>
        <w:t xml:space="preserve"> tidak berubah sepanjang periode sehingga kontribusinya terhadap fluktuasi total relatif kecil.</w:t>
      </w:r>
    </w:p>
    <w:p w14:paraId="1B636347" w14:textId="77777777" w:rsidR="00667674" w:rsidRDefault="00000000">
      <w:pPr>
        <w:pStyle w:val="Heading2"/>
      </w:pPr>
      <w:r>
        <w:t>4.1 Interpretasi Tren</w:t>
      </w:r>
    </w:p>
    <w:p w14:paraId="4EE45B15" w14:textId="77777777" w:rsidR="00667674" w:rsidRDefault="00000000">
      <w:r>
        <w:t>Temuan tren sebaiknya dibaca sebagai perubahan volume deliveries antarbulan, bukan sebagai perubahan harga minyak. Karena periode observasi hanya 37 bulan, kesimpulan mengenai pola jangka panjang perlu dibuat secara hati-hati.</w:t>
      </w:r>
    </w:p>
    <w:p w14:paraId="298708A0" w14:textId="77777777" w:rsidR="00667674" w:rsidRPr="00213087" w:rsidRDefault="00000000">
      <w:pPr>
        <w:pStyle w:val="Heading1"/>
        <w:rPr>
          <w:lang w:val="sv-SE"/>
        </w:rPr>
      </w:pPr>
      <w:r w:rsidRPr="00213087">
        <w:rPr>
          <w:lang w:val="sv-SE"/>
        </w:rPr>
        <w:lastRenderedPageBreak/>
        <w:t>5. Analisis Volatilitas</w:t>
      </w:r>
    </w:p>
    <w:p w14:paraId="3C62AD5B" w14:textId="77777777" w:rsidR="00667674" w:rsidRPr="00213087" w:rsidRDefault="00000000">
      <w:pPr>
        <w:rPr>
          <w:lang w:val="sv-SE"/>
        </w:rPr>
      </w:pPr>
      <w:r w:rsidRPr="00213087">
        <w:rPr>
          <w:lang w:val="sv-SE"/>
        </w:rPr>
        <w:t>Volatilitas digunakan untuk melihat seberapa besar perubahan nilai antarperiode. Berdasarkan pengukuran volatilitas pada data bulanan, urutannya adalah sebagai berikut:</w:t>
      </w:r>
    </w:p>
    <w:tbl>
      <w:tblPr>
        <w:tblStyle w:val="TableGrid"/>
        <w:tblW w:w="0" w:type="auto"/>
        <w:jc w:val="center"/>
        <w:tblLook w:val="04A0" w:firstRow="1" w:lastRow="0" w:firstColumn="1" w:lastColumn="0" w:noHBand="0" w:noVBand="1"/>
      </w:tblPr>
      <w:tblGrid>
        <w:gridCol w:w="3249"/>
        <w:gridCol w:w="3249"/>
        <w:gridCol w:w="3249"/>
      </w:tblGrid>
      <w:tr w:rsidR="00667674" w:rsidRPr="00213087" w14:paraId="3C6C1766" w14:textId="77777777">
        <w:trPr>
          <w:jc w:val="center"/>
        </w:trPr>
        <w:tc>
          <w:tcPr>
            <w:tcW w:w="3249" w:type="dxa"/>
            <w:shd w:val="clear" w:color="auto" w:fill="D9EAF7"/>
            <w:vAlign w:val="center"/>
          </w:tcPr>
          <w:p w14:paraId="30A13D9F" w14:textId="77777777" w:rsidR="00667674" w:rsidRPr="00213087" w:rsidRDefault="00000000" w:rsidP="00213087">
            <w:pPr>
              <w:spacing w:line="240" w:lineRule="auto"/>
              <w:rPr>
                <w:rFonts w:cs="Times New Roman"/>
              </w:rPr>
            </w:pPr>
            <w:proofErr w:type="spellStart"/>
            <w:r w:rsidRPr="00213087">
              <w:rPr>
                <w:rFonts w:cs="Times New Roman"/>
                <w:b/>
                <w:sz w:val="18"/>
              </w:rPr>
              <w:t>Peringkat</w:t>
            </w:r>
            <w:proofErr w:type="spellEnd"/>
          </w:p>
        </w:tc>
        <w:tc>
          <w:tcPr>
            <w:tcW w:w="3249" w:type="dxa"/>
            <w:shd w:val="clear" w:color="auto" w:fill="D9EAF7"/>
            <w:vAlign w:val="center"/>
          </w:tcPr>
          <w:p w14:paraId="34C5D421" w14:textId="77777777" w:rsidR="00667674" w:rsidRPr="00213087" w:rsidRDefault="00000000" w:rsidP="00213087">
            <w:pPr>
              <w:spacing w:line="240" w:lineRule="auto"/>
              <w:rPr>
                <w:rFonts w:cs="Times New Roman"/>
              </w:rPr>
            </w:pPr>
            <w:r w:rsidRPr="00213087">
              <w:rPr>
                <w:rFonts w:cs="Times New Roman"/>
                <w:b/>
                <w:sz w:val="18"/>
              </w:rPr>
              <w:t>Produk</w:t>
            </w:r>
          </w:p>
        </w:tc>
        <w:tc>
          <w:tcPr>
            <w:tcW w:w="3249" w:type="dxa"/>
            <w:shd w:val="clear" w:color="auto" w:fill="D9EAF7"/>
            <w:vAlign w:val="center"/>
          </w:tcPr>
          <w:p w14:paraId="2467C7E3" w14:textId="77777777" w:rsidR="00667674" w:rsidRPr="00213087" w:rsidRDefault="00000000" w:rsidP="00213087">
            <w:pPr>
              <w:spacing w:line="240" w:lineRule="auto"/>
              <w:rPr>
                <w:rFonts w:cs="Times New Roman"/>
              </w:rPr>
            </w:pPr>
            <w:r w:rsidRPr="00213087">
              <w:rPr>
                <w:rFonts w:cs="Times New Roman"/>
                <w:b/>
                <w:sz w:val="18"/>
              </w:rPr>
              <w:t>Volatilitas</w:t>
            </w:r>
          </w:p>
        </w:tc>
      </w:tr>
      <w:tr w:rsidR="00667674" w:rsidRPr="00213087" w14:paraId="69D7582F" w14:textId="77777777">
        <w:trPr>
          <w:jc w:val="center"/>
        </w:trPr>
        <w:tc>
          <w:tcPr>
            <w:tcW w:w="3249" w:type="dxa"/>
            <w:vAlign w:val="center"/>
          </w:tcPr>
          <w:p w14:paraId="19CA65EB" w14:textId="77777777" w:rsidR="00667674" w:rsidRPr="00213087" w:rsidRDefault="00000000" w:rsidP="00213087">
            <w:pPr>
              <w:spacing w:line="240" w:lineRule="auto"/>
              <w:rPr>
                <w:rFonts w:cs="Times New Roman"/>
              </w:rPr>
            </w:pPr>
            <w:r w:rsidRPr="00213087">
              <w:rPr>
                <w:rFonts w:cs="Times New Roman"/>
                <w:sz w:val="18"/>
              </w:rPr>
              <w:t>1</w:t>
            </w:r>
          </w:p>
        </w:tc>
        <w:tc>
          <w:tcPr>
            <w:tcW w:w="3249" w:type="dxa"/>
            <w:vAlign w:val="center"/>
          </w:tcPr>
          <w:p w14:paraId="04B4B540" w14:textId="77777777" w:rsidR="00667674" w:rsidRPr="00213087" w:rsidRDefault="00000000" w:rsidP="00213087">
            <w:pPr>
              <w:spacing w:line="240" w:lineRule="auto"/>
              <w:rPr>
                <w:rFonts w:cs="Times New Roman"/>
              </w:rPr>
            </w:pPr>
            <w:r w:rsidRPr="00213087">
              <w:rPr>
                <w:rFonts w:cs="Times New Roman"/>
                <w:sz w:val="18"/>
              </w:rPr>
              <w:t>Motor Gasoline</w:t>
            </w:r>
          </w:p>
        </w:tc>
        <w:tc>
          <w:tcPr>
            <w:tcW w:w="3249" w:type="dxa"/>
            <w:vAlign w:val="center"/>
          </w:tcPr>
          <w:p w14:paraId="239A19AA" w14:textId="77777777" w:rsidR="00667674" w:rsidRPr="00213087" w:rsidRDefault="00000000" w:rsidP="00213087">
            <w:pPr>
              <w:spacing w:line="240" w:lineRule="auto"/>
              <w:rPr>
                <w:rFonts w:cs="Times New Roman"/>
              </w:rPr>
            </w:pPr>
            <w:r w:rsidRPr="00213087">
              <w:rPr>
                <w:rFonts w:cs="Times New Roman"/>
                <w:sz w:val="18"/>
              </w:rPr>
              <w:t>2.127</w:t>
            </w:r>
          </w:p>
        </w:tc>
      </w:tr>
      <w:tr w:rsidR="00667674" w:rsidRPr="00213087" w14:paraId="404E04CC" w14:textId="77777777">
        <w:trPr>
          <w:jc w:val="center"/>
        </w:trPr>
        <w:tc>
          <w:tcPr>
            <w:tcW w:w="3249" w:type="dxa"/>
            <w:vAlign w:val="center"/>
          </w:tcPr>
          <w:p w14:paraId="055F0395" w14:textId="77777777" w:rsidR="00667674" w:rsidRPr="00213087" w:rsidRDefault="00000000" w:rsidP="00213087">
            <w:pPr>
              <w:spacing w:line="240" w:lineRule="auto"/>
              <w:rPr>
                <w:rFonts w:cs="Times New Roman"/>
              </w:rPr>
            </w:pPr>
            <w:r w:rsidRPr="00213087">
              <w:rPr>
                <w:rFonts w:cs="Times New Roman"/>
                <w:sz w:val="18"/>
              </w:rPr>
              <w:t>2</w:t>
            </w:r>
          </w:p>
        </w:tc>
        <w:tc>
          <w:tcPr>
            <w:tcW w:w="3249" w:type="dxa"/>
            <w:vAlign w:val="center"/>
          </w:tcPr>
          <w:p w14:paraId="29190BF3" w14:textId="77777777" w:rsidR="00667674" w:rsidRPr="00213087" w:rsidRDefault="00000000" w:rsidP="00213087">
            <w:pPr>
              <w:spacing w:line="240" w:lineRule="auto"/>
              <w:rPr>
                <w:rFonts w:cs="Times New Roman"/>
              </w:rPr>
            </w:pPr>
            <w:r w:rsidRPr="00213087">
              <w:rPr>
                <w:rFonts w:cs="Times New Roman"/>
                <w:sz w:val="18"/>
              </w:rPr>
              <w:t>Gas Diesel</w:t>
            </w:r>
          </w:p>
        </w:tc>
        <w:tc>
          <w:tcPr>
            <w:tcW w:w="3249" w:type="dxa"/>
            <w:vAlign w:val="center"/>
          </w:tcPr>
          <w:p w14:paraId="40EC322F" w14:textId="77777777" w:rsidR="00667674" w:rsidRPr="00213087" w:rsidRDefault="00000000" w:rsidP="00213087">
            <w:pPr>
              <w:spacing w:line="240" w:lineRule="auto"/>
              <w:rPr>
                <w:rFonts w:cs="Times New Roman"/>
              </w:rPr>
            </w:pPr>
            <w:r w:rsidRPr="00213087">
              <w:rPr>
                <w:rFonts w:cs="Times New Roman"/>
                <w:sz w:val="18"/>
              </w:rPr>
              <w:t>1.835</w:t>
            </w:r>
          </w:p>
        </w:tc>
      </w:tr>
      <w:tr w:rsidR="00667674" w:rsidRPr="00213087" w14:paraId="4B7D0EFF" w14:textId="77777777">
        <w:trPr>
          <w:jc w:val="center"/>
        </w:trPr>
        <w:tc>
          <w:tcPr>
            <w:tcW w:w="3249" w:type="dxa"/>
            <w:vAlign w:val="center"/>
          </w:tcPr>
          <w:p w14:paraId="0C1AEA24" w14:textId="77777777" w:rsidR="00667674" w:rsidRPr="00213087" w:rsidRDefault="00000000" w:rsidP="00213087">
            <w:pPr>
              <w:spacing w:line="240" w:lineRule="auto"/>
              <w:rPr>
                <w:rFonts w:cs="Times New Roman"/>
              </w:rPr>
            </w:pPr>
            <w:r w:rsidRPr="00213087">
              <w:rPr>
                <w:rFonts w:cs="Times New Roman"/>
                <w:sz w:val="18"/>
              </w:rPr>
              <w:t>3</w:t>
            </w:r>
          </w:p>
        </w:tc>
        <w:tc>
          <w:tcPr>
            <w:tcW w:w="3249" w:type="dxa"/>
            <w:vAlign w:val="center"/>
          </w:tcPr>
          <w:p w14:paraId="7F952D5B" w14:textId="77777777" w:rsidR="00667674" w:rsidRPr="00213087" w:rsidRDefault="00000000" w:rsidP="00213087">
            <w:pPr>
              <w:spacing w:line="240" w:lineRule="auto"/>
              <w:rPr>
                <w:rFonts w:cs="Times New Roman"/>
              </w:rPr>
            </w:pPr>
            <w:r w:rsidRPr="00213087">
              <w:rPr>
                <w:rFonts w:cs="Times New Roman"/>
                <w:sz w:val="18"/>
              </w:rPr>
              <w:t>Aviation Fuels</w:t>
            </w:r>
          </w:p>
        </w:tc>
        <w:tc>
          <w:tcPr>
            <w:tcW w:w="3249" w:type="dxa"/>
            <w:vAlign w:val="center"/>
          </w:tcPr>
          <w:p w14:paraId="18FA0ACD" w14:textId="77777777" w:rsidR="00667674" w:rsidRPr="00213087" w:rsidRDefault="00000000" w:rsidP="00213087">
            <w:pPr>
              <w:spacing w:line="240" w:lineRule="auto"/>
              <w:rPr>
                <w:rFonts w:cs="Times New Roman"/>
              </w:rPr>
            </w:pPr>
            <w:r w:rsidRPr="00213087">
              <w:rPr>
                <w:rFonts w:cs="Times New Roman"/>
                <w:sz w:val="18"/>
              </w:rPr>
              <w:t>1.192</w:t>
            </w:r>
          </w:p>
        </w:tc>
      </w:tr>
      <w:tr w:rsidR="00667674" w:rsidRPr="00213087" w14:paraId="6EB53E3F" w14:textId="77777777">
        <w:trPr>
          <w:jc w:val="center"/>
        </w:trPr>
        <w:tc>
          <w:tcPr>
            <w:tcW w:w="3249" w:type="dxa"/>
            <w:vAlign w:val="center"/>
          </w:tcPr>
          <w:p w14:paraId="17B53324" w14:textId="77777777" w:rsidR="00667674" w:rsidRPr="00213087" w:rsidRDefault="00000000" w:rsidP="00213087">
            <w:pPr>
              <w:spacing w:line="240" w:lineRule="auto"/>
              <w:rPr>
                <w:rFonts w:cs="Times New Roman"/>
              </w:rPr>
            </w:pPr>
            <w:r w:rsidRPr="00213087">
              <w:rPr>
                <w:rFonts w:cs="Times New Roman"/>
                <w:sz w:val="18"/>
              </w:rPr>
              <w:t>4</w:t>
            </w:r>
          </w:p>
        </w:tc>
        <w:tc>
          <w:tcPr>
            <w:tcW w:w="3249" w:type="dxa"/>
            <w:vAlign w:val="center"/>
          </w:tcPr>
          <w:p w14:paraId="1D77B223" w14:textId="77777777" w:rsidR="00667674" w:rsidRPr="00213087" w:rsidRDefault="00000000" w:rsidP="00213087">
            <w:pPr>
              <w:spacing w:line="240" w:lineRule="auto"/>
              <w:rPr>
                <w:rFonts w:cs="Times New Roman"/>
              </w:rPr>
            </w:pPr>
            <w:r w:rsidRPr="00213087">
              <w:rPr>
                <w:rFonts w:cs="Times New Roman"/>
                <w:sz w:val="18"/>
              </w:rPr>
              <w:t>Residual Fuel Oil</w:t>
            </w:r>
          </w:p>
        </w:tc>
        <w:tc>
          <w:tcPr>
            <w:tcW w:w="3249" w:type="dxa"/>
            <w:vAlign w:val="center"/>
          </w:tcPr>
          <w:p w14:paraId="13F9BC30" w14:textId="77777777" w:rsidR="00667674" w:rsidRPr="00213087" w:rsidRDefault="00000000" w:rsidP="00213087">
            <w:pPr>
              <w:spacing w:line="240" w:lineRule="auto"/>
              <w:rPr>
                <w:rFonts w:cs="Times New Roman"/>
              </w:rPr>
            </w:pPr>
            <w:r w:rsidRPr="00213087">
              <w:rPr>
                <w:rFonts w:cs="Times New Roman"/>
                <w:sz w:val="18"/>
              </w:rPr>
              <w:t>0.164</w:t>
            </w:r>
          </w:p>
        </w:tc>
      </w:tr>
    </w:tbl>
    <w:p w14:paraId="3A21FBA9" w14:textId="77777777" w:rsidR="00667674" w:rsidRDefault="00000000">
      <w:r>
        <w:rPr>
          <w:noProof/>
        </w:rPr>
        <w:drawing>
          <wp:inline distT="0" distB="0" distL="0" distR="0" wp14:anchorId="3690D8EB" wp14:editId="6DDE7175">
            <wp:extent cx="5486400" cy="28759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atility.png"/>
                    <pic:cNvPicPr/>
                  </pic:nvPicPr>
                  <pic:blipFill>
                    <a:blip r:embed="rId9"/>
                    <a:stretch>
                      <a:fillRect/>
                    </a:stretch>
                  </pic:blipFill>
                  <pic:spPr>
                    <a:xfrm>
                      <a:off x="0" y="0"/>
                      <a:ext cx="5486400" cy="2875968"/>
                    </a:xfrm>
                    <a:prstGeom prst="rect">
                      <a:avLst/>
                    </a:prstGeom>
                  </pic:spPr>
                </pic:pic>
              </a:graphicData>
            </a:graphic>
          </wp:inline>
        </w:drawing>
      </w:r>
    </w:p>
    <w:p w14:paraId="44C05723" w14:textId="77777777" w:rsidR="00667674" w:rsidRPr="00213087" w:rsidRDefault="00000000">
      <w:pPr>
        <w:jc w:val="center"/>
        <w:rPr>
          <w:lang w:val="sv-SE"/>
        </w:rPr>
      </w:pPr>
      <w:r w:rsidRPr="00213087">
        <w:rPr>
          <w:i/>
          <w:sz w:val="17"/>
          <w:lang w:val="sv-SE"/>
        </w:rPr>
        <w:t>Gambar 2. Perbandingan volatilitas antarproduk.</w:t>
      </w:r>
    </w:p>
    <w:p w14:paraId="21DBC444" w14:textId="77777777" w:rsidR="00667674" w:rsidRPr="00213087" w:rsidRDefault="00000000">
      <w:pPr>
        <w:rPr>
          <w:lang w:val="sv-SE"/>
        </w:rPr>
      </w:pPr>
      <w:r w:rsidRPr="00213087">
        <w:rPr>
          <w:lang w:val="sv-SE"/>
        </w:rPr>
        <w:t>Motor Gasoline merupakan kelompok yang paling berfluktuasi dalam periode observasi. Sebaliknya, Residual Fuel Oil sangat stabil. Untuk perbandingan lintas produk yang memiliki skala sangat berbeda, analisis lanjutan sebaiknya menambahkan Coefficient of Variation (CV) agar volatilitas relatif terhadap level rata-rata dapat dibandingkan.</w:t>
      </w:r>
    </w:p>
    <w:p w14:paraId="0705236C" w14:textId="77777777" w:rsidR="00667674" w:rsidRDefault="00000000">
      <w:pPr>
        <w:pStyle w:val="Heading1"/>
      </w:pPr>
      <w:r>
        <w:t>6. Analisis Korelasi</w:t>
      </w:r>
    </w:p>
    <w:tbl>
      <w:tblPr>
        <w:tblStyle w:val="TableGrid"/>
        <w:tblW w:w="0" w:type="auto"/>
        <w:jc w:val="center"/>
        <w:tblLook w:val="04A0" w:firstRow="1" w:lastRow="0" w:firstColumn="1" w:lastColumn="0" w:noHBand="0" w:noVBand="1"/>
      </w:tblPr>
      <w:tblGrid>
        <w:gridCol w:w="3249"/>
        <w:gridCol w:w="3249"/>
        <w:gridCol w:w="3249"/>
      </w:tblGrid>
      <w:tr w:rsidR="00667674" w:rsidRPr="00213087" w14:paraId="37389F79" w14:textId="77777777">
        <w:trPr>
          <w:jc w:val="center"/>
        </w:trPr>
        <w:tc>
          <w:tcPr>
            <w:tcW w:w="3249" w:type="dxa"/>
            <w:shd w:val="clear" w:color="auto" w:fill="D9EAF7"/>
            <w:vAlign w:val="center"/>
          </w:tcPr>
          <w:p w14:paraId="6B2C9AFB" w14:textId="77777777" w:rsidR="00667674" w:rsidRPr="00213087" w:rsidRDefault="00000000" w:rsidP="00213087">
            <w:pPr>
              <w:spacing w:line="240" w:lineRule="auto"/>
              <w:rPr>
                <w:rFonts w:cs="Times New Roman"/>
              </w:rPr>
            </w:pPr>
            <w:r w:rsidRPr="00213087">
              <w:rPr>
                <w:rFonts w:cs="Times New Roman"/>
                <w:b/>
                <w:sz w:val="18"/>
              </w:rPr>
              <w:t>Pasangan Produk</w:t>
            </w:r>
          </w:p>
        </w:tc>
        <w:tc>
          <w:tcPr>
            <w:tcW w:w="3249" w:type="dxa"/>
            <w:shd w:val="clear" w:color="auto" w:fill="D9EAF7"/>
            <w:vAlign w:val="center"/>
          </w:tcPr>
          <w:p w14:paraId="29428A98" w14:textId="77777777" w:rsidR="00667674" w:rsidRPr="00213087" w:rsidRDefault="00000000" w:rsidP="00213087">
            <w:pPr>
              <w:spacing w:line="240" w:lineRule="auto"/>
              <w:rPr>
                <w:rFonts w:cs="Times New Roman"/>
              </w:rPr>
            </w:pPr>
            <w:r w:rsidRPr="00213087">
              <w:rPr>
                <w:rFonts w:cs="Times New Roman"/>
                <w:b/>
                <w:sz w:val="18"/>
              </w:rPr>
              <w:t>Korelasi</w:t>
            </w:r>
          </w:p>
        </w:tc>
        <w:tc>
          <w:tcPr>
            <w:tcW w:w="3249" w:type="dxa"/>
            <w:shd w:val="clear" w:color="auto" w:fill="D9EAF7"/>
            <w:vAlign w:val="center"/>
          </w:tcPr>
          <w:p w14:paraId="78CBA2FC" w14:textId="77777777" w:rsidR="00667674" w:rsidRPr="00213087" w:rsidRDefault="00000000" w:rsidP="00213087">
            <w:pPr>
              <w:spacing w:line="240" w:lineRule="auto"/>
              <w:rPr>
                <w:rFonts w:cs="Times New Roman"/>
              </w:rPr>
            </w:pPr>
            <w:r w:rsidRPr="00213087">
              <w:rPr>
                <w:rFonts w:cs="Times New Roman"/>
                <w:b/>
                <w:sz w:val="18"/>
              </w:rPr>
              <w:t>Interpretasi</w:t>
            </w:r>
          </w:p>
        </w:tc>
      </w:tr>
      <w:tr w:rsidR="00667674" w:rsidRPr="00213087" w14:paraId="34115257" w14:textId="77777777">
        <w:trPr>
          <w:jc w:val="center"/>
        </w:trPr>
        <w:tc>
          <w:tcPr>
            <w:tcW w:w="3249" w:type="dxa"/>
            <w:vAlign w:val="center"/>
          </w:tcPr>
          <w:p w14:paraId="124ABD9A" w14:textId="77777777" w:rsidR="00667674" w:rsidRPr="00213087" w:rsidRDefault="00000000" w:rsidP="00213087">
            <w:pPr>
              <w:spacing w:line="240" w:lineRule="auto"/>
              <w:rPr>
                <w:rFonts w:cs="Times New Roman"/>
              </w:rPr>
            </w:pPr>
            <w:r w:rsidRPr="00213087">
              <w:rPr>
                <w:rFonts w:cs="Times New Roman"/>
                <w:sz w:val="18"/>
              </w:rPr>
              <w:t>Aviation Fuels – Gas Diesel</w:t>
            </w:r>
          </w:p>
        </w:tc>
        <w:tc>
          <w:tcPr>
            <w:tcW w:w="3249" w:type="dxa"/>
            <w:vAlign w:val="center"/>
          </w:tcPr>
          <w:p w14:paraId="58586BD9" w14:textId="77777777" w:rsidR="00667674" w:rsidRPr="00213087" w:rsidRDefault="00000000" w:rsidP="00213087">
            <w:pPr>
              <w:spacing w:line="240" w:lineRule="auto"/>
              <w:rPr>
                <w:rFonts w:cs="Times New Roman"/>
              </w:rPr>
            </w:pPr>
            <w:r w:rsidRPr="00213087">
              <w:rPr>
                <w:rFonts w:cs="Times New Roman"/>
                <w:sz w:val="18"/>
              </w:rPr>
              <w:t>0.403</w:t>
            </w:r>
          </w:p>
        </w:tc>
        <w:tc>
          <w:tcPr>
            <w:tcW w:w="3249" w:type="dxa"/>
            <w:vAlign w:val="center"/>
          </w:tcPr>
          <w:p w14:paraId="532E58CB" w14:textId="77777777" w:rsidR="00667674" w:rsidRPr="00213087" w:rsidRDefault="00000000" w:rsidP="00213087">
            <w:pPr>
              <w:spacing w:line="240" w:lineRule="auto"/>
              <w:rPr>
                <w:rFonts w:cs="Times New Roman"/>
              </w:rPr>
            </w:pPr>
            <w:r w:rsidRPr="00213087">
              <w:rPr>
                <w:rFonts w:cs="Times New Roman"/>
                <w:sz w:val="18"/>
              </w:rPr>
              <w:t>Positif sedang</w:t>
            </w:r>
          </w:p>
        </w:tc>
      </w:tr>
      <w:tr w:rsidR="00667674" w:rsidRPr="00213087" w14:paraId="4BF7F95F" w14:textId="77777777">
        <w:trPr>
          <w:jc w:val="center"/>
        </w:trPr>
        <w:tc>
          <w:tcPr>
            <w:tcW w:w="3249" w:type="dxa"/>
            <w:vAlign w:val="center"/>
          </w:tcPr>
          <w:p w14:paraId="1790B158" w14:textId="77777777" w:rsidR="00667674" w:rsidRPr="00213087" w:rsidRDefault="00000000" w:rsidP="00213087">
            <w:pPr>
              <w:spacing w:line="240" w:lineRule="auto"/>
              <w:rPr>
                <w:rFonts w:cs="Times New Roman"/>
              </w:rPr>
            </w:pPr>
            <w:r w:rsidRPr="00213087">
              <w:rPr>
                <w:rFonts w:cs="Times New Roman"/>
                <w:sz w:val="18"/>
              </w:rPr>
              <w:t>Aviation Fuels – Motor Gasoline</w:t>
            </w:r>
          </w:p>
        </w:tc>
        <w:tc>
          <w:tcPr>
            <w:tcW w:w="3249" w:type="dxa"/>
            <w:vAlign w:val="center"/>
          </w:tcPr>
          <w:p w14:paraId="24F0395D" w14:textId="77777777" w:rsidR="00667674" w:rsidRPr="00213087" w:rsidRDefault="00000000" w:rsidP="00213087">
            <w:pPr>
              <w:spacing w:line="240" w:lineRule="auto"/>
              <w:rPr>
                <w:rFonts w:cs="Times New Roman"/>
              </w:rPr>
            </w:pPr>
            <w:r w:rsidRPr="00213087">
              <w:rPr>
                <w:rFonts w:cs="Times New Roman"/>
                <w:sz w:val="18"/>
              </w:rPr>
              <w:t>0.839</w:t>
            </w:r>
          </w:p>
        </w:tc>
        <w:tc>
          <w:tcPr>
            <w:tcW w:w="3249" w:type="dxa"/>
            <w:vAlign w:val="center"/>
          </w:tcPr>
          <w:p w14:paraId="2ED567B3" w14:textId="77777777" w:rsidR="00667674" w:rsidRPr="00213087" w:rsidRDefault="00000000" w:rsidP="00213087">
            <w:pPr>
              <w:spacing w:line="240" w:lineRule="auto"/>
              <w:rPr>
                <w:rFonts w:cs="Times New Roman"/>
              </w:rPr>
            </w:pPr>
            <w:r w:rsidRPr="00213087">
              <w:rPr>
                <w:rFonts w:cs="Times New Roman"/>
                <w:sz w:val="18"/>
              </w:rPr>
              <w:t>Positif kuat</w:t>
            </w:r>
          </w:p>
        </w:tc>
      </w:tr>
      <w:tr w:rsidR="00667674" w:rsidRPr="00213087" w14:paraId="2883CCC3" w14:textId="77777777">
        <w:trPr>
          <w:jc w:val="center"/>
        </w:trPr>
        <w:tc>
          <w:tcPr>
            <w:tcW w:w="3249" w:type="dxa"/>
            <w:vAlign w:val="center"/>
          </w:tcPr>
          <w:p w14:paraId="032685F6" w14:textId="77777777" w:rsidR="00667674" w:rsidRPr="00213087" w:rsidRDefault="00000000" w:rsidP="00213087">
            <w:pPr>
              <w:spacing w:line="240" w:lineRule="auto"/>
              <w:rPr>
                <w:rFonts w:cs="Times New Roman"/>
              </w:rPr>
            </w:pPr>
            <w:r w:rsidRPr="00213087">
              <w:rPr>
                <w:rFonts w:cs="Times New Roman"/>
                <w:sz w:val="18"/>
              </w:rPr>
              <w:t>Aviation Fuels – Residual Fuel Oil</w:t>
            </w:r>
          </w:p>
        </w:tc>
        <w:tc>
          <w:tcPr>
            <w:tcW w:w="3249" w:type="dxa"/>
            <w:vAlign w:val="center"/>
          </w:tcPr>
          <w:p w14:paraId="77EDD6AD" w14:textId="77777777" w:rsidR="00667674" w:rsidRPr="00213087" w:rsidRDefault="00000000" w:rsidP="00213087">
            <w:pPr>
              <w:spacing w:line="240" w:lineRule="auto"/>
              <w:rPr>
                <w:rFonts w:cs="Times New Roman"/>
              </w:rPr>
            </w:pPr>
            <w:r w:rsidRPr="00213087">
              <w:rPr>
                <w:rFonts w:cs="Times New Roman"/>
                <w:sz w:val="18"/>
              </w:rPr>
              <w:t>-0.012</w:t>
            </w:r>
          </w:p>
        </w:tc>
        <w:tc>
          <w:tcPr>
            <w:tcW w:w="3249" w:type="dxa"/>
            <w:vAlign w:val="center"/>
          </w:tcPr>
          <w:p w14:paraId="7A51A069" w14:textId="77777777" w:rsidR="00667674" w:rsidRPr="00213087" w:rsidRDefault="00000000" w:rsidP="00213087">
            <w:pPr>
              <w:spacing w:line="240" w:lineRule="auto"/>
              <w:rPr>
                <w:rFonts w:cs="Times New Roman"/>
              </w:rPr>
            </w:pPr>
            <w:r w:rsidRPr="00213087">
              <w:rPr>
                <w:rFonts w:cs="Times New Roman"/>
                <w:sz w:val="18"/>
              </w:rPr>
              <w:t>Hampir tidak ada</w:t>
            </w:r>
          </w:p>
        </w:tc>
      </w:tr>
      <w:tr w:rsidR="00667674" w:rsidRPr="00213087" w14:paraId="71E055CF" w14:textId="77777777">
        <w:trPr>
          <w:jc w:val="center"/>
        </w:trPr>
        <w:tc>
          <w:tcPr>
            <w:tcW w:w="3249" w:type="dxa"/>
            <w:vAlign w:val="center"/>
          </w:tcPr>
          <w:p w14:paraId="63532EFA" w14:textId="77777777" w:rsidR="00667674" w:rsidRPr="00213087" w:rsidRDefault="00000000" w:rsidP="00213087">
            <w:pPr>
              <w:spacing w:line="240" w:lineRule="auto"/>
              <w:rPr>
                <w:rFonts w:cs="Times New Roman"/>
              </w:rPr>
            </w:pPr>
            <w:r w:rsidRPr="00213087">
              <w:rPr>
                <w:rFonts w:cs="Times New Roman"/>
                <w:sz w:val="18"/>
              </w:rPr>
              <w:t>Gas Diesel – Motor Gasoline</w:t>
            </w:r>
          </w:p>
        </w:tc>
        <w:tc>
          <w:tcPr>
            <w:tcW w:w="3249" w:type="dxa"/>
            <w:vAlign w:val="center"/>
          </w:tcPr>
          <w:p w14:paraId="093E1A5F" w14:textId="77777777" w:rsidR="00667674" w:rsidRPr="00213087" w:rsidRDefault="00000000" w:rsidP="00213087">
            <w:pPr>
              <w:spacing w:line="240" w:lineRule="auto"/>
              <w:rPr>
                <w:rFonts w:cs="Times New Roman"/>
              </w:rPr>
            </w:pPr>
            <w:r w:rsidRPr="00213087">
              <w:rPr>
                <w:rFonts w:cs="Times New Roman"/>
                <w:sz w:val="18"/>
              </w:rPr>
              <w:t>0.666</w:t>
            </w:r>
          </w:p>
        </w:tc>
        <w:tc>
          <w:tcPr>
            <w:tcW w:w="3249" w:type="dxa"/>
            <w:vAlign w:val="center"/>
          </w:tcPr>
          <w:p w14:paraId="2E86510E" w14:textId="77777777" w:rsidR="00667674" w:rsidRPr="00213087" w:rsidRDefault="00000000" w:rsidP="00213087">
            <w:pPr>
              <w:spacing w:line="240" w:lineRule="auto"/>
              <w:rPr>
                <w:rFonts w:cs="Times New Roman"/>
              </w:rPr>
            </w:pPr>
            <w:r w:rsidRPr="00213087">
              <w:rPr>
                <w:rFonts w:cs="Times New Roman"/>
                <w:sz w:val="18"/>
              </w:rPr>
              <w:t>Positif sedang-kuat</w:t>
            </w:r>
          </w:p>
        </w:tc>
      </w:tr>
      <w:tr w:rsidR="00667674" w:rsidRPr="00213087" w14:paraId="7AAFD169" w14:textId="77777777">
        <w:trPr>
          <w:jc w:val="center"/>
        </w:trPr>
        <w:tc>
          <w:tcPr>
            <w:tcW w:w="3249" w:type="dxa"/>
            <w:vAlign w:val="center"/>
          </w:tcPr>
          <w:p w14:paraId="4648CA3A" w14:textId="77777777" w:rsidR="00667674" w:rsidRPr="00213087" w:rsidRDefault="00000000" w:rsidP="00213087">
            <w:pPr>
              <w:spacing w:line="240" w:lineRule="auto"/>
              <w:rPr>
                <w:rFonts w:cs="Times New Roman"/>
              </w:rPr>
            </w:pPr>
            <w:r w:rsidRPr="00213087">
              <w:rPr>
                <w:rFonts w:cs="Times New Roman"/>
                <w:sz w:val="18"/>
              </w:rPr>
              <w:t>Gas Diesel – Residual Fuel Oil</w:t>
            </w:r>
          </w:p>
        </w:tc>
        <w:tc>
          <w:tcPr>
            <w:tcW w:w="3249" w:type="dxa"/>
            <w:vAlign w:val="center"/>
          </w:tcPr>
          <w:p w14:paraId="7182FFCA" w14:textId="77777777" w:rsidR="00667674" w:rsidRPr="00213087" w:rsidRDefault="00000000" w:rsidP="00213087">
            <w:pPr>
              <w:spacing w:line="240" w:lineRule="auto"/>
              <w:rPr>
                <w:rFonts w:cs="Times New Roman"/>
              </w:rPr>
            </w:pPr>
            <w:r w:rsidRPr="00213087">
              <w:rPr>
                <w:rFonts w:cs="Times New Roman"/>
                <w:sz w:val="18"/>
              </w:rPr>
              <w:t>0.026</w:t>
            </w:r>
          </w:p>
        </w:tc>
        <w:tc>
          <w:tcPr>
            <w:tcW w:w="3249" w:type="dxa"/>
            <w:vAlign w:val="center"/>
          </w:tcPr>
          <w:p w14:paraId="499BD7BA" w14:textId="77777777" w:rsidR="00667674" w:rsidRPr="00213087" w:rsidRDefault="00000000" w:rsidP="00213087">
            <w:pPr>
              <w:spacing w:line="240" w:lineRule="auto"/>
              <w:rPr>
                <w:rFonts w:cs="Times New Roman"/>
              </w:rPr>
            </w:pPr>
            <w:r w:rsidRPr="00213087">
              <w:rPr>
                <w:rFonts w:cs="Times New Roman"/>
                <w:sz w:val="18"/>
              </w:rPr>
              <w:t>Hampir tidak ada</w:t>
            </w:r>
          </w:p>
        </w:tc>
      </w:tr>
      <w:tr w:rsidR="00667674" w:rsidRPr="00213087" w14:paraId="75622470" w14:textId="77777777">
        <w:trPr>
          <w:jc w:val="center"/>
        </w:trPr>
        <w:tc>
          <w:tcPr>
            <w:tcW w:w="3249" w:type="dxa"/>
            <w:vAlign w:val="center"/>
          </w:tcPr>
          <w:p w14:paraId="460196FD" w14:textId="77777777" w:rsidR="00667674" w:rsidRPr="00213087" w:rsidRDefault="00000000" w:rsidP="00213087">
            <w:pPr>
              <w:spacing w:line="240" w:lineRule="auto"/>
              <w:rPr>
                <w:rFonts w:cs="Times New Roman"/>
              </w:rPr>
            </w:pPr>
            <w:r w:rsidRPr="00213087">
              <w:rPr>
                <w:rFonts w:cs="Times New Roman"/>
                <w:sz w:val="18"/>
              </w:rPr>
              <w:t>Motor Gasoline – Residual Fuel Oil</w:t>
            </w:r>
          </w:p>
        </w:tc>
        <w:tc>
          <w:tcPr>
            <w:tcW w:w="3249" w:type="dxa"/>
            <w:vAlign w:val="center"/>
          </w:tcPr>
          <w:p w14:paraId="460A4CD7" w14:textId="77777777" w:rsidR="00667674" w:rsidRPr="00213087" w:rsidRDefault="00000000" w:rsidP="00213087">
            <w:pPr>
              <w:spacing w:line="240" w:lineRule="auto"/>
              <w:rPr>
                <w:rFonts w:cs="Times New Roman"/>
              </w:rPr>
            </w:pPr>
            <w:r w:rsidRPr="00213087">
              <w:rPr>
                <w:rFonts w:cs="Times New Roman"/>
                <w:sz w:val="18"/>
              </w:rPr>
              <w:t>≈ -0.01</w:t>
            </w:r>
          </w:p>
        </w:tc>
        <w:tc>
          <w:tcPr>
            <w:tcW w:w="3249" w:type="dxa"/>
            <w:vAlign w:val="center"/>
          </w:tcPr>
          <w:p w14:paraId="1432A149" w14:textId="77777777" w:rsidR="00667674" w:rsidRPr="00213087" w:rsidRDefault="00000000" w:rsidP="00213087">
            <w:pPr>
              <w:spacing w:line="240" w:lineRule="auto"/>
              <w:rPr>
                <w:rFonts w:cs="Times New Roman"/>
              </w:rPr>
            </w:pPr>
            <w:r w:rsidRPr="00213087">
              <w:rPr>
                <w:rFonts w:cs="Times New Roman"/>
                <w:sz w:val="18"/>
              </w:rPr>
              <w:t>Hampir tidak ada</w:t>
            </w:r>
          </w:p>
        </w:tc>
      </w:tr>
    </w:tbl>
    <w:p w14:paraId="511CE25C" w14:textId="77777777" w:rsidR="00667674" w:rsidRDefault="00000000">
      <w:r>
        <w:rPr>
          <w:noProof/>
        </w:rPr>
        <w:lastRenderedPageBreak/>
        <w:drawing>
          <wp:inline distT="0" distB="0" distL="0" distR="0" wp14:anchorId="09B3774A" wp14:editId="44F40702">
            <wp:extent cx="5029200" cy="3999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0"/>
                    <a:stretch>
                      <a:fillRect/>
                    </a:stretch>
                  </pic:blipFill>
                  <pic:spPr>
                    <a:xfrm>
                      <a:off x="0" y="0"/>
                      <a:ext cx="5029200" cy="3999633"/>
                    </a:xfrm>
                    <a:prstGeom prst="rect">
                      <a:avLst/>
                    </a:prstGeom>
                  </pic:spPr>
                </pic:pic>
              </a:graphicData>
            </a:graphic>
          </wp:inline>
        </w:drawing>
      </w:r>
    </w:p>
    <w:p w14:paraId="5C24BF0F" w14:textId="77777777" w:rsidR="00667674" w:rsidRPr="00213087" w:rsidRDefault="00000000">
      <w:pPr>
        <w:jc w:val="center"/>
        <w:rPr>
          <w:lang w:val="sv-SE"/>
        </w:rPr>
      </w:pPr>
      <w:r w:rsidRPr="00213087">
        <w:rPr>
          <w:i/>
          <w:sz w:val="17"/>
          <w:lang w:val="sv-SE"/>
        </w:rPr>
        <w:t>Gambar 3. Matriks korelasi antar kelompok produk.</w:t>
      </w:r>
    </w:p>
    <w:p w14:paraId="08C281E9" w14:textId="77777777" w:rsidR="00667674" w:rsidRPr="00213087" w:rsidRDefault="00000000">
      <w:pPr>
        <w:rPr>
          <w:lang w:val="sv-SE"/>
        </w:rPr>
      </w:pPr>
      <w:r w:rsidRPr="00213087">
        <w:rPr>
          <w:lang w:val="sv-SE"/>
        </w:rPr>
        <w:t>Korelasi tertinggi terlihat antara Aviation Fuels dan Motor Gasoline, yaitu sekitar 0,84. Hal ini menunjukkan bahwa kedua seri cenderung bergerak searah selama periode pengamatan. Namun, korelasi bukan bukti hubungan kausal.</w:t>
      </w:r>
    </w:p>
    <w:p w14:paraId="28FE8ADB" w14:textId="77777777" w:rsidR="00667674" w:rsidRPr="00213087" w:rsidRDefault="00000000">
      <w:pPr>
        <w:rPr>
          <w:lang w:val="sv-SE"/>
        </w:rPr>
      </w:pPr>
      <w:r w:rsidRPr="00213087">
        <w:rPr>
          <w:lang w:val="sv-SE"/>
        </w:rPr>
        <w:t>Perlu diperhatikan pula bahwa jumlah observasi hanya 37 bulan. Karena itu, korelasi sebaiknya digunakan sebagai indikator eksploratif dan bukan sebagai dasar tunggal untuk mengambil keputusan bisnis.</w:t>
      </w:r>
    </w:p>
    <w:p w14:paraId="4821CAC6" w14:textId="77777777" w:rsidR="00667674" w:rsidRPr="00213087" w:rsidRDefault="00000000">
      <w:pPr>
        <w:pStyle w:val="Heading1"/>
        <w:rPr>
          <w:lang w:val="sv-SE"/>
        </w:rPr>
      </w:pPr>
      <w:r w:rsidRPr="00213087">
        <w:rPr>
          <w:lang w:val="sv-SE"/>
        </w:rPr>
        <w:t>7. Analisis Perbedaan Antarproduk (ANOVA)</w:t>
      </w:r>
    </w:p>
    <w:p w14:paraId="536CF841" w14:textId="77777777" w:rsidR="00667674" w:rsidRPr="00213087" w:rsidRDefault="00000000">
      <w:pPr>
        <w:rPr>
          <w:lang w:val="sv-SE"/>
        </w:rPr>
      </w:pPr>
      <w:r w:rsidRPr="00213087">
        <w:rPr>
          <w:lang w:val="sv-SE"/>
        </w:rPr>
        <w:t>Analisis One-Way ANOVA digunakan pada eksplorasi awal untuk menguji apakah terdapat perbedaan rata-rata di antara kelompok produk. Namun, angka F-statistic dan p-value tidak tersedia pada output analisis yang menjadi dasar laporan ini. Oleh karena itu, laporan ini tidak menyimpulkan signifikansi statistik dari ANOVA.</w:t>
      </w:r>
    </w:p>
    <w:p w14:paraId="167CA5CA" w14:textId="77777777" w:rsidR="00667674" w:rsidRPr="00213087" w:rsidRDefault="00000000">
      <w:pPr>
        <w:rPr>
          <w:lang w:val="sv-SE"/>
        </w:rPr>
      </w:pPr>
      <w:r w:rsidRPr="00213087">
        <w:rPr>
          <w:lang w:val="sv-SE"/>
        </w:rPr>
        <w:lastRenderedPageBreak/>
        <w:t>Secara analitis, ANOVA juga bukan fokus utama karena perbedaan skala antarproduk memang sangat besar. Untuk pengembangan berikutnya, ANOVA dapat dilengkapi dengan effect size dan uji post-hoc jika tujuan analisis adalah membandingkan kelompok secara inferensial.</w:t>
      </w:r>
    </w:p>
    <w:p w14:paraId="46F0F77F" w14:textId="77777777" w:rsidR="00667674" w:rsidRDefault="00000000">
      <w:pPr>
        <w:pStyle w:val="Heading1"/>
      </w:pPr>
      <w:r>
        <w:t>8. Moving Average, Rolling Volatility, dan Seasonality</w:t>
      </w:r>
    </w:p>
    <w:p w14:paraId="2553970F" w14:textId="77777777" w:rsidR="00667674" w:rsidRDefault="00000000">
      <w:r w:rsidRPr="00213087">
        <w:rPr>
          <w:lang w:val="sv-SE"/>
        </w:rPr>
        <w:t xml:space="preserve">Eksplorasi sebelumnya menggunakan moving average dan rolling standard deviation untuk melihat kecenderungan jangka pendek serta perubahan volatilitas. </w:t>
      </w:r>
      <w:proofErr w:type="spellStart"/>
      <w:r>
        <w:t>Analisis</w:t>
      </w:r>
      <w:proofErr w:type="spellEnd"/>
      <w:r>
        <w:t xml:space="preserve"> decomposition </w:t>
      </w:r>
      <w:proofErr w:type="spellStart"/>
      <w:r>
        <w:t>musiman</w:t>
      </w:r>
      <w:proofErr w:type="spellEnd"/>
      <w:r>
        <w:t xml:space="preserve"> juga dicoba pada data bulanan dengan periode 12 bulan.</w:t>
      </w:r>
    </w:p>
    <w:p w14:paraId="12D6DEB6" w14:textId="77777777" w:rsidR="00667674" w:rsidRPr="00213087" w:rsidRDefault="00000000">
      <w:pPr>
        <w:pStyle w:val="ListBullet"/>
        <w:spacing w:after="60"/>
        <w:rPr>
          <w:lang w:val="sv-SE"/>
        </w:rPr>
      </w:pPr>
      <w:r w:rsidRPr="00213087">
        <w:rPr>
          <w:lang w:val="sv-SE"/>
        </w:rPr>
        <w:t>Moving average dapat digunakan untuk menghaluskan noise bulanan dan melihat arah tren.</w:t>
      </w:r>
    </w:p>
    <w:p w14:paraId="582AB1CD" w14:textId="77777777" w:rsidR="00667674" w:rsidRPr="00213087" w:rsidRDefault="00000000">
      <w:pPr>
        <w:pStyle w:val="ListBullet"/>
        <w:spacing w:after="60"/>
        <w:rPr>
          <w:lang w:val="sv-SE"/>
        </w:rPr>
      </w:pPr>
      <w:r w:rsidRPr="00213087">
        <w:rPr>
          <w:lang w:val="sv-SE"/>
        </w:rPr>
        <w:t>Rolling standard deviation membantu mengidentifikasi periode ketika perubahan deliveries relatif meningkat.</w:t>
      </w:r>
    </w:p>
    <w:p w14:paraId="78F3DC76" w14:textId="77777777" w:rsidR="00667674" w:rsidRPr="00213087" w:rsidRDefault="00000000">
      <w:pPr>
        <w:pStyle w:val="ListBullet"/>
        <w:spacing w:after="60"/>
        <w:rPr>
          <w:lang w:val="sv-SE"/>
        </w:rPr>
      </w:pPr>
      <w:r w:rsidRPr="00213087">
        <w:rPr>
          <w:lang w:val="sv-SE"/>
        </w:rPr>
        <w:t>Seasonal decomposition dengan periode 12 bulan relevan sebagai eksplorasi pola tahunan, tetapi hasilnya perlu dibaca hati-hati karena hanya tersedia sekitar tiga tahun data.</w:t>
      </w:r>
    </w:p>
    <w:p w14:paraId="3E5D96A6" w14:textId="77777777" w:rsidR="00667674" w:rsidRPr="00213087" w:rsidRDefault="00000000">
      <w:pPr>
        <w:rPr>
          <w:lang w:val="sv-SE"/>
        </w:rPr>
      </w:pPr>
      <w:r w:rsidRPr="00213087">
        <w:rPr>
          <w:lang w:val="sv-SE"/>
        </w:rPr>
        <w:t>Untuk laporan final yang lebih kuat, pola musiman sebaiknya ditampilkan dalam bentuk seasonal profile per bulan dan dibandingkan antarproduk.</w:t>
      </w:r>
    </w:p>
    <w:p w14:paraId="27693AD8" w14:textId="77777777" w:rsidR="00667674" w:rsidRPr="00213087" w:rsidRDefault="00000000">
      <w:pPr>
        <w:pStyle w:val="Heading1"/>
        <w:rPr>
          <w:lang w:val="sv-SE"/>
        </w:rPr>
      </w:pPr>
      <w:r w:rsidRPr="00213087">
        <w:rPr>
          <w:lang w:val="sv-SE"/>
        </w:rPr>
        <w:t>9. Temuan Utama</w:t>
      </w:r>
    </w:p>
    <w:p w14:paraId="0B033076" w14:textId="77777777" w:rsidR="00667674" w:rsidRPr="00213087" w:rsidRDefault="00000000">
      <w:pPr>
        <w:spacing w:after="100"/>
        <w:rPr>
          <w:lang w:val="sv-SE"/>
        </w:rPr>
      </w:pPr>
      <w:r w:rsidRPr="00213087">
        <w:rPr>
          <w:b/>
          <w:lang w:val="sv-SE"/>
        </w:rPr>
        <w:t xml:space="preserve">Produk dengan level deliveries tinggi: </w:t>
      </w:r>
      <w:r w:rsidRPr="00213087">
        <w:rPr>
          <w:lang w:val="sv-SE"/>
        </w:rPr>
        <w:t>Gas Diesel dan Motor Gasoline menjadi dua kelompok utama berdasarkan level rata-rata observasi.</w:t>
      </w:r>
    </w:p>
    <w:p w14:paraId="1466D6FE" w14:textId="77777777" w:rsidR="00667674" w:rsidRPr="00213087" w:rsidRDefault="00000000">
      <w:pPr>
        <w:spacing w:after="100"/>
        <w:rPr>
          <w:lang w:val="sv-SE"/>
        </w:rPr>
      </w:pPr>
      <w:r w:rsidRPr="00213087">
        <w:rPr>
          <w:b/>
          <w:lang w:val="sv-SE"/>
        </w:rPr>
        <w:t xml:space="preserve">Produk paling berfluktuasi: </w:t>
      </w:r>
      <w:r w:rsidRPr="00213087">
        <w:rPr>
          <w:lang w:val="sv-SE"/>
        </w:rPr>
        <w:t>Motor Gasoline memiliki volatilitas tertinggi di antara empat kelompok.</w:t>
      </w:r>
    </w:p>
    <w:p w14:paraId="4852839F" w14:textId="77777777" w:rsidR="00667674" w:rsidRPr="00213087" w:rsidRDefault="00000000">
      <w:pPr>
        <w:spacing w:after="100"/>
        <w:rPr>
          <w:lang w:val="sv-SE"/>
        </w:rPr>
      </w:pPr>
      <w:r w:rsidRPr="00213087">
        <w:rPr>
          <w:b/>
          <w:lang w:val="sv-SE"/>
        </w:rPr>
        <w:t xml:space="preserve">Produk paling stabil: </w:t>
      </w:r>
      <w:r w:rsidRPr="00213087">
        <w:rPr>
          <w:lang w:val="sv-SE"/>
        </w:rPr>
        <w:t>Residual Fuel Oil menunjukkan variasi yang sangat kecil selama periode observasi.</w:t>
      </w:r>
    </w:p>
    <w:p w14:paraId="20905131" w14:textId="77777777" w:rsidR="00667674" w:rsidRPr="00213087" w:rsidRDefault="00000000">
      <w:pPr>
        <w:spacing w:after="100"/>
        <w:rPr>
          <w:lang w:val="sv-SE"/>
        </w:rPr>
      </w:pPr>
      <w:r w:rsidRPr="00213087">
        <w:rPr>
          <w:b/>
          <w:lang w:val="sv-SE"/>
        </w:rPr>
        <w:t xml:space="preserve">Hubungan antarpola: </w:t>
      </w:r>
      <w:r w:rsidRPr="00213087">
        <w:rPr>
          <w:lang w:val="sv-SE"/>
        </w:rPr>
        <w:t>Aviation Fuels dan Motor Gasoline memiliki korelasi positif paling kuat, sekitar 0,84.</w:t>
      </w:r>
    </w:p>
    <w:p w14:paraId="5B8783E4" w14:textId="77777777" w:rsidR="00667674" w:rsidRPr="00213087" w:rsidRDefault="00000000">
      <w:pPr>
        <w:spacing w:after="100"/>
        <w:rPr>
          <w:lang w:val="sv-SE"/>
        </w:rPr>
      </w:pPr>
      <w:r w:rsidRPr="00213087">
        <w:rPr>
          <w:b/>
          <w:lang w:val="sv-SE"/>
        </w:rPr>
        <w:t xml:space="preserve">Data frequency: </w:t>
      </w:r>
      <w:r w:rsidRPr="00213087">
        <w:rPr>
          <w:lang w:val="sv-SE"/>
        </w:rPr>
        <w:t>Frekuensi asli adalah bulanan; mempertahankan frekuensi ini lebih tepat daripada membuat observasi harian dengan forward-fill.</w:t>
      </w:r>
    </w:p>
    <w:p w14:paraId="78DB996B" w14:textId="77777777" w:rsidR="00667674" w:rsidRPr="00213087" w:rsidRDefault="00000000">
      <w:pPr>
        <w:spacing w:after="100"/>
        <w:rPr>
          <w:lang w:val="sv-SE"/>
        </w:rPr>
      </w:pPr>
      <w:r w:rsidRPr="00213087">
        <w:rPr>
          <w:b/>
          <w:lang w:val="sv-SE"/>
        </w:rPr>
        <w:lastRenderedPageBreak/>
        <w:t xml:space="preserve">Batasan inferensi: </w:t>
      </w:r>
      <w:r w:rsidRPr="00213087">
        <w:rPr>
          <w:lang w:val="sv-SE"/>
        </w:rPr>
        <w:t>Periode 37 bulan cukup untuk eksplorasi, tetapi masih terbatas untuk klaim tren jangka panjang atau pola musiman yang sangat kuat.</w:t>
      </w:r>
    </w:p>
    <w:p w14:paraId="1B9984AD" w14:textId="77777777" w:rsidR="00667674" w:rsidRPr="00213087" w:rsidRDefault="00000000">
      <w:pPr>
        <w:pStyle w:val="Heading1"/>
        <w:rPr>
          <w:lang w:val="sv-SE"/>
        </w:rPr>
      </w:pPr>
      <w:r w:rsidRPr="00213087">
        <w:rPr>
          <w:lang w:val="sv-SE"/>
        </w:rPr>
        <w:t>10. Rekomendasi Analisis Lanjutan</w:t>
      </w:r>
    </w:p>
    <w:p w14:paraId="6B839C6A" w14:textId="77777777" w:rsidR="00667674" w:rsidRPr="00213087" w:rsidRDefault="00000000">
      <w:pPr>
        <w:rPr>
          <w:lang w:val="sv-SE"/>
        </w:rPr>
      </w:pPr>
      <w:r w:rsidRPr="00213087">
        <w:rPr>
          <w:lang w:val="sv-SE"/>
        </w:rPr>
        <w:t>Agar proyek berkembang dari EDA menjadi portofolio Data Analyst yang lebih kuat, tahapan berikut direkomendasikan:</w:t>
      </w:r>
    </w:p>
    <w:p w14:paraId="331477DC" w14:textId="77777777" w:rsidR="00667674" w:rsidRPr="00213087" w:rsidRDefault="00000000">
      <w:pPr>
        <w:pStyle w:val="ListBullet"/>
        <w:spacing w:after="60"/>
        <w:rPr>
          <w:lang w:val="sv-SE"/>
        </w:rPr>
      </w:pPr>
      <w:r w:rsidRPr="00213087">
        <w:rPr>
          <w:lang w:val="sv-SE"/>
        </w:rPr>
        <w:t>Pertahankan dataset pada frekuensi bulanan dan gunakan struktur long-format: date, product, value.</w:t>
      </w:r>
    </w:p>
    <w:p w14:paraId="3346F562" w14:textId="77777777" w:rsidR="00667674" w:rsidRDefault="00000000">
      <w:pPr>
        <w:pStyle w:val="ListBullet"/>
        <w:spacing w:after="60"/>
      </w:pPr>
      <w:proofErr w:type="spellStart"/>
      <w:r>
        <w:t>Tambahkan</w:t>
      </w:r>
      <w:proofErr w:type="spellEnd"/>
      <w:r>
        <w:t xml:space="preserve"> Month-over-Month (MoM) </w:t>
      </w:r>
      <w:proofErr w:type="spellStart"/>
      <w:r>
        <w:t>untuk</w:t>
      </w:r>
      <w:proofErr w:type="spellEnd"/>
      <w:r>
        <w:t xml:space="preserve"> mengukur perubahan deliveries dari bulan sebelumnya.</w:t>
      </w:r>
    </w:p>
    <w:p w14:paraId="44408EDD" w14:textId="77777777" w:rsidR="00667674" w:rsidRDefault="00000000">
      <w:pPr>
        <w:pStyle w:val="ListBullet"/>
        <w:spacing w:after="60"/>
      </w:pPr>
      <w:r>
        <w:t>Tambahkan Year-over-Year (YoY) untuk membandingkan bulan yang sama antar tahun.</w:t>
      </w:r>
    </w:p>
    <w:p w14:paraId="7BB57B17" w14:textId="77777777" w:rsidR="00667674" w:rsidRDefault="00000000">
      <w:pPr>
        <w:pStyle w:val="ListBullet"/>
        <w:spacing w:after="60"/>
      </w:pPr>
      <w:r>
        <w:t>Hitung kontribusi/share masing-masing produk terhadap total deliveries per bulan.</w:t>
      </w:r>
    </w:p>
    <w:p w14:paraId="7C401424" w14:textId="77777777" w:rsidR="00667674" w:rsidRDefault="00000000">
      <w:pPr>
        <w:pStyle w:val="ListBullet"/>
        <w:spacing w:after="60"/>
      </w:pPr>
      <w:r>
        <w:t>Gunakan Coefficient of Variation (CV) untuk membandingkan volatilitas relatif antarproduk.</w:t>
      </w:r>
    </w:p>
    <w:p w14:paraId="4151B3C5" w14:textId="77777777" w:rsidR="00667674" w:rsidRPr="00213087" w:rsidRDefault="00000000">
      <w:pPr>
        <w:pStyle w:val="ListBullet"/>
        <w:spacing w:after="60"/>
        <w:rPr>
          <w:lang w:val="sv-SE"/>
        </w:rPr>
      </w:pPr>
      <w:r w:rsidRPr="00213087">
        <w:rPr>
          <w:lang w:val="sv-SE"/>
        </w:rPr>
        <w:t>Buat seasonal profile berdasarkan bulan kalender untuk melihat indikasi pola tahunan.</w:t>
      </w:r>
    </w:p>
    <w:p w14:paraId="766A6ECB" w14:textId="77777777" w:rsidR="00667674" w:rsidRPr="00213087" w:rsidRDefault="00000000">
      <w:pPr>
        <w:pStyle w:val="ListBullet"/>
        <w:spacing w:after="60"/>
        <w:rPr>
          <w:lang w:val="sv-SE"/>
        </w:rPr>
      </w:pPr>
      <w:r w:rsidRPr="00213087">
        <w:rPr>
          <w:lang w:val="sv-SE"/>
        </w:rPr>
        <w:t>Bangun heatmap tahun × bulan untuk memudahkan identifikasi periode tinggi/rendah.</w:t>
      </w:r>
    </w:p>
    <w:p w14:paraId="6C2966F7" w14:textId="77777777" w:rsidR="00667674" w:rsidRDefault="00000000">
      <w:pPr>
        <w:pStyle w:val="ListBullet"/>
        <w:spacing w:after="60"/>
      </w:pPr>
      <w:r>
        <w:t xml:space="preserve">Jika </w:t>
      </w:r>
      <w:proofErr w:type="spellStart"/>
      <w:r>
        <w:t>melakukan</w:t>
      </w:r>
      <w:proofErr w:type="spellEnd"/>
      <w:r>
        <w:t xml:space="preserve"> forecasting, </w:t>
      </w:r>
      <w:proofErr w:type="spellStart"/>
      <w:r>
        <w:t>mulai</w:t>
      </w:r>
      <w:proofErr w:type="spellEnd"/>
      <w:r>
        <w:t xml:space="preserve"> dari baseline sederhana seperti naive forecast dan moving average.</w:t>
      </w:r>
    </w:p>
    <w:p w14:paraId="0B601070" w14:textId="77777777" w:rsidR="00667674" w:rsidRDefault="00000000">
      <w:pPr>
        <w:pStyle w:val="ListBullet"/>
        <w:spacing w:after="60"/>
      </w:pPr>
      <w:r>
        <w:t>Bandingkan baseline dengan Exponential Smoothing/Holt atau model seasonal jika pola data mendukung.</w:t>
      </w:r>
    </w:p>
    <w:p w14:paraId="7F635227" w14:textId="77777777" w:rsidR="00667674" w:rsidRDefault="00000000">
      <w:pPr>
        <w:pStyle w:val="ListBullet"/>
        <w:spacing w:after="60"/>
      </w:pPr>
      <w:r>
        <w:t>Gunakan time-based train-test split dan evaluasi MAE, RMSE, serta MAPE; hindari random split untuk time-series.</w:t>
      </w:r>
    </w:p>
    <w:p w14:paraId="2053AE96" w14:textId="77777777" w:rsidR="00667674" w:rsidRPr="00213087" w:rsidRDefault="00000000">
      <w:pPr>
        <w:pStyle w:val="Heading1"/>
        <w:rPr>
          <w:lang w:val="sv-SE"/>
        </w:rPr>
      </w:pPr>
      <w:r w:rsidRPr="00213087">
        <w:rPr>
          <w:lang w:val="sv-SE"/>
        </w:rPr>
        <w:t>11. Rancangan Dashboard yang Disarankan</w:t>
      </w:r>
    </w:p>
    <w:p w14:paraId="455D7341" w14:textId="77777777" w:rsidR="00667674" w:rsidRPr="00213087" w:rsidRDefault="00000000">
      <w:pPr>
        <w:rPr>
          <w:lang w:val="sv-SE"/>
        </w:rPr>
      </w:pPr>
      <w:r w:rsidRPr="00213087">
        <w:rPr>
          <w:lang w:val="sv-SE"/>
        </w:rPr>
        <w:t>Dashboard dapat dibuat dengan struktur sederhana namun kuat untuk kebutuhan monitoring:</w:t>
      </w:r>
    </w:p>
    <w:tbl>
      <w:tblPr>
        <w:tblStyle w:val="TableGrid"/>
        <w:tblW w:w="0" w:type="auto"/>
        <w:jc w:val="center"/>
        <w:tblLook w:val="04A0" w:firstRow="1" w:lastRow="0" w:firstColumn="1" w:lastColumn="0" w:noHBand="0" w:noVBand="1"/>
      </w:tblPr>
      <w:tblGrid>
        <w:gridCol w:w="4873"/>
        <w:gridCol w:w="4873"/>
      </w:tblGrid>
      <w:tr w:rsidR="00667674" w:rsidRPr="00213087" w14:paraId="4D51D8CF" w14:textId="77777777">
        <w:trPr>
          <w:jc w:val="center"/>
        </w:trPr>
        <w:tc>
          <w:tcPr>
            <w:tcW w:w="4873" w:type="dxa"/>
            <w:shd w:val="clear" w:color="auto" w:fill="D9EAF7"/>
            <w:vAlign w:val="center"/>
          </w:tcPr>
          <w:p w14:paraId="2D1B5862" w14:textId="77777777" w:rsidR="00667674" w:rsidRPr="00213087" w:rsidRDefault="00000000" w:rsidP="00213087">
            <w:pPr>
              <w:spacing w:line="240" w:lineRule="auto"/>
              <w:rPr>
                <w:rFonts w:cs="Times New Roman"/>
              </w:rPr>
            </w:pPr>
            <w:proofErr w:type="spellStart"/>
            <w:r w:rsidRPr="00213087">
              <w:rPr>
                <w:rFonts w:cs="Times New Roman"/>
                <w:b/>
                <w:sz w:val="18"/>
              </w:rPr>
              <w:t>Komponen</w:t>
            </w:r>
            <w:proofErr w:type="spellEnd"/>
          </w:p>
        </w:tc>
        <w:tc>
          <w:tcPr>
            <w:tcW w:w="4873" w:type="dxa"/>
            <w:shd w:val="clear" w:color="auto" w:fill="D9EAF7"/>
            <w:vAlign w:val="center"/>
          </w:tcPr>
          <w:p w14:paraId="0D1A844B" w14:textId="77777777" w:rsidR="00667674" w:rsidRPr="00213087" w:rsidRDefault="00000000" w:rsidP="00213087">
            <w:pPr>
              <w:spacing w:line="240" w:lineRule="auto"/>
              <w:rPr>
                <w:rFonts w:cs="Times New Roman"/>
              </w:rPr>
            </w:pPr>
            <w:r w:rsidRPr="00213087">
              <w:rPr>
                <w:rFonts w:cs="Times New Roman"/>
                <w:b/>
                <w:sz w:val="18"/>
              </w:rPr>
              <w:t>Isi</w:t>
            </w:r>
          </w:p>
        </w:tc>
      </w:tr>
      <w:tr w:rsidR="00667674" w:rsidRPr="00213087" w14:paraId="778C6AF8" w14:textId="77777777">
        <w:trPr>
          <w:jc w:val="center"/>
        </w:trPr>
        <w:tc>
          <w:tcPr>
            <w:tcW w:w="4873" w:type="dxa"/>
            <w:vAlign w:val="center"/>
          </w:tcPr>
          <w:p w14:paraId="57F75371" w14:textId="77777777" w:rsidR="00667674" w:rsidRPr="00213087" w:rsidRDefault="00000000" w:rsidP="00213087">
            <w:pPr>
              <w:spacing w:line="240" w:lineRule="auto"/>
              <w:rPr>
                <w:rFonts w:cs="Times New Roman"/>
              </w:rPr>
            </w:pPr>
            <w:r w:rsidRPr="00213087">
              <w:rPr>
                <w:rFonts w:cs="Times New Roman"/>
                <w:sz w:val="18"/>
              </w:rPr>
              <w:t>KPI Cards</w:t>
            </w:r>
          </w:p>
        </w:tc>
        <w:tc>
          <w:tcPr>
            <w:tcW w:w="4873" w:type="dxa"/>
            <w:vAlign w:val="center"/>
          </w:tcPr>
          <w:p w14:paraId="4648F283" w14:textId="77777777" w:rsidR="00667674" w:rsidRPr="00213087" w:rsidRDefault="00000000" w:rsidP="00213087">
            <w:pPr>
              <w:spacing w:line="240" w:lineRule="auto"/>
              <w:rPr>
                <w:rFonts w:cs="Times New Roman"/>
              </w:rPr>
            </w:pPr>
            <w:r w:rsidRPr="00213087">
              <w:rPr>
                <w:rFonts w:cs="Times New Roman"/>
                <w:sz w:val="18"/>
              </w:rPr>
              <w:t>Total deliveries, produk terbesar, perubahan YoY, produk paling volatil</w:t>
            </w:r>
          </w:p>
        </w:tc>
      </w:tr>
      <w:tr w:rsidR="00667674" w:rsidRPr="00213087" w14:paraId="10E255C2" w14:textId="77777777">
        <w:trPr>
          <w:jc w:val="center"/>
        </w:trPr>
        <w:tc>
          <w:tcPr>
            <w:tcW w:w="4873" w:type="dxa"/>
            <w:vAlign w:val="center"/>
          </w:tcPr>
          <w:p w14:paraId="60F0B510" w14:textId="77777777" w:rsidR="00667674" w:rsidRPr="00213087" w:rsidRDefault="00000000" w:rsidP="00213087">
            <w:pPr>
              <w:spacing w:line="240" w:lineRule="auto"/>
              <w:rPr>
                <w:rFonts w:cs="Times New Roman"/>
              </w:rPr>
            </w:pPr>
            <w:r w:rsidRPr="00213087">
              <w:rPr>
                <w:rFonts w:cs="Times New Roman"/>
                <w:sz w:val="18"/>
              </w:rPr>
              <w:t>Trend</w:t>
            </w:r>
          </w:p>
        </w:tc>
        <w:tc>
          <w:tcPr>
            <w:tcW w:w="4873" w:type="dxa"/>
            <w:vAlign w:val="center"/>
          </w:tcPr>
          <w:p w14:paraId="0D5F0227" w14:textId="77777777" w:rsidR="00667674" w:rsidRPr="00213087" w:rsidRDefault="00000000" w:rsidP="00213087">
            <w:pPr>
              <w:spacing w:line="240" w:lineRule="auto"/>
              <w:rPr>
                <w:rFonts w:cs="Times New Roman"/>
              </w:rPr>
            </w:pPr>
            <w:r w:rsidRPr="00213087">
              <w:rPr>
                <w:rFonts w:cs="Times New Roman"/>
                <w:sz w:val="18"/>
              </w:rPr>
              <w:t>Line chart deliveries bulanan per produk</w:t>
            </w:r>
          </w:p>
        </w:tc>
      </w:tr>
      <w:tr w:rsidR="00667674" w:rsidRPr="00213087" w14:paraId="5917DB6B" w14:textId="77777777">
        <w:trPr>
          <w:jc w:val="center"/>
        </w:trPr>
        <w:tc>
          <w:tcPr>
            <w:tcW w:w="4873" w:type="dxa"/>
            <w:vAlign w:val="center"/>
          </w:tcPr>
          <w:p w14:paraId="5600A0CF" w14:textId="77777777" w:rsidR="00667674" w:rsidRPr="00213087" w:rsidRDefault="00000000" w:rsidP="00213087">
            <w:pPr>
              <w:spacing w:line="240" w:lineRule="auto"/>
              <w:rPr>
                <w:rFonts w:cs="Times New Roman"/>
              </w:rPr>
            </w:pPr>
            <w:r w:rsidRPr="00213087">
              <w:rPr>
                <w:rFonts w:cs="Times New Roman"/>
                <w:sz w:val="18"/>
              </w:rPr>
              <w:t>Contribution</w:t>
            </w:r>
          </w:p>
        </w:tc>
        <w:tc>
          <w:tcPr>
            <w:tcW w:w="4873" w:type="dxa"/>
            <w:vAlign w:val="center"/>
          </w:tcPr>
          <w:p w14:paraId="7125FAEA" w14:textId="77777777" w:rsidR="00667674" w:rsidRPr="00213087" w:rsidRDefault="00000000" w:rsidP="00213087">
            <w:pPr>
              <w:spacing w:line="240" w:lineRule="auto"/>
              <w:rPr>
                <w:rFonts w:cs="Times New Roman"/>
              </w:rPr>
            </w:pPr>
            <w:r w:rsidRPr="00213087">
              <w:rPr>
                <w:rFonts w:cs="Times New Roman"/>
                <w:sz w:val="18"/>
              </w:rPr>
              <w:t>Share masing-masing produk terhadap total deliveries</w:t>
            </w:r>
          </w:p>
        </w:tc>
      </w:tr>
      <w:tr w:rsidR="00667674" w:rsidRPr="00213087" w14:paraId="21EEB076" w14:textId="77777777">
        <w:trPr>
          <w:jc w:val="center"/>
        </w:trPr>
        <w:tc>
          <w:tcPr>
            <w:tcW w:w="4873" w:type="dxa"/>
            <w:vAlign w:val="center"/>
          </w:tcPr>
          <w:p w14:paraId="03496DD1" w14:textId="77777777" w:rsidR="00667674" w:rsidRPr="00213087" w:rsidRDefault="00000000" w:rsidP="00213087">
            <w:pPr>
              <w:spacing w:line="240" w:lineRule="auto"/>
              <w:rPr>
                <w:rFonts w:cs="Times New Roman"/>
              </w:rPr>
            </w:pPr>
            <w:r w:rsidRPr="00213087">
              <w:rPr>
                <w:rFonts w:cs="Times New Roman"/>
                <w:sz w:val="18"/>
              </w:rPr>
              <w:t>YoY / MoM</w:t>
            </w:r>
          </w:p>
        </w:tc>
        <w:tc>
          <w:tcPr>
            <w:tcW w:w="4873" w:type="dxa"/>
            <w:vAlign w:val="center"/>
          </w:tcPr>
          <w:p w14:paraId="3306AB84" w14:textId="77777777" w:rsidR="00667674" w:rsidRPr="00213087" w:rsidRDefault="00000000" w:rsidP="00213087">
            <w:pPr>
              <w:spacing w:line="240" w:lineRule="auto"/>
              <w:rPr>
                <w:rFonts w:cs="Times New Roman"/>
              </w:rPr>
            </w:pPr>
            <w:r w:rsidRPr="00213087">
              <w:rPr>
                <w:rFonts w:cs="Times New Roman"/>
                <w:sz w:val="18"/>
              </w:rPr>
              <w:t>Bar chart perubahan bulanan dan tahunan</w:t>
            </w:r>
          </w:p>
        </w:tc>
      </w:tr>
      <w:tr w:rsidR="00667674" w:rsidRPr="00213087" w14:paraId="613B47CB" w14:textId="77777777">
        <w:trPr>
          <w:jc w:val="center"/>
        </w:trPr>
        <w:tc>
          <w:tcPr>
            <w:tcW w:w="4873" w:type="dxa"/>
            <w:vAlign w:val="center"/>
          </w:tcPr>
          <w:p w14:paraId="5CF4709D" w14:textId="77777777" w:rsidR="00667674" w:rsidRPr="00213087" w:rsidRDefault="00000000" w:rsidP="00213087">
            <w:pPr>
              <w:spacing w:line="240" w:lineRule="auto"/>
              <w:rPr>
                <w:rFonts w:cs="Times New Roman"/>
              </w:rPr>
            </w:pPr>
            <w:r w:rsidRPr="00213087">
              <w:rPr>
                <w:rFonts w:cs="Times New Roman"/>
                <w:sz w:val="18"/>
              </w:rPr>
              <w:t>Volatility</w:t>
            </w:r>
          </w:p>
        </w:tc>
        <w:tc>
          <w:tcPr>
            <w:tcW w:w="4873" w:type="dxa"/>
            <w:vAlign w:val="center"/>
          </w:tcPr>
          <w:p w14:paraId="28911765" w14:textId="77777777" w:rsidR="00667674" w:rsidRPr="00213087" w:rsidRDefault="00000000" w:rsidP="00213087">
            <w:pPr>
              <w:spacing w:line="240" w:lineRule="auto"/>
              <w:rPr>
                <w:rFonts w:cs="Times New Roman"/>
              </w:rPr>
            </w:pPr>
            <w:r w:rsidRPr="00213087">
              <w:rPr>
                <w:rFonts w:cs="Times New Roman"/>
                <w:sz w:val="18"/>
              </w:rPr>
              <w:t>CV atau rolling standard deviation</w:t>
            </w:r>
          </w:p>
        </w:tc>
      </w:tr>
      <w:tr w:rsidR="00667674" w:rsidRPr="00213087" w14:paraId="693666AC" w14:textId="77777777">
        <w:trPr>
          <w:jc w:val="center"/>
        </w:trPr>
        <w:tc>
          <w:tcPr>
            <w:tcW w:w="4873" w:type="dxa"/>
            <w:vAlign w:val="center"/>
          </w:tcPr>
          <w:p w14:paraId="3A3E293D" w14:textId="77777777" w:rsidR="00667674" w:rsidRPr="00213087" w:rsidRDefault="00000000" w:rsidP="00213087">
            <w:pPr>
              <w:spacing w:line="240" w:lineRule="auto"/>
              <w:rPr>
                <w:rFonts w:cs="Times New Roman"/>
              </w:rPr>
            </w:pPr>
            <w:r w:rsidRPr="00213087">
              <w:rPr>
                <w:rFonts w:cs="Times New Roman"/>
                <w:sz w:val="18"/>
              </w:rPr>
              <w:t>Seasonality</w:t>
            </w:r>
          </w:p>
        </w:tc>
        <w:tc>
          <w:tcPr>
            <w:tcW w:w="4873" w:type="dxa"/>
            <w:vAlign w:val="center"/>
          </w:tcPr>
          <w:p w14:paraId="7DC0D19D" w14:textId="77777777" w:rsidR="00667674" w:rsidRPr="00213087" w:rsidRDefault="00000000" w:rsidP="00213087">
            <w:pPr>
              <w:spacing w:line="240" w:lineRule="auto"/>
              <w:rPr>
                <w:rFonts w:cs="Times New Roman"/>
              </w:rPr>
            </w:pPr>
            <w:r w:rsidRPr="00213087">
              <w:rPr>
                <w:rFonts w:cs="Times New Roman"/>
                <w:sz w:val="18"/>
              </w:rPr>
              <w:t>Heatmap tahun × bulan</w:t>
            </w:r>
          </w:p>
        </w:tc>
      </w:tr>
      <w:tr w:rsidR="00667674" w:rsidRPr="00213087" w14:paraId="20EC47E0" w14:textId="77777777">
        <w:trPr>
          <w:jc w:val="center"/>
        </w:trPr>
        <w:tc>
          <w:tcPr>
            <w:tcW w:w="4873" w:type="dxa"/>
            <w:vAlign w:val="center"/>
          </w:tcPr>
          <w:p w14:paraId="670DD163" w14:textId="77777777" w:rsidR="00667674" w:rsidRPr="00213087" w:rsidRDefault="00000000" w:rsidP="00213087">
            <w:pPr>
              <w:spacing w:line="240" w:lineRule="auto"/>
              <w:rPr>
                <w:rFonts w:cs="Times New Roman"/>
              </w:rPr>
            </w:pPr>
            <w:r w:rsidRPr="00213087">
              <w:rPr>
                <w:rFonts w:cs="Times New Roman"/>
                <w:sz w:val="18"/>
              </w:rPr>
              <w:t>Correlation</w:t>
            </w:r>
          </w:p>
        </w:tc>
        <w:tc>
          <w:tcPr>
            <w:tcW w:w="4873" w:type="dxa"/>
            <w:vAlign w:val="center"/>
          </w:tcPr>
          <w:p w14:paraId="1826BB4D" w14:textId="77777777" w:rsidR="00667674" w:rsidRPr="00213087" w:rsidRDefault="00000000" w:rsidP="00213087">
            <w:pPr>
              <w:spacing w:line="240" w:lineRule="auto"/>
              <w:rPr>
                <w:rFonts w:cs="Times New Roman"/>
              </w:rPr>
            </w:pPr>
            <w:r w:rsidRPr="00213087">
              <w:rPr>
                <w:rFonts w:cs="Times New Roman"/>
                <w:sz w:val="18"/>
              </w:rPr>
              <w:t>Heatmap korelasi antarproduk</w:t>
            </w:r>
          </w:p>
        </w:tc>
      </w:tr>
      <w:tr w:rsidR="00667674" w:rsidRPr="00213087" w14:paraId="3B679C0F" w14:textId="77777777">
        <w:trPr>
          <w:jc w:val="center"/>
        </w:trPr>
        <w:tc>
          <w:tcPr>
            <w:tcW w:w="4873" w:type="dxa"/>
            <w:vAlign w:val="center"/>
          </w:tcPr>
          <w:p w14:paraId="238E1A1E" w14:textId="77777777" w:rsidR="00667674" w:rsidRPr="00213087" w:rsidRDefault="00000000" w:rsidP="00213087">
            <w:pPr>
              <w:spacing w:line="240" w:lineRule="auto"/>
              <w:rPr>
                <w:rFonts w:cs="Times New Roman"/>
              </w:rPr>
            </w:pPr>
            <w:r w:rsidRPr="00213087">
              <w:rPr>
                <w:rFonts w:cs="Times New Roman"/>
                <w:sz w:val="18"/>
              </w:rPr>
              <w:t>Forecast</w:t>
            </w:r>
          </w:p>
        </w:tc>
        <w:tc>
          <w:tcPr>
            <w:tcW w:w="4873" w:type="dxa"/>
            <w:vAlign w:val="center"/>
          </w:tcPr>
          <w:p w14:paraId="1D8CBE27" w14:textId="77777777" w:rsidR="00667674" w:rsidRPr="00213087" w:rsidRDefault="00000000" w:rsidP="00213087">
            <w:pPr>
              <w:spacing w:line="240" w:lineRule="auto"/>
              <w:rPr>
                <w:rFonts w:cs="Times New Roman"/>
              </w:rPr>
            </w:pPr>
            <w:r w:rsidRPr="00213087">
              <w:rPr>
                <w:rFonts w:cs="Times New Roman"/>
                <w:sz w:val="18"/>
              </w:rPr>
              <w:t>Actual vs forecast dengan evaluasi error</w:t>
            </w:r>
          </w:p>
        </w:tc>
      </w:tr>
    </w:tbl>
    <w:p w14:paraId="10DAC6A4" w14:textId="77777777" w:rsidR="00667674" w:rsidRDefault="00000000">
      <w:pPr>
        <w:pStyle w:val="Heading1"/>
      </w:pPr>
      <w:r>
        <w:lastRenderedPageBreak/>
        <w:t>12. Keterbatasan Analisis</w:t>
      </w:r>
    </w:p>
    <w:p w14:paraId="3403373A" w14:textId="77777777" w:rsidR="00667674" w:rsidRDefault="00000000">
      <w:pPr>
        <w:pStyle w:val="ListBullet"/>
        <w:spacing w:after="60"/>
      </w:pPr>
      <w:r>
        <w:t>Data yang dianalisis hanya mencakup 37 periode bulanan.</w:t>
      </w:r>
    </w:p>
    <w:p w14:paraId="7A6A8801" w14:textId="77777777" w:rsidR="00667674" w:rsidRDefault="00000000">
      <w:pPr>
        <w:pStyle w:val="ListBullet"/>
        <w:spacing w:after="60"/>
      </w:pPr>
      <w:r>
        <w:t>Dataset merupakan data deliveries produk minyak, bukan data harga crude oil.</w:t>
      </w:r>
    </w:p>
    <w:p w14:paraId="63F089B2" w14:textId="77777777" w:rsidR="00667674" w:rsidRDefault="00000000">
      <w:pPr>
        <w:pStyle w:val="ListBullet"/>
        <w:spacing w:after="60"/>
      </w:pPr>
      <w:r>
        <w:t>Output forecasting yang lengkap beserta MAE/RMSE/MAPE dan interval prediksi belum tersedia pada hasil analisis yang menjadi dasar laporan ini.</w:t>
      </w:r>
    </w:p>
    <w:p w14:paraId="1DDF4AE8" w14:textId="77777777" w:rsidR="00667674" w:rsidRDefault="00000000">
      <w:pPr>
        <w:pStyle w:val="ListBullet"/>
        <w:spacing w:after="60"/>
      </w:pPr>
      <w:r>
        <w:t>Nilai F-statistic dan p-value ANOVA tidak terlihat pada output yang tersedia sehingga tidak digunakan untuk klaim signifikansi.</w:t>
      </w:r>
    </w:p>
    <w:p w14:paraId="1A496693" w14:textId="77777777" w:rsidR="00667674" w:rsidRPr="00213087" w:rsidRDefault="00000000">
      <w:pPr>
        <w:pStyle w:val="ListBullet"/>
        <w:spacing w:after="60"/>
        <w:rPr>
          <w:lang w:val="sv-SE"/>
        </w:rPr>
      </w:pPr>
      <w:r w:rsidRPr="00213087">
        <w:rPr>
          <w:lang w:val="sv-SE"/>
        </w:rPr>
        <w:t>Korelasi hanya menunjukkan keterkaitan linear dan tidak menunjukkan hubungan sebab-akibat.</w:t>
      </w:r>
    </w:p>
    <w:p w14:paraId="0CF0C30A" w14:textId="77777777" w:rsidR="00667674" w:rsidRDefault="00000000">
      <w:pPr>
        <w:pStyle w:val="ListBullet"/>
        <w:spacing w:after="60"/>
      </w:pPr>
      <w:proofErr w:type="spellStart"/>
      <w:r>
        <w:t>Beberapa</w:t>
      </w:r>
      <w:proofErr w:type="spellEnd"/>
      <w:r>
        <w:t xml:space="preserve"> </w:t>
      </w:r>
      <w:proofErr w:type="spellStart"/>
      <w:r>
        <w:t>catatan</w:t>
      </w:r>
      <w:proofErr w:type="spellEnd"/>
      <w:r>
        <w:t xml:space="preserve"> pada </w:t>
      </w:r>
      <w:proofErr w:type="spellStart"/>
      <w:r>
        <w:t>sumber</w:t>
      </w:r>
      <w:proofErr w:type="spellEnd"/>
      <w:r>
        <w:t xml:space="preserve"> data dapat mengandung nilai estimated/preliminary sehingga interpretasi harus mempertimbangkan metadata sumber.</w:t>
      </w:r>
    </w:p>
    <w:p w14:paraId="0B76FB80" w14:textId="77777777" w:rsidR="00667674" w:rsidRDefault="00000000">
      <w:pPr>
        <w:pStyle w:val="Heading1"/>
      </w:pPr>
      <w:r>
        <w:t>13. Kesimpulan</w:t>
      </w:r>
    </w:p>
    <w:p w14:paraId="6E9B1F0F" w14:textId="77777777" w:rsidR="00667674" w:rsidRPr="00213087" w:rsidRDefault="00000000">
      <w:pPr>
        <w:rPr>
          <w:lang w:val="sv-SE"/>
        </w:rPr>
      </w:pPr>
      <w:r w:rsidRPr="00213087">
        <w:rPr>
          <w:lang w:val="sv-SE"/>
        </w:rPr>
        <w:t>Analisis ini memberikan gambaran awal mengenai dinamika deliveries empat kelompok produk minyak selama April 2023 hingga April 2026. Gas Diesel dan Motor Gasoline merupakan kelompok dengan level deliveries tinggi, sedangkan Motor Gasoline menjadi produk dengan volatilitas paling besar. Aviation Fuels menunjukkan hubungan positif yang kuat dengan Motor Gasoline, sementara Residual Fuel Oil relatif stabil dan tidak menunjukkan hubungan kuat dengan produk lain.</w:t>
      </w:r>
    </w:p>
    <w:p w14:paraId="5003802E" w14:textId="77777777" w:rsidR="00667674" w:rsidRPr="00213087" w:rsidRDefault="00000000">
      <w:pPr>
        <w:rPr>
          <w:lang w:val="sv-SE"/>
        </w:rPr>
      </w:pPr>
      <w:r w:rsidRPr="00213087">
        <w:rPr>
          <w:lang w:val="sv-SE"/>
        </w:rPr>
        <w:t>Dari sisi metodologi, pendekatan yang paling tepat untuk pengembangan proyek adalah mempertahankan data pada frekuensi bulanan, memperkuat analisis dengan YoY, MoM, kontribusi, CV, dan seasonal profile, lalu melanjutkannya ke forecasting yang dievaluasi secara time-series. Dengan pengembangan tersebut, proyek dapat menjadi studi Data Analyst yang lebih lengkap karena tidak hanya mendeskripsikan data, tetapi juga menghasilkan insight dan dasar pengambilan keputusan.</w:t>
      </w:r>
    </w:p>
    <w:p w14:paraId="315936C2" w14:textId="77777777" w:rsidR="00667674" w:rsidRDefault="00000000">
      <w:pPr>
        <w:pStyle w:val="Heading1"/>
      </w:pPr>
      <w:r>
        <w:t>14. Metodologi Singkat</w:t>
      </w:r>
    </w:p>
    <w:p w14:paraId="46968658" w14:textId="77777777" w:rsidR="00667674" w:rsidRDefault="00000000">
      <w:pPr>
        <w:pStyle w:val="ListBullet"/>
        <w:spacing w:after="60"/>
      </w:pPr>
      <w:r>
        <w:t>Data understanding: memahami struktur workbook, periode, produk, dan konteks unit.</w:t>
      </w:r>
    </w:p>
    <w:p w14:paraId="17ACBDF4" w14:textId="77777777" w:rsidR="00667674" w:rsidRPr="00213087" w:rsidRDefault="00000000">
      <w:pPr>
        <w:pStyle w:val="ListBullet"/>
        <w:spacing w:after="60"/>
        <w:rPr>
          <w:lang w:val="sv-SE"/>
        </w:rPr>
      </w:pPr>
      <w:r w:rsidRPr="00213087">
        <w:rPr>
          <w:lang w:val="sv-SE"/>
        </w:rPr>
        <w:lastRenderedPageBreak/>
        <w:t>Data preparation: merapikan format tanggal-produk-nilai dan mempertahankan frekuensi bulanan.</w:t>
      </w:r>
    </w:p>
    <w:p w14:paraId="59000744" w14:textId="77777777" w:rsidR="00667674" w:rsidRPr="00213087" w:rsidRDefault="00000000">
      <w:pPr>
        <w:pStyle w:val="ListBullet"/>
        <w:spacing w:after="60"/>
        <w:rPr>
          <w:lang w:val="sv-SE"/>
        </w:rPr>
      </w:pPr>
      <w:r w:rsidRPr="00213087">
        <w:rPr>
          <w:lang w:val="sv-SE"/>
        </w:rPr>
        <w:t>EDA: statistik deskriptif, tren, volatilitas, dan korelasi.</w:t>
      </w:r>
    </w:p>
    <w:p w14:paraId="71239C6F" w14:textId="77777777" w:rsidR="00667674" w:rsidRDefault="00000000">
      <w:pPr>
        <w:pStyle w:val="ListBullet"/>
        <w:spacing w:after="60"/>
      </w:pPr>
      <w:r>
        <w:t>Time-series exploration: moving average, rolling volatility, dan eksplorasi seasonality.</w:t>
      </w:r>
    </w:p>
    <w:p w14:paraId="7E353B44" w14:textId="77777777" w:rsidR="00667674" w:rsidRDefault="00000000">
      <w:pPr>
        <w:pStyle w:val="ListBullet"/>
        <w:spacing w:after="60"/>
      </w:pPr>
      <w:r>
        <w:t>Statistical support: ANOVA sebagai analisis pendukung, tanpa klaim signifikansi karena output p-value tidak tersedia.</w:t>
      </w:r>
    </w:p>
    <w:p w14:paraId="5B2FA41A" w14:textId="77777777" w:rsidR="00667674" w:rsidRDefault="00000000">
      <w:pPr>
        <w:pStyle w:val="ListBullet"/>
        <w:spacing w:after="60"/>
      </w:pPr>
      <w:r>
        <w:t>Next step forecasting: baseline → exponential smoothing/Holt/Holt-Winters → model seasonal bila diperlukan → evaluasi time-based.</w:t>
      </w:r>
    </w:p>
    <w:p w14:paraId="4DB751C9" w14:textId="77777777" w:rsidR="00667674" w:rsidRDefault="00000000">
      <w:pPr>
        <w:pStyle w:val="Heading1"/>
      </w:pPr>
      <w:r>
        <w:t>15. Catatan Sumber</w:t>
      </w:r>
    </w:p>
    <w:p w14:paraId="0CC96BC8" w14:textId="77777777" w:rsidR="00667674" w:rsidRPr="00213087" w:rsidRDefault="00000000">
      <w:pPr>
        <w:rPr>
          <w:lang w:val="sv-SE"/>
        </w:rPr>
      </w:pPr>
      <w:r>
        <w:t xml:space="preserve">Sumber utama analisis adalah workbook OIL_WEB.XLSX beserta output analisis Python/Colab yang digunakan pada proyek. </w:t>
      </w:r>
      <w:r w:rsidRPr="00213087">
        <w:rPr>
          <w:lang w:val="sv-SE"/>
        </w:rPr>
        <w:t>Istilah produk dan konteks deliveries mengikuti struktur sumber data. Laporan ini sengaja tidak mengubah konteks dataset menjadi analisis harga minyak mentah.</w:t>
      </w:r>
    </w:p>
    <w:sectPr w:rsidR="00667674" w:rsidRPr="00213087" w:rsidSect="00034616">
      <w:footerReference w:type="defaul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5192F" w14:textId="77777777" w:rsidR="00957E64" w:rsidRDefault="00957E64">
      <w:pPr>
        <w:spacing w:after="0" w:line="240" w:lineRule="auto"/>
      </w:pPr>
      <w:r>
        <w:separator/>
      </w:r>
    </w:p>
  </w:endnote>
  <w:endnote w:type="continuationSeparator" w:id="0">
    <w:p w14:paraId="7FDFDC55" w14:textId="77777777" w:rsidR="00957E64" w:rsidRDefault="0095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77B5" w14:textId="77777777" w:rsidR="00667674" w:rsidRDefault="00000000">
    <w:pPr>
      <w:pStyle w:val="Footer"/>
      <w:jc w:val="center"/>
    </w:pPr>
    <w:proofErr w:type="spellStart"/>
    <w:r>
      <w:rPr>
        <w:sz w:val="16"/>
      </w:rPr>
      <w:t>Laporan</w:t>
    </w:r>
    <w:proofErr w:type="spellEnd"/>
    <w:r>
      <w:rPr>
        <w:sz w:val="16"/>
      </w:rPr>
      <w:t xml:space="preserve"> </w:t>
    </w:r>
    <w:proofErr w:type="spellStart"/>
    <w:r>
      <w:rPr>
        <w:sz w:val="16"/>
      </w:rPr>
      <w:t>Analisis</w:t>
    </w:r>
    <w:proofErr w:type="spellEnd"/>
    <w:r>
      <w:rPr>
        <w:sz w:val="16"/>
      </w:rPr>
      <w:t xml:space="preserve"> Data Oil Deliveries | April 2023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74DD" w14:textId="77777777" w:rsidR="00957E64" w:rsidRDefault="00957E64">
      <w:pPr>
        <w:spacing w:after="0" w:line="240" w:lineRule="auto"/>
      </w:pPr>
      <w:r>
        <w:separator/>
      </w:r>
    </w:p>
  </w:footnote>
  <w:footnote w:type="continuationSeparator" w:id="0">
    <w:p w14:paraId="4927E74D" w14:textId="77777777" w:rsidR="00957E64" w:rsidRDefault="0095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12440">
    <w:abstractNumId w:val="8"/>
  </w:num>
  <w:num w:numId="2" w16cid:durableId="1314720190">
    <w:abstractNumId w:val="6"/>
  </w:num>
  <w:num w:numId="3" w16cid:durableId="980420941">
    <w:abstractNumId w:val="5"/>
  </w:num>
  <w:num w:numId="4" w16cid:durableId="1070157812">
    <w:abstractNumId w:val="4"/>
  </w:num>
  <w:num w:numId="5" w16cid:durableId="732852596">
    <w:abstractNumId w:val="7"/>
  </w:num>
  <w:num w:numId="6" w16cid:durableId="991063913">
    <w:abstractNumId w:val="3"/>
  </w:num>
  <w:num w:numId="7" w16cid:durableId="1825006418">
    <w:abstractNumId w:val="2"/>
  </w:num>
  <w:num w:numId="8" w16cid:durableId="832598823">
    <w:abstractNumId w:val="1"/>
  </w:num>
  <w:num w:numId="9" w16cid:durableId="200947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087"/>
    <w:rsid w:val="00285C98"/>
    <w:rsid w:val="0029639D"/>
    <w:rsid w:val="00326F90"/>
    <w:rsid w:val="00667674"/>
    <w:rsid w:val="00957E64"/>
    <w:rsid w:val="00AA1D8D"/>
    <w:rsid w:val="00B47730"/>
    <w:rsid w:val="00C944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8630A"/>
  <w14:defaultImageDpi w14:val="300"/>
  <w15:docId w15:val="{A07AD8E9-EBC3-4D3A-8194-2EC9B9B5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087"/>
    <w:pPr>
      <w:spacing w:line="480" w:lineRule="auto"/>
      <w:jc w:val="both"/>
    </w:pPr>
    <w:rPr>
      <w:rFonts w:ascii="Times New Roman" w:hAnsi="Times New Roman"/>
      <w:color w:val="000000" w:themeColor="text1"/>
    </w:rPr>
  </w:style>
  <w:style w:type="paragraph" w:styleId="Heading1">
    <w:name w:val="heading 1"/>
    <w:basedOn w:val="Normal"/>
    <w:next w:val="Normal"/>
    <w:link w:val="Heading1Char"/>
    <w:autoRedefine/>
    <w:uiPriority w:val="9"/>
    <w:qFormat/>
    <w:rsid w:val="00213087"/>
    <w:pPr>
      <w:keepNext/>
      <w:keepLines/>
      <w:spacing w:before="480" w:after="0"/>
      <w:outlineLvl w:val="0"/>
    </w:pPr>
    <w:rPr>
      <w:rFonts w:eastAsiaTheme="majorEastAsia" w:cstheme="majorBidi"/>
      <w:b/>
      <w:bCs/>
      <w:sz w:val="34"/>
      <w:szCs w:val="28"/>
    </w:rPr>
  </w:style>
  <w:style w:type="paragraph" w:styleId="Heading2">
    <w:name w:val="heading 2"/>
    <w:basedOn w:val="Normal"/>
    <w:next w:val="Normal"/>
    <w:link w:val="Heading2Char"/>
    <w:autoRedefine/>
    <w:uiPriority w:val="9"/>
    <w:unhideWhenUsed/>
    <w:qFormat/>
    <w:rsid w:val="00213087"/>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autoRedefine/>
    <w:uiPriority w:val="9"/>
    <w:unhideWhenUsed/>
    <w:qFormat/>
    <w:rsid w:val="00213087"/>
    <w:pPr>
      <w:keepNext/>
      <w:keepLines/>
      <w:spacing w:before="200" w:after="0"/>
      <w:outlineLvl w:val="2"/>
    </w:pPr>
    <w:rPr>
      <w:rFonts w:eastAsiaTheme="majorEastAsia" w:cstheme="majorBidi"/>
      <w:b/>
      <w:bCs/>
    </w:rPr>
  </w:style>
  <w:style w:type="paragraph" w:styleId="Heading4">
    <w:name w:val="heading 4"/>
    <w:basedOn w:val="Normal"/>
    <w:next w:val="Normal"/>
    <w:link w:val="Heading4Char"/>
    <w:autoRedefine/>
    <w:uiPriority w:val="9"/>
    <w:semiHidden/>
    <w:unhideWhenUsed/>
    <w:qFormat/>
    <w:rsid w:val="00213087"/>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13087"/>
    <w:rPr>
      <w:rFonts w:ascii="Times New Roman" w:eastAsiaTheme="majorEastAsia" w:hAnsi="Times New Roman" w:cstheme="majorBidi"/>
      <w:b/>
      <w:bCs/>
      <w:color w:val="000000" w:themeColor="text1"/>
      <w:sz w:val="34"/>
      <w:szCs w:val="28"/>
    </w:rPr>
  </w:style>
  <w:style w:type="character" w:customStyle="1" w:styleId="Heading2Char">
    <w:name w:val="Heading 2 Char"/>
    <w:basedOn w:val="DefaultParagraphFont"/>
    <w:link w:val="Heading2"/>
    <w:uiPriority w:val="9"/>
    <w:rsid w:val="00213087"/>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213087"/>
    <w:rPr>
      <w:rFonts w:ascii="Times New Roman" w:eastAsiaTheme="majorEastAsia" w:hAnsi="Times New Roman"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213087"/>
    <w:rPr>
      <w:rFonts w:ascii="Times New Roman" w:eastAsiaTheme="majorEastAsia" w:hAnsi="Times New Roman" w:cstheme="majorBidi"/>
      <w:b/>
      <w:bCs/>
      <w:i/>
      <w:iCs/>
      <w:color w:val="000000" w:themeColor="tex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10</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Sabrina Khoirunnisa</cp:lastModifiedBy>
  <cp:revision>2</cp:revision>
  <dcterms:created xsi:type="dcterms:W3CDTF">2013-12-23T23:15:00Z</dcterms:created>
  <dcterms:modified xsi:type="dcterms:W3CDTF">2026-09-07T12:30:00Z</dcterms:modified>
  <cp:category/>
</cp:coreProperties>
</file>