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74096A"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74096A"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74096A"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74096A"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74096A"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74096A"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74096A"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74096A"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74096A"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74096A"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74096A"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74096A"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74096A"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74096A"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74096A"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74096A"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74096A"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74096A"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74096A"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74096A"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13557FE3" w14:textId="77777777" w:rsidR="0074096A" w:rsidRPr="0074096A" w:rsidRDefault="0074096A" w:rsidP="0074096A">
      <w:pPr>
        <w:contextualSpacing/>
        <w:rPr>
          <w:lang w:val="ro-RO"/>
        </w:rPr>
      </w:pPr>
      <w:r w:rsidRPr="0074096A">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5217E1C2" w14:textId="77777777" w:rsidR="0074096A" w:rsidRPr="0074096A" w:rsidRDefault="0074096A" w:rsidP="0074096A">
      <w:pPr>
        <w:contextualSpacing/>
        <w:rPr>
          <w:lang w:val="ro-RO"/>
        </w:rPr>
      </w:pPr>
      <w:r w:rsidRPr="0074096A">
        <w:rPr>
          <w:lang w:val="ro-RO"/>
        </w:rPr>
        <w:t>Firstly, the problem of decentralization of data: in a public blockchain, the data is not stored on a server, in a single place, bu</w:t>
      </w:r>
      <w:bookmarkStart w:id="4" w:name="_GoBack"/>
      <w:bookmarkEnd w:id="4"/>
      <w:r w:rsidRPr="0074096A">
        <w:rPr>
          <w:lang w:val="ro-RO"/>
        </w:rPr>
        <w:t xml:space="preserve">t rather everywhere: anyone that follows the rules imposed for the blockchain </w:t>
      </w:r>
      <w:r w:rsidRPr="0074096A">
        <w:rPr>
          <w:lang w:val="ro-RO"/>
        </w:rPr>
        <w:lastRenderedPageBreak/>
        <w:t>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793CB573" w:rsidR="00227AF1" w:rsidRPr="00227AF1" w:rsidRDefault="0074096A" w:rsidP="0074096A">
      <w:pPr>
        <w:ind w:firstLine="360"/>
        <w:contextualSpacing/>
        <w:rPr>
          <w:lang w:val="ro-RO"/>
        </w:rPr>
      </w:pPr>
      <w:r w:rsidRPr="0074096A">
        <w:rPr>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lang w:val="ro-RO"/>
          </w:rPr>
          <w:id w:val="1963377427"/>
          <w:citation/>
        </w:sdtPr>
        <w:sdtContent>
          <w:r w:rsidR="00227AF1" w:rsidRPr="00227AF1">
            <w:rPr>
              <w:lang w:val="ro-RO"/>
            </w:rPr>
            <w:fldChar w:fldCharType="begin"/>
          </w:r>
          <w:r w:rsidR="00227AF1">
            <w:instrText xml:space="preserve"> CITATION Sha \l 1033 </w:instrText>
          </w:r>
          <w:r w:rsidR="00227AF1" w:rsidRPr="00227AF1">
            <w:rPr>
              <w:lang w:val="ro-RO"/>
            </w:rPr>
            <w:fldChar w:fldCharType="separate"/>
          </w:r>
          <w:r w:rsidR="00827415">
            <w:rPr>
              <w:noProof/>
            </w:rPr>
            <w:t>(Sharma)</w:t>
          </w:r>
          <w:r w:rsidR="00227AF1" w:rsidRPr="00227AF1">
            <w:rPr>
              <w:lang w:val="ro-RO"/>
            </w:rPr>
            <w:fldChar w:fldCharType="end"/>
          </w:r>
        </w:sdtContent>
      </w:sdt>
    </w:p>
    <w:p w14:paraId="63360097" w14:textId="5836EAF0"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Content>
          <w:r w:rsidR="001B1170">
            <w:rPr>
              <w:lang w:val="ro-RO"/>
            </w:rPr>
            <w:fldChar w:fldCharType="begin"/>
          </w:r>
          <w:r w:rsidR="001B1170">
            <w:instrText xml:space="preserve"> CITATION Blo \l 1033 </w:instrText>
          </w:r>
          <w:r w:rsidR="001B1170">
            <w:rPr>
              <w:lang w:val="ro-RO"/>
            </w:rPr>
            <w:fldChar w:fldCharType="separate"/>
          </w:r>
          <w:r w:rsidR="00827415">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5" w:name="_Toc53266861"/>
      <w:r>
        <w:rPr>
          <w:rFonts w:eastAsiaTheme="minorHAnsi" w:cstheme="minorHAnsi"/>
          <w:lang w:val="ro-RO"/>
        </w:rPr>
        <w:t>Why private blockchain</w:t>
      </w:r>
      <w:bookmarkEnd w:id="5"/>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13F89B81" w14:textId="77777777" w:rsidR="0074096A" w:rsidRPr="0074096A" w:rsidRDefault="00C66276" w:rsidP="0074096A">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Content>
          <w:r w:rsidRPr="00C66276">
            <w:rPr>
              <w:lang w:val="ro-RO"/>
            </w:rPr>
            <w:fldChar w:fldCharType="begin"/>
          </w:r>
          <w:r>
            <w:instrText xml:space="preserve"> CITATION Hea18 \l 1033 </w:instrText>
          </w:r>
          <w:r w:rsidRPr="00C66276">
            <w:rPr>
              <w:lang w:val="ro-RO"/>
            </w:rPr>
            <w:fldChar w:fldCharType="separate"/>
          </w:r>
          <w:r w:rsidR="00827415">
            <w:rPr>
              <w:noProof/>
            </w:rPr>
            <w:t>(Heath, 2018)</w:t>
          </w:r>
          <w:r w:rsidRPr="00C66276">
            <w:rPr>
              <w:lang w:val="ro-RO"/>
            </w:rPr>
            <w:fldChar w:fldCharType="end"/>
          </w:r>
        </w:sdtContent>
      </w:sdt>
      <w:r w:rsidR="006A50E3">
        <w:rPr>
          <w:lang w:val="ro-RO"/>
        </w:rPr>
        <w:t xml:space="preserve">  </w:t>
      </w:r>
      <w:r w:rsidR="0074096A" w:rsidRPr="0074096A">
        <w:rPr>
          <w:lang w:val="ro-RO"/>
        </w:rPr>
        <w:t xml:space="preserve">This can be achieved by creating different profiles and assigning them correctly to participants. </w:t>
      </w:r>
    </w:p>
    <w:p w14:paraId="43726593" w14:textId="77777777" w:rsidR="0074096A" w:rsidRPr="0074096A" w:rsidRDefault="0074096A" w:rsidP="0074096A">
      <w:pPr>
        <w:ind w:firstLine="360"/>
        <w:contextualSpacing/>
        <w:rPr>
          <w:lang w:val="ro-RO"/>
        </w:rPr>
      </w:pPr>
      <w:r w:rsidRPr="0074096A">
        <w:rPr>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74096A" w:rsidRDefault="0074096A" w:rsidP="0074096A">
      <w:pPr>
        <w:ind w:firstLine="360"/>
        <w:contextualSpacing/>
        <w:rPr>
          <w:lang w:val="ro-RO"/>
        </w:rPr>
      </w:pPr>
      <w:r w:rsidRPr="0074096A">
        <w:rPr>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6A41F268" w:rsidR="00C66276" w:rsidRPr="00C66276" w:rsidRDefault="0074096A" w:rsidP="0074096A">
      <w:pPr>
        <w:ind w:firstLine="360"/>
        <w:contextualSpacing/>
        <w:rPr>
          <w:lang w:val="ro-RO"/>
        </w:rPr>
      </w:pPr>
      <w:r w:rsidRPr="0074096A">
        <w:rPr>
          <w:lang w:val="ro-RO"/>
        </w:rPr>
        <w:t>Taking into account the risks and the benefits of this type of blockchains,  many companies have adopted this technology. Walmart, Spotify, DHL are just a few examples of the giants that acquired a permissioned blockchain.</w:t>
      </w:r>
      <w:r w:rsidR="00CF55D4">
        <w:rPr>
          <w:lang w:val="ro-RO"/>
        </w:rPr>
        <w:t xml:space="preserve"> </w:t>
      </w:r>
      <w:sdt>
        <w:sdtPr>
          <w:rPr>
            <w:lang w:val="ro-RO"/>
          </w:rPr>
          <w:id w:val="1770502295"/>
          <w:citation/>
        </w:sdtPr>
        <w:sdtContent>
          <w:r w:rsidR="00CF55D4">
            <w:rPr>
              <w:lang w:val="ro-RO"/>
            </w:rPr>
            <w:fldChar w:fldCharType="begin"/>
          </w:r>
          <w:r w:rsidR="00CF55D4">
            <w:instrText xml:space="preserve"> CITATION Eur \l 1033 </w:instrText>
          </w:r>
          <w:r w:rsidR="00CF55D4">
            <w:rPr>
              <w:lang w:val="ro-RO"/>
            </w:rPr>
            <w:fldChar w:fldCharType="separate"/>
          </w:r>
          <w:r w:rsidR="00827415">
            <w:rPr>
              <w:noProof/>
            </w:rPr>
            <w:t>(Euromoney)</w:t>
          </w:r>
          <w:r w:rsidR="00CF55D4">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6" w:name="_Toc53266862"/>
      <w:r>
        <w:rPr>
          <w:rFonts w:eastAsiaTheme="minorHAnsi" w:cstheme="minorHAnsi"/>
          <w:lang w:val="ro-RO"/>
        </w:rPr>
        <w:lastRenderedPageBreak/>
        <w:t>Cybersecurity</w:t>
      </w:r>
      <w:bookmarkEnd w:id="6"/>
    </w:p>
    <w:p w14:paraId="21B1F4EF" w14:textId="2CF67E7F" w:rsidR="007577E1" w:rsidRDefault="0064287F" w:rsidP="007577E1">
      <w:pPr>
        <w:pStyle w:val="Heading2"/>
        <w:numPr>
          <w:ilvl w:val="1"/>
          <w:numId w:val="20"/>
        </w:numPr>
        <w:rPr>
          <w:rFonts w:eastAsiaTheme="minorHAnsi" w:cstheme="minorHAnsi"/>
          <w:lang w:val="ro-RO"/>
        </w:rPr>
      </w:pPr>
      <w:bookmarkStart w:id="7" w:name="_Toc53266863"/>
      <w:r>
        <w:rPr>
          <w:rFonts w:eastAsiaTheme="minorHAnsi" w:cstheme="minorHAnsi"/>
          <w:lang w:val="ro-RO"/>
        </w:rPr>
        <w:t>The rise of threaths</w:t>
      </w:r>
      <w:bookmarkEnd w:id="7"/>
    </w:p>
    <w:p w14:paraId="075FA13C" w14:textId="5560609A" w:rsidR="007577E1" w:rsidRDefault="007577E1" w:rsidP="0074096A">
      <w:pPr>
        <w:pStyle w:val="Heading2"/>
        <w:numPr>
          <w:ilvl w:val="1"/>
          <w:numId w:val="20"/>
        </w:numPr>
        <w:rPr>
          <w:rFonts w:eastAsiaTheme="minorHAnsi" w:cstheme="minorHAnsi"/>
          <w:lang w:val="ro-RO"/>
        </w:rPr>
      </w:pPr>
      <w:r>
        <w:rPr>
          <w:rFonts w:eastAsiaTheme="minorHAnsi" w:cstheme="minorHAnsi"/>
          <w:lang w:val="ro-RO"/>
        </w:rPr>
        <w:t xml:space="preserve">The </w:t>
      </w:r>
      <w:r w:rsidR="00FC7D7F">
        <w:rPr>
          <w:rFonts w:eastAsiaTheme="minorHAnsi" w:cstheme="minorHAnsi"/>
          <w:lang w:val="ro-RO"/>
        </w:rPr>
        <w:t xml:space="preserve">CIA and </w:t>
      </w:r>
      <w:r>
        <w:rPr>
          <w:rFonts w:eastAsiaTheme="minorHAnsi" w:cstheme="minorHAnsi"/>
          <w:lang w:val="ro-RO"/>
        </w:rPr>
        <w:t xml:space="preserve">AAA </w:t>
      </w:r>
      <w:r w:rsidR="00FC7D7F">
        <w:rPr>
          <w:rFonts w:eastAsiaTheme="minorHAnsi" w:cstheme="minorHAnsi"/>
          <w:lang w:val="ro-RO"/>
        </w:rPr>
        <w:t>models</w:t>
      </w:r>
    </w:p>
    <w:p w14:paraId="7DBE0727" w14:textId="54C61919" w:rsidR="00FC7D7F" w:rsidRDefault="00FC7D7F" w:rsidP="00FC7D7F">
      <w:pPr>
        <w:rPr>
          <w:lang w:val="ro-RO"/>
        </w:rPr>
      </w:pPr>
    </w:p>
    <w:p w14:paraId="4797788C" w14:textId="458E3BDA" w:rsidR="00CC3F09" w:rsidRDefault="0074096A" w:rsidP="00CC3F09">
      <w:pPr>
        <w:rPr>
          <w:lang w:val="ro-RO"/>
        </w:rPr>
      </w:pPr>
      <w:r w:rsidRPr="0074096A">
        <w:rPr>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Pr>
          <w:lang w:val="ro-RO"/>
        </w:rPr>
        <w:t xml:space="preserve">. </w:t>
      </w:r>
      <w:sdt>
        <w:sdtPr>
          <w:rPr>
            <w:lang w:val="ro-RO"/>
          </w:rPr>
          <w:id w:val="966472695"/>
          <w:citation/>
        </w:sdtPr>
        <w:sdtContent>
          <w:r w:rsidR="00FC7D7F">
            <w:rPr>
              <w:lang w:val="ro-RO"/>
            </w:rPr>
            <w:fldChar w:fldCharType="begin"/>
          </w:r>
          <w:r w:rsidR="00FC7D7F">
            <w:instrText xml:space="preserve"> CITATION Nwe17 \l 1033 </w:instrText>
          </w:r>
          <w:r w:rsidR="00FC7D7F">
            <w:rPr>
              <w:lang w:val="ro-RO"/>
            </w:rPr>
            <w:fldChar w:fldCharType="separate"/>
          </w:r>
          <w:r w:rsidR="00827415">
            <w:rPr>
              <w:noProof/>
            </w:rPr>
            <w:t>(Nweke, 2017)</w:t>
          </w:r>
          <w:r w:rsidR="00FC7D7F">
            <w:rPr>
              <w:lang w:val="ro-RO"/>
            </w:rPr>
            <w:fldChar w:fldCharType="end"/>
          </w:r>
        </w:sdtContent>
      </w:sdt>
    </w:p>
    <w:p w14:paraId="4C443136" w14:textId="46293547" w:rsidR="00CC3F09" w:rsidRPr="00CC3F09" w:rsidRDefault="00CC3F09" w:rsidP="00CC3F09">
      <w:pPr>
        <w:rPr>
          <w:b/>
          <w:bCs/>
          <w:lang w:val="ro-RO"/>
        </w:rPr>
      </w:pPr>
      <w:r w:rsidRPr="00CC3F09">
        <w:rPr>
          <w:b/>
          <w:bCs/>
          <w:lang w:val="ro-RO"/>
        </w:rPr>
        <w:t>CIA Model</w:t>
      </w:r>
    </w:p>
    <w:p w14:paraId="53692DBA" w14:textId="28781F3A" w:rsidR="00FC7D7F" w:rsidRDefault="00FC7D7F" w:rsidP="00FC7D7F">
      <w:pPr>
        <w:rPr>
          <w:lang w:val="ro-RO"/>
        </w:rPr>
      </w:pPr>
      <w:r>
        <w:rPr>
          <w:lang w:val="ro-RO"/>
        </w:rPr>
        <w:t>The first goal in the CIA model expresses the need for privacy of the data.</w:t>
      </w:r>
      <w:r w:rsidR="00372A46">
        <w:rPr>
          <w:lang w:val="ro-RO"/>
        </w:rPr>
        <w:t xml:space="preserve"> Protecting data over the internet is crucial and the first step in a hacker’s malicious plans includes gathering sensitive information about their victim. Therefore, an attack can be stopped from the r</w:t>
      </w:r>
      <w:r w:rsidR="00372A46" w:rsidRPr="00372A46">
        <w:rPr>
          <w:lang w:val="ro-RO"/>
        </w:rPr>
        <w:t>econnaissance</w:t>
      </w:r>
      <w:r w:rsidR="00372A46">
        <w:rPr>
          <w:lang w:val="ro-RO"/>
        </w:rPr>
        <w:t xml:space="preserve"> stage if an attacker cannot gain confidential information. This element of the model can be assured using data encryption and access control, among others. </w:t>
      </w:r>
    </w:p>
    <w:p w14:paraId="2352C91E" w14:textId="1C513CCE" w:rsidR="00372A46" w:rsidRDefault="00372A46" w:rsidP="00FC7D7F">
      <w:pPr>
        <w:rPr>
          <w:lang w:val="ro-RO"/>
        </w:rPr>
      </w:pPr>
      <w:r>
        <w:rPr>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Pr>
          <w:lang w:val="ro-RO"/>
        </w:rPr>
        <w:t xml:space="preserve"> unique output for every input. </w:t>
      </w:r>
    </w:p>
    <w:p w14:paraId="73967ED4" w14:textId="178B67A0" w:rsidR="00CC3F09" w:rsidRDefault="00CC3F09" w:rsidP="00FC7D7F">
      <w:pPr>
        <w:rPr>
          <w:lang w:val="ro-RO"/>
        </w:rPr>
      </w:pPr>
      <w:r>
        <w:rPr>
          <w:lang w:val="ro-RO"/>
        </w:rPr>
        <w:t xml:space="preserve">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reduncancy, fault tolerance, access lists etc. </w:t>
      </w:r>
      <w:sdt>
        <w:sdtPr>
          <w:rPr>
            <w:lang w:val="ro-RO"/>
          </w:rPr>
          <w:id w:val="1039553991"/>
          <w:citation/>
        </w:sdtPr>
        <w:sdtContent>
          <w:r>
            <w:rPr>
              <w:lang w:val="ro-RO"/>
            </w:rPr>
            <w:fldChar w:fldCharType="begin"/>
          </w:r>
          <w:r>
            <w:instrText xml:space="preserve"> CITATION CYB \l 1033 </w:instrText>
          </w:r>
          <w:r>
            <w:rPr>
              <w:lang w:val="ro-RO"/>
            </w:rPr>
            <w:fldChar w:fldCharType="separate"/>
          </w:r>
          <w:r w:rsidR="00827415">
            <w:rPr>
              <w:noProof/>
            </w:rPr>
            <w:t>(CYBER EDU)</w:t>
          </w:r>
          <w:r>
            <w:rPr>
              <w:lang w:val="ro-RO"/>
            </w:rPr>
            <w:fldChar w:fldCharType="end"/>
          </w:r>
        </w:sdtContent>
      </w:sdt>
    </w:p>
    <w:p w14:paraId="7B3E8F76" w14:textId="581295AB" w:rsidR="00CC3F09" w:rsidRPr="00CC3F09" w:rsidRDefault="00CC3F09" w:rsidP="00FC7D7F">
      <w:pPr>
        <w:rPr>
          <w:b/>
          <w:bCs/>
          <w:lang w:val="ro-RO"/>
        </w:rPr>
      </w:pPr>
      <w:r w:rsidRPr="00CC3F09">
        <w:rPr>
          <w:b/>
          <w:bCs/>
          <w:lang w:val="ro-RO"/>
        </w:rPr>
        <w:t>AAA Model</w:t>
      </w:r>
    </w:p>
    <w:p w14:paraId="11D3E6D5" w14:textId="09B26A42" w:rsidR="0064287F" w:rsidRDefault="00FB696B" w:rsidP="00D8771B">
      <w:pPr>
        <w:pStyle w:val="Heading2"/>
        <w:numPr>
          <w:ilvl w:val="1"/>
          <w:numId w:val="20"/>
        </w:numPr>
        <w:rPr>
          <w:rFonts w:eastAsiaTheme="minorHAnsi" w:cstheme="minorHAnsi"/>
          <w:lang w:val="ro-RO"/>
        </w:rPr>
      </w:pPr>
      <w:bookmarkStart w:id="8" w:name="_Toc53266864"/>
      <w:r>
        <w:rPr>
          <w:rFonts w:eastAsiaTheme="minorHAnsi" w:cstheme="minorHAnsi"/>
          <w:lang w:val="ro-RO"/>
        </w:rPr>
        <w:t>Integrity with hashing</w:t>
      </w:r>
      <w:bookmarkEnd w:id="8"/>
    </w:p>
    <w:p w14:paraId="629E826A" w14:textId="77777777" w:rsidR="007C7B22" w:rsidRDefault="007C7B22" w:rsidP="00D8771B">
      <w:pPr>
        <w:ind w:firstLine="360"/>
        <w:contextualSpacing/>
        <w:rPr>
          <w:lang w:val="ro-RO"/>
        </w:rPr>
      </w:pPr>
    </w:p>
    <w:p w14:paraId="3E288CB1" w14:textId="77777777" w:rsidR="00627ACD" w:rsidRPr="00627ACD" w:rsidRDefault="00627ACD" w:rsidP="00627ACD">
      <w:pPr>
        <w:ind w:firstLine="360"/>
        <w:contextualSpacing/>
        <w:rPr>
          <w:lang w:val="ro-RO"/>
        </w:rPr>
      </w:pPr>
      <w:r w:rsidRPr="00627ACD">
        <w:rPr>
          <w:lang w:val="ro-RO"/>
        </w:rPr>
        <w:t>A cryptographic hash function is a mathematical algorithm that takes a variable-sized input and generated a fixed-size output which represents the hash of that data. There are a few characteristics that enable this function to be used for integrity checks.</w:t>
      </w:r>
    </w:p>
    <w:p w14:paraId="159E4131" w14:textId="34AA4728" w:rsidR="00F040D8" w:rsidRDefault="00627ACD" w:rsidP="00627ACD">
      <w:pPr>
        <w:ind w:firstLine="360"/>
        <w:contextualSpacing/>
        <w:rPr>
          <w:lang w:val="ro-RO"/>
        </w:rPr>
      </w:pPr>
      <w:r w:rsidRPr="00627ACD">
        <w:rPr>
          <w:lang w:val="ro-RO"/>
        </w:rPr>
        <w:t xml:space="preserve">This function is irreversible, which means that only knowing the output of the operation, the input cannot be discovered. Another characteristic is that even if only one bit from the original input is changed, the entire result is significantly modified. 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lang w:val="ro-RO"/>
          </w:rPr>
          <w:id w:val="-456728475"/>
          <w:citation/>
        </w:sdtPr>
        <w:sdtContent>
          <w:r w:rsidR="00E14C52">
            <w:rPr>
              <w:lang w:val="ro-RO"/>
            </w:rPr>
            <w:fldChar w:fldCharType="begin"/>
          </w:r>
          <w:r w:rsidR="00E14C52">
            <w:instrText xml:space="preserve"> CITATION Syn15 \l 1033 </w:instrText>
          </w:r>
          <w:r w:rsidR="00E14C52">
            <w:rPr>
              <w:lang w:val="ro-RO"/>
            </w:rPr>
            <w:fldChar w:fldCharType="separate"/>
          </w:r>
          <w:r w:rsidR="00827415">
            <w:rPr>
              <w:noProof/>
            </w:rPr>
            <w:t>(Synopsys Editorial Team, 2015)</w:t>
          </w:r>
          <w:r w:rsidR="00E14C52">
            <w:rPr>
              <w:lang w:val="ro-RO"/>
            </w:rPr>
            <w:fldChar w:fldCharType="end"/>
          </w:r>
        </w:sdtContent>
      </w:sdt>
    </w:p>
    <w:p w14:paraId="744A83C9" w14:textId="77777777" w:rsidR="00627ACD" w:rsidRPr="00627ACD" w:rsidRDefault="00627ACD" w:rsidP="00627ACD">
      <w:pPr>
        <w:ind w:firstLine="360"/>
        <w:contextualSpacing/>
        <w:rPr>
          <w:lang w:val="ro-RO"/>
        </w:rPr>
      </w:pPr>
      <w:r w:rsidRPr="00627ACD">
        <w:rPr>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736075CF" w14:textId="69AE9E78" w:rsidR="00E14C52" w:rsidRPr="00D76D5E" w:rsidRDefault="00627ACD" w:rsidP="00627ACD">
      <w:pPr>
        <w:ind w:firstLine="360"/>
        <w:contextualSpacing/>
        <w:rPr>
          <w:lang w:val="ro-RO"/>
        </w:rPr>
      </w:pPr>
      <w:r w:rsidRPr="00627ACD">
        <w:rPr>
          <w:lang w:val="ro-RO"/>
        </w:rPr>
        <w:t xml:space="preserve">Moreover, an enhancement named “salting” can be used to further increase the time needed to guess a value. The process of salting involves combining another string, like the username or the email of an </w:t>
      </w:r>
      <w:r w:rsidRPr="00627ACD">
        <w:rPr>
          <w:lang w:val="ro-RO"/>
        </w:rPr>
        <w:lastRenderedPageBreak/>
        <w:t>account, in the initial input of the function. This is effective because it prevents the hacking of the most common passwords, like “123456” or „password”</w:t>
      </w:r>
      <w:r w:rsidR="00FD4FB2">
        <w:rPr>
          <w:lang w:val="ro-RO"/>
        </w:rPr>
        <w:t>.</w:t>
      </w:r>
      <w:sdt>
        <w:sdtPr>
          <w:rPr>
            <w:lang w:val="ro-RO"/>
          </w:rPr>
          <w:id w:val="65011948"/>
          <w:citation/>
        </w:sdtPr>
        <w:sdtContent>
          <w:r w:rsidR="00FD4FB2">
            <w:rPr>
              <w:lang w:val="ro-RO"/>
            </w:rPr>
            <w:fldChar w:fldCharType="begin"/>
          </w:r>
          <w:r w:rsidR="00FD4FB2">
            <w:instrText xml:space="preserve"> CITATION Pic19 \l 1033 </w:instrText>
          </w:r>
          <w:r w:rsidR="00FD4FB2">
            <w:rPr>
              <w:lang w:val="ro-RO"/>
            </w:rPr>
            <w:fldChar w:fldCharType="separate"/>
          </w:r>
          <w:r w:rsidR="00827415">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Content>
          <w:r w:rsidR="006F2DF0">
            <w:fldChar w:fldCharType="begin"/>
          </w:r>
          <w:r w:rsidR="006F2DF0">
            <w:instrText xml:space="preserve"> CITATION MIa16 \l 1033 </w:instrText>
          </w:r>
          <w:r w:rsidR="006F2DF0">
            <w:fldChar w:fldCharType="separate"/>
          </w:r>
          <w:r w:rsidR="00827415">
            <w:rPr>
              <w:noProof/>
            </w:rPr>
            <w:t>(M., 2016)</w:t>
          </w:r>
          <w:r w:rsidR="006F2DF0">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9" w:name="_Toc53266865"/>
      <w:r>
        <w:rPr>
          <w:rFonts w:eastAsiaTheme="minorHAnsi" w:cstheme="minorHAnsi"/>
          <w:lang w:val="ro-RO"/>
        </w:rPr>
        <w:t>Safe authentication</w:t>
      </w:r>
      <w:bookmarkEnd w:id="9"/>
    </w:p>
    <w:p w14:paraId="0132F325" w14:textId="069C8F7A" w:rsidR="0064287F" w:rsidRDefault="00FB696B" w:rsidP="00D8771B">
      <w:pPr>
        <w:pStyle w:val="Heading2"/>
        <w:numPr>
          <w:ilvl w:val="1"/>
          <w:numId w:val="20"/>
        </w:numPr>
        <w:rPr>
          <w:rFonts w:eastAsiaTheme="minorHAnsi" w:cstheme="minorHAnsi"/>
          <w:lang w:val="ro-RO"/>
        </w:rPr>
      </w:pPr>
      <w:bookmarkStart w:id="10" w:name="_Toc53266866"/>
      <w:r>
        <w:rPr>
          <w:rFonts w:eastAsiaTheme="minorHAnsi" w:cstheme="minorHAnsi"/>
          <w:lang w:val="ro-RO"/>
        </w:rPr>
        <w:t>Encryption</w:t>
      </w:r>
      <w:bookmarkEnd w:id="10"/>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1" w:name="_Toc53266867"/>
      <w:r w:rsidRPr="000746AB">
        <w:rPr>
          <w:rFonts w:eastAsiaTheme="minorHAnsi" w:cstheme="minorHAnsi"/>
          <w:lang w:val="ro-RO"/>
        </w:rPr>
        <w:t>SQL Injectio</w:t>
      </w:r>
      <w:bookmarkEnd w:id="11"/>
      <w:r w:rsidR="000746AB">
        <w:rPr>
          <w:rFonts w:eastAsiaTheme="minorHAnsi" w:cstheme="minorHAnsi"/>
          <w:lang w:val="ro-RO"/>
        </w:rPr>
        <w:t>n</w:t>
      </w:r>
    </w:p>
    <w:p w14:paraId="669C5369" w14:textId="65237EED" w:rsidR="00627ACD" w:rsidRDefault="00627ACD" w:rsidP="00627ACD">
      <w: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89C3B09" w14:textId="7ACC65A9" w:rsidR="00C51C97" w:rsidRPr="00AC5FC0" w:rsidRDefault="00627ACD" w:rsidP="00627ACD">
      <w:r>
        <w:t>A more “traditional”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 since there are many possible ways to do it. 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t xml:space="preserve"> </w:t>
      </w:r>
      <w:sdt>
        <w:sdtPr>
          <w:id w:val="1347204888"/>
          <w:citation/>
        </w:sdtPr>
        <w:sdtContent>
          <w:r w:rsidR="008D5CDA">
            <w:fldChar w:fldCharType="begin"/>
          </w:r>
          <w:r w:rsidR="008D5CDA">
            <w:instrText xml:space="preserve"> CITATION SQL \l 1033 </w:instrText>
          </w:r>
          <w:r w:rsidR="008D5CDA">
            <w:fldChar w:fldCharType="separate"/>
          </w:r>
          <w:r w:rsidR="00827415">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Content>
          <w:r w:rsidR="007A0670">
            <w:fldChar w:fldCharType="begin"/>
          </w:r>
          <w:r w:rsidR="007A0670">
            <w:instrText xml:space="preserve"> CITATION Pre \l 1033 </w:instrText>
          </w:r>
          <w:r w:rsidR="007A0670">
            <w:fldChar w:fldCharType="separate"/>
          </w:r>
          <w:r w:rsidR="00827415">
            <w:rPr>
              <w:noProof/>
            </w:rPr>
            <w:t>(Prepared statements and stored procedures ¶, n.d.)</w:t>
          </w:r>
          <w:r w:rsidR="007A0670">
            <w:fldChar w:fldCharType="end"/>
          </w:r>
        </w:sdtContent>
      </w:sdt>
      <w:r w:rsidR="007A0670">
        <w:t xml:space="preserve"> </w:t>
      </w:r>
      <w:r w:rsidR="00157B65" w:rsidRPr="00157B65">
        <w:t xml:space="preserve">It is more resilient as well to SQL injection because it uses placeholders in the query string and every parameter is checked if it is correct and if its type corresponds to the database column type first. </w:t>
      </w:r>
      <w:sdt>
        <w:sdtPr>
          <w:id w:val="-835374532"/>
          <w:citation/>
        </w:sdtPr>
        <w:sdtContent>
          <w:r w:rsidR="00EA363A">
            <w:fldChar w:fldCharType="begin"/>
          </w:r>
          <w:r w:rsidR="00EA363A">
            <w:instrText xml:space="preserve"> CITATION SQL1 \l 1033 </w:instrText>
          </w:r>
          <w:r w:rsidR="00EA363A">
            <w:fldChar w:fldCharType="separate"/>
          </w:r>
          <w:r w:rsidR="00827415">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440C4F08" w:rsidR="000746AB" w:rsidRPr="000746AB" w:rsidRDefault="000746AB" w:rsidP="00D8771B">
      <w:pPr>
        <w:pStyle w:val="Heading2"/>
        <w:numPr>
          <w:ilvl w:val="1"/>
          <w:numId w:val="20"/>
        </w:numPr>
        <w:rPr>
          <w:lang w:val="ro-RO"/>
        </w:rPr>
      </w:pPr>
      <w:r>
        <w:rPr>
          <w:lang w:val="ro-RO"/>
        </w:rPr>
        <w:t>Proof of work</w:t>
      </w:r>
      <w:r w:rsidR="005F7544">
        <w:rPr>
          <w:lang w:val="ro-RO"/>
        </w:rPr>
        <w:t xml:space="preserve"> and DOS</w:t>
      </w:r>
    </w:p>
    <w:p w14:paraId="76B474C6" w14:textId="77777777" w:rsidR="00FB696B" w:rsidRPr="000037E7" w:rsidRDefault="00FB696B" w:rsidP="00D8771B">
      <w:pPr>
        <w:pStyle w:val="Heading2"/>
        <w:numPr>
          <w:ilvl w:val="0"/>
          <w:numId w:val="20"/>
        </w:numPr>
        <w:rPr>
          <w:rFonts w:eastAsiaTheme="minorHAnsi" w:cstheme="minorHAnsi"/>
          <w:lang w:val="ro-RO"/>
        </w:rPr>
      </w:pPr>
      <w:bookmarkStart w:id="12" w:name="_Toc53266868"/>
      <w:r>
        <w:rPr>
          <w:rFonts w:eastAsiaTheme="minorHAnsi" w:cstheme="minorHAnsi"/>
          <w:lang w:val="ro-RO"/>
        </w:rPr>
        <w:t>Windows Application</w:t>
      </w:r>
      <w:bookmarkEnd w:id="12"/>
    </w:p>
    <w:p w14:paraId="021FAAE0" w14:textId="4318E5DF" w:rsidR="00DA7E7C" w:rsidRDefault="00FB696B" w:rsidP="00DA7E7C">
      <w:pPr>
        <w:pStyle w:val="Heading2"/>
        <w:numPr>
          <w:ilvl w:val="1"/>
          <w:numId w:val="20"/>
        </w:numPr>
        <w:rPr>
          <w:rFonts w:eastAsiaTheme="minorHAnsi" w:cstheme="minorHAnsi"/>
          <w:lang w:val="ro-RO"/>
        </w:rPr>
      </w:pPr>
      <w:bookmarkStart w:id="13" w:name="_Toc53266869"/>
      <w:r>
        <w:rPr>
          <w:rFonts w:eastAsiaTheme="minorHAnsi" w:cstheme="minorHAnsi"/>
          <w:lang w:val="ro-RO"/>
        </w:rPr>
        <w:t>.NET Framework and Windows Forms platfor</w:t>
      </w:r>
      <w:bookmarkEnd w:id="13"/>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2BBD8D53" w14:textId="77777777" w:rsidR="00157B65" w:rsidRPr="00157B65" w:rsidRDefault="00157B65" w:rsidP="00157B65">
      <w:pPr>
        <w:contextualSpacing/>
        <w:rPr>
          <w:lang w:val="ro-RO"/>
        </w:rPr>
      </w:pPr>
      <w:r w:rsidRPr="00157B65">
        <w:rPr>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157B65" w:rsidRDefault="00157B65" w:rsidP="00157B65">
      <w:pPr>
        <w:contextualSpacing/>
        <w:rPr>
          <w:lang w:val="ro-RO"/>
        </w:rPr>
      </w:pPr>
      <w:r w:rsidRPr="00157B65">
        <w:rPr>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2F47C5E8" w:rsidR="00844236" w:rsidRDefault="00157B65" w:rsidP="00157B65">
      <w:pPr>
        <w:contextualSpacing/>
        <w:rPr>
          <w:lang w:val="ro-RO"/>
        </w:rPr>
      </w:pPr>
      <w:r w:rsidRPr="00157B65">
        <w:rPr>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Pr>
          <w:lang w:val="ro-RO"/>
        </w:rPr>
        <w:t xml:space="preserve"> </w:t>
      </w:r>
      <w:sdt>
        <w:sdtPr>
          <w:rPr>
            <w:lang w:val="ro-RO"/>
          </w:rPr>
          <w:id w:val="-717364491"/>
          <w:citation/>
        </w:sdtPr>
        <w:sdtContent>
          <w:r w:rsidR="0055481D">
            <w:rPr>
              <w:lang w:val="ro-RO"/>
            </w:rPr>
            <w:fldChar w:fldCharType="begin"/>
          </w:r>
          <w:r w:rsidR="0055481D">
            <w:instrText xml:space="preserve"> CITATION NET \l 1033 </w:instrText>
          </w:r>
          <w:r w:rsidR="0055481D">
            <w:rPr>
              <w:lang w:val="ro-RO"/>
            </w:rPr>
            <w:fldChar w:fldCharType="separate"/>
          </w:r>
          <w:r w:rsidR="00827415">
            <w:rPr>
              <w:noProof/>
            </w:rPr>
            <w:t>(.NET Framework documentation, n.d.)</w:t>
          </w:r>
          <w:r w:rsidR="0055481D">
            <w:rPr>
              <w:lang w:val="ro-RO"/>
            </w:rPr>
            <w:fldChar w:fldCharType="end"/>
          </w:r>
        </w:sdtContent>
      </w:sdt>
    </w:p>
    <w:p w14:paraId="0B2899B5" w14:textId="3CAFDD13" w:rsidR="00C04D40" w:rsidRPr="00DA7E7C" w:rsidRDefault="00157B65" w:rsidP="00BD7CE9">
      <w:pPr>
        <w:contextualSpacing/>
        <w:rPr>
          <w:lang w:val="ro-RO"/>
        </w:rPr>
      </w:pPr>
      <w:r w:rsidRPr="00157B65">
        <w:rPr>
          <w:lang w:val="ro-RO"/>
        </w:rPr>
        <w:t xml:space="preserve">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t>
      </w:r>
      <w:r w:rsidRPr="00157B65">
        <w:rPr>
          <w:lang w:val="ro-RO"/>
        </w:rPr>
        <w:lastRenderedPageBreak/>
        <w:t>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Pr>
          <w:lang w:val="ro-RO"/>
        </w:rPr>
        <w:t>.</w:t>
      </w:r>
      <w:sdt>
        <w:sdtPr>
          <w:rPr>
            <w:lang w:val="ro-RO"/>
          </w:rPr>
          <w:id w:val="1538474034"/>
          <w:citation/>
        </w:sdtPr>
        <w:sdtContent>
          <w:r w:rsidR="000A224A">
            <w:rPr>
              <w:lang w:val="ro-RO"/>
            </w:rPr>
            <w:fldChar w:fldCharType="begin"/>
          </w:r>
          <w:r w:rsidR="000A224A">
            <w:instrText xml:space="preserve"> CITATION Des20 \l 1033 </w:instrText>
          </w:r>
          <w:r w:rsidR="000A224A">
            <w:rPr>
              <w:lang w:val="ro-RO"/>
            </w:rPr>
            <w:fldChar w:fldCharType="separate"/>
          </w:r>
          <w:r w:rsidR="00827415">
            <w:rPr>
              <w:noProof/>
            </w:rPr>
            <w:t xml:space="preserve"> (Desktop Guide (Windows Forms .NET), 2020)</w:t>
          </w:r>
          <w:r w:rsidR="000A224A">
            <w:rPr>
              <w:lang w:val="ro-RO"/>
            </w:rPr>
            <w:fldChar w:fldCharType="end"/>
          </w:r>
        </w:sdtContent>
      </w:sdt>
    </w:p>
    <w:p w14:paraId="3768EE4C" w14:textId="5D849B7D" w:rsidR="008865E9" w:rsidRDefault="00FB696B" w:rsidP="008865E9">
      <w:pPr>
        <w:pStyle w:val="Heading2"/>
        <w:numPr>
          <w:ilvl w:val="1"/>
          <w:numId w:val="20"/>
        </w:numPr>
        <w:rPr>
          <w:rFonts w:eastAsiaTheme="minorHAnsi" w:cstheme="minorHAnsi"/>
          <w:lang w:val="ro-RO"/>
        </w:rPr>
      </w:pPr>
      <w:bookmarkStart w:id="14" w:name="_Toc53266870"/>
      <w:r>
        <w:rPr>
          <w:rFonts w:eastAsiaTheme="minorHAnsi" w:cstheme="minorHAnsi"/>
          <w:lang w:val="ro-RO"/>
        </w:rPr>
        <w:t xml:space="preserve">C# </w:t>
      </w:r>
      <w:r w:rsidR="00362285">
        <w:rPr>
          <w:rFonts w:eastAsiaTheme="minorHAnsi" w:cstheme="minorHAnsi"/>
          <w:lang w:val="ro-RO"/>
        </w:rPr>
        <w:t xml:space="preserve">Programming </w:t>
      </w:r>
      <w:r>
        <w:rPr>
          <w:rFonts w:eastAsiaTheme="minorHAnsi" w:cstheme="minorHAnsi"/>
          <w:lang w:val="ro-RO"/>
        </w:rPr>
        <w:t>Language</w:t>
      </w:r>
      <w:bookmarkEnd w:id="14"/>
    </w:p>
    <w:p w14:paraId="434DED2A" w14:textId="6B233DFD" w:rsidR="008865E9" w:rsidRDefault="008865E9" w:rsidP="008865E9">
      <w:pPr>
        <w:rPr>
          <w:lang w:val="ro-RO"/>
        </w:rPr>
      </w:pPr>
    </w:p>
    <w:p w14:paraId="420E0EC4" w14:textId="5DC56B28" w:rsidR="008865E9" w:rsidRPr="008865E9" w:rsidRDefault="008865E9" w:rsidP="008865E9">
      <w:pPr>
        <w:rPr>
          <w:lang w:val="ro-RO"/>
        </w:rPr>
      </w:pPr>
      <w:r>
        <w:rPr>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lang w:val="ro-RO"/>
          </w:rPr>
          <w:id w:val="84968907"/>
          <w:citation/>
        </w:sdtPr>
        <w:sdtContent>
          <w:r>
            <w:rPr>
              <w:lang w:val="ro-RO"/>
            </w:rPr>
            <w:fldChar w:fldCharType="begin"/>
          </w:r>
          <w:r>
            <w:instrText xml:space="preserve"> CITATION Ato20 \l 1033 </w:instrText>
          </w:r>
          <w:r>
            <w:rPr>
              <w:lang w:val="ro-RO"/>
            </w:rPr>
            <w:fldChar w:fldCharType="separate"/>
          </w:r>
          <w:r w:rsidR="00827415">
            <w:rPr>
              <w:noProof/>
            </w:rPr>
            <w:t>(A tour of the C# language, 2020)</w:t>
          </w:r>
          <w:r>
            <w:rPr>
              <w:lang w:val="ro-RO"/>
            </w:rPr>
            <w:fldChar w:fldCharType="end"/>
          </w:r>
        </w:sdtContent>
      </w:sdt>
      <w:r>
        <w:rPr>
          <w:lang w:val="ro-RO"/>
        </w:rPr>
        <w:t xml:space="preserve"> </w:t>
      </w:r>
    </w:p>
    <w:p w14:paraId="7FA57034" w14:textId="246B79A5"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5" w:name="_Toc53266872"/>
      <w:r>
        <w:rPr>
          <w:rFonts w:eastAsiaTheme="minorHAnsi" w:cstheme="minorHAnsi"/>
          <w:lang w:val="ro-RO"/>
        </w:rPr>
        <w:t>Using Blockchain to create, view and manage EHRs</w:t>
      </w:r>
      <w:bookmarkEnd w:id="15"/>
    </w:p>
    <w:p w14:paraId="40B2CB66" w14:textId="083BB017" w:rsidR="00FB696B" w:rsidRDefault="00FB696B" w:rsidP="00D8771B">
      <w:pPr>
        <w:pStyle w:val="Heading2"/>
        <w:numPr>
          <w:ilvl w:val="0"/>
          <w:numId w:val="20"/>
        </w:numPr>
        <w:rPr>
          <w:rFonts w:eastAsiaTheme="minorHAnsi" w:cstheme="minorHAnsi"/>
          <w:lang w:val="ro-RO"/>
        </w:rPr>
      </w:pPr>
      <w:bookmarkStart w:id="16" w:name="_Toc53266873"/>
      <w:r>
        <w:rPr>
          <w:rFonts w:eastAsiaTheme="minorHAnsi" w:cstheme="minorHAnsi"/>
          <w:lang w:val="ro-RO"/>
        </w:rPr>
        <w:t>Conclusions and future work</w:t>
      </w:r>
      <w:bookmarkEnd w:id="16"/>
    </w:p>
    <w:p w14:paraId="63211AF2" w14:textId="1DA67F9A" w:rsidR="00FB696B" w:rsidRDefault="00FB696B" w:rsidP="00D8771B">
      <w:pPr>
        <w:pStyle w:val="Heading2"/>
        <w:numPr>
          <w:ilvl w:val="1"/>
          <w:numId w:val="20"/>
        </w:numPr>
        <w:rPr>
          <w:rFonts w:eastAsiaTheme="minorHAnsi" w:cstheme="minorHAnsi"/>
          <w:lang w:val="ro-RO"/>
        </w:rPr>
      </w:pPr>
      <w:bookmarkStart w:id="17" w:name="_Toc53266874"/>
      <w:r>
        <w:rPr>
          <w:rFonts w:eastAsiaTheme="minorHAnsi" w:cstheme="minorHAnsi"/>
          <w:lang w:val="ro-RO"/>
        </w:rPr>
        <w:t>Conclusions</w:t>
      </w:r>
      <w:bookmarkEnd w:id="17"/>
    </w:p>
    <w:p w14:paraId="7DC2BB8A" w14:textId="664C8D97" w:rsidR="000037E7" w:rsidRPr="000037E7" w:rsidRDefault="00FB696B" w:rsidP="00D8771B">
      <w:pPr>
        <w:pStyle w:val="Heading2"/>
        <w:numPr>
          <w:ilvl w:val="1"/>
          <w:numId w:val="20"/>
        </w:numPr>
        <w:rPr>
          <w:rFonts w:eastAsiaTheme="minorHAnsi" w:cstheme="minorHAnsi"/>
          <w:lang w:val="ro-RO"/>
        </w:rPr>
      </w:pPr>
      <w:bookmarkStart w:id="18" w:name="_Toc53266875"/>
      <w:r>
        <w:rPr>
          <w:rFonts w:eastAsiaTheme="minorHAnsi" w:cstheme="minorHAnsi"/>
          <w:lang w:val="ro-RO"/>
        </w:rPr>
        <w:t>Future work</w:t>
      </w:r>
      <w:bookmarkEnd w:id="18"/>
    </w:p>
    <w:p w14:paraId="30E41EB0" w14:textId="356FE2A4" w:rsidR="00BC7D6A" w:rsidRDefault="00BC7D6A" w:rsidP="00D8771B">
      <w:pPr>
        <w:pStyle w:val="Heading2"/>
        <w:numPr>
          <w:ilvl w:val="0"/>
          <w:numId w:val="20"/>
        </w:numPr>
        <w:rPr>
          <w:rFonts w:eastAsiaTheme="minorHAnsi" w:cstheme="minorHAnsi"/>
          <w:lang w:val="ro-RO"/>
        </w:rPr>
      </w:pPr>
      <w:bookmarkStart w:id="19" w:name="_Toc53266876"/>
      <w:r>
        <w:rPr>
          <w:rFonts w:eastAsiaTheme="minorHAnsi" w:cstheme="minorHAnsi"/>
          <w:lang w:val="ro-RO"/>
        </w:rPr>
        <w:t>Bibliography</w:t>
      </w:r>
      <w:bookmarkEnd w:id="19"/>
    </w:p>
    <w:p w14:paraId="786F4DDE" w14:textId="102BE462" w:rsidR="000037E7" w:rsidRPr="000037E7" w:rsidRDefault="00BC7D6A" w:rsidP="00D8771B">
      <w:pPr>
        <w:pStyle w:val="Heading2"/>
        <w:numPr>
          <w:ilvl w:val="0"/>
          <w:numId w:val="20"/>
        </w:numPr>
        <w:rPr>
          <w:rFonts w:eastAsiaTheme="minorHAnsi" w:cstheme="minorHAnsi"/>
          <w:lang w:val="ro-RO"/>
        </w:rPr>
      </w:pPr>
      <w:bookmarkStart w:id="20" w:name="_Toc53266877"/>
      <w:r>
        <w:rPr>
          <w:rFonts w:eastAsiaTheme="minorHAnsi" w:cstheme="minorHAnsi"/>
          <w:lang w:val="ro-RO"/>
        </w:rPr>
        <w:t>Annexes</w:t>
      </w:r>
      <w:bookmarkEnd w:id="20"/>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Content>
        <w:p w14:paraId="12EE0650" w14:textId="049FFC42" w:rsidR="00FA11C9" w:rsidRDefault="00FA11C9" w:rsidP="00D8771B">
          <w:pPr>
            <w:pStyle w:val="Heading1"/>
          </w:pPr>
          <w:r>
            <w:t>References</w:t>
          </w:r>
        </w:p>
        <w:sdt>
          <w:sdtPr>
            <w:id w:val="-573587230"/>
            <w:bibliography/>
          </w:sdtPr>
          <w:sdtContent>
            <w:p w14:paraId="2945874E" w14:textId="77777777" w:rsidR="00827415" w:rsidRDefault="00FA11C9" w:rsidP="00827415">
              <w:pPr>
                <w:pStyle w:val="Bibliography"/>
                <w:ind w:left="720" w:hanging="720"/>
                <w:rPr>
                  <w:noProof/>
                  <w:sz w:val="24"/>
                  <w:szCs w:val="24"/>
                </w:rPr>
              </w:pPr>
              <w:r>
                <w:fldChar w:fldCharType="begin"/>
              </w:r>
              <w:r>
                <w:instrText xml:space="preserve"> BIBLIOGRAPHY </w:instrText>
              </w:r>
              <w:r>
                <w:fldChar w:fldCharType="separate"/>
              </w:r>
              <w:r w:rsidR="00827415">
                <w:rPr>
                  <w:i/>
                  <w:iCs/>
                  <w:noProof/>
                </w:rPr>
                <w:t>.NET Framework documentation</w:t>
              </w:r>
              <w:r w:rsidR="00827415">
                <w:rPr>
                  <w:noProof/>
                </w:rPr>
                <w:t>. (n.d.). Retrieved from Microsoft: https://docs.microsoft.com/en-gb/dotnet/framework/</w:t>
              </w:r>
            </w:p>
            <w:p w14:paraId="6B64794D" w14:textId="77777777" w:rsidR="00827415" w:rsidRDefault="00827415" w:rsidP="00827415">
              <w:pPr>
                <w:pStyle w:val="Bibliography"/>
                <w:ind w:left="720" w:hanging="720"/>
                <w:rPr>
                  <w:noProof/>
                </w:rPr>
              </w:pPr>
              <w:r>
                <w:rPr>
                  <w:i/>
                  <w:iCs/>
                  <w:noProof/>
                </w:rPr>
                <w:t>A tour of the C# language</w:t>
              </w:r>
              <w:r>
                <w:rPr>
                  <w:noProof/>
                </w:rPr>
                <w:t>. (2020, 08 06). Retrieved from Microsoft: https://docs.microsoft.com/en-us/dotnet/csharp/tour-of-csharp/</w:t>
              </w:r>
            </w:p>
            <w:p w14:paraId="088E6122" w14:textId="77777777" w:rsidR="00827415" w:rsidRDefault="00827415" w:rsidP="00827415">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59310707" w14:textId="77777777" w:rsidR="00827415" w:rsidRDefault="00827415" w:rsidP="00827415">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48E781CB" w14:textId="77777777" w:rsidR="00827415" w:rsidRDefault="00827415" w:rsidP="00827415">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746B11F3" w14:textId="77777777" w:rsidR="00827415" w:rsidRDefault="00827415" w:rsidP="00827415">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4A9C82E0" w14:textId="77777777" w:rsidR="00827415" w:rsidRDefault="00827415" w:rsidP="00827415">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71559EEB" w14:textId="77777777" w:rsidR="00827415" w:rsidRDefault="00827415" w:rsidP="00827415">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7CBE8B83" w14:textId="77777777" w:rsidR="00827415" w:rsidRDefault="00827415" w:rsidP="00827415">
              <w:pPr>
                <w:pStyle w:val="Bibliography"/>
                <w:ind w:left="720" w:hanging="720"/>
                <w:rPr>
                  <w:noProof/>
                </w:rPr>
              </w:pPr>
              <w:r>
                <w:rPr>
                  <w:noProof/>
                </w:rPr>
                <w:lastRenderedPageBreak/>
                <w:t xml:space="preserve">Nweke, L. O. (2017). Using the CIA and AAA Models to Explain Cybersecurity Activities. </w:t>
              </w:r>
              <w:r>
                <w:rPr>
                  <w:i/>
                  <w:iCs/>
                  <w:noProof/>
                </w:rPr>
                <w:t>PM World Journal</w:t>
              </w:r>
              <w:r>
                <w:rPr>
                  <w:noProof/>
                </w:rPr>
                <w:t>, 3.</w:t>
              </w:r>
            </w:p>
            <w:p w14:paraId="34FB2165" w14:textId="77777777" w:rsidR="00827415" w:rsidRDefault="00827415" w:rsidP="00827415">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213CDC76" w14:textId="77777777" w:rsidR="00827415" w:rsidRDefault="00827415" w:rsidP="00827415">
              <w:pPr>
                <w:pStyle w:val="Bibliography"/>
                <w:ind w:left="720" w:hanging="720"/>
                <w:rPr>
                  <w:noProof/>
                </w:rPr>
              </w:pPr>
              <w:r>
                <w:rPr>
                  <w:i/>
                  <w:iCs/>
                  <w:noProof/>
                </w:rPr>
                <w:t>Prepared statements and stored procedures ¶</w:t>
              </w:r>
              <w:r>
                <w:rPr>
                  <w:noProof/>
                </w:rPr>
                <w:t>. (n.d.). Retrieved from php.net: https://www.php.net/manual/en/pdo.prepared-statements.php</w:t>
              </w:r>
            </w:p>
            <w:p w14:paraId="36E25A42" w14:textId="77777777" w:rsidR="00827415" w:rsidRDefault="00827415" w:rsidP="00827415">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24AD6314" w14:textId="77777777" w:rsidR="00827415" w:rsidRDefault="00827415" w:rsidP="00827415">
              <w:pPr>
                <w:pStyle w:val="Bibliography"/>
                <w:ind w:left="720" w:hanging="720"/>
                <w:rPr>
                  <w:noProof/>
                </w:rPr>
              </w:pPr>
              <w:r>
                <w:rPr>
                  <w:i/>
                  <w:iCs/>
                  <w:noProof/>
                </w:rPr>
                <w:t>SQL Injection</w:t>
              </w:r>
              <w:r>
                <w:rPr>
                  <w:noProof/>
                </w:rPr>
                <w:t>. (n.d.). Retrieved from Owasp: https://owasp.org/www-community/attacks/SQL_Injection</w:t>
              </w:r>
            </w:p>
            <w:p w14:paraId="2ABECC96" w14:textId="77777777" w:rsidR="00827415" w:rsidRDefault="00827415" w:rsidP="00827415">
              <w:pPr>
                <w:pStyle w:val="Bibliography"/>
                <w:ind w:left="720" w:hanging="720"/>
                <w:rPr>
                  <w:noProof/>
                </w:rPr>
              </w:pPr>
              <w:r>
                <w:rPr>
                  <w:i/>
                  <w:iCs/>
                  <w:noProof/>
                </w:rPr>
                <w:t>SQL Injection</w:t>
              </w:r>
              <w:r>
                <w:rPr>
                  <w:noProof/>
                </w:rPr>
                <w:t>. (n.d.). Retrieved from W3schools.com: https://www.w3schools.com/sql/sql_injection.asp</w:t>
              </w:r>
            </w:p>
            <w:p w14:paraId="74BB538E" w14:textId="77777777" w:rsidR="00827415" w:rsidRDefault="00827415" w:rsidP="00827415">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4E9E1CCF" w14:textId="3B5BF056" w:rsidR="002B5182" w:rsidRPr="002B5182" w:rsidRDefault="00FA11C9" w:rsidP="00827415">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A39E" w14:textId="77777777" w:rsidR="00D81BF9" w:rsidRDefault="00D81BF9" w:rsidP="00544843">
      <w:pPr>
        <w:spacing w:after="0" w:line="240" w:lineRule="auto"/>
      </w:pPr>
      <w:r>
        <w:separator/>
      </w:r>
    </w:p>
  </w:endnote>
  <w:endnote w:type="continuationSeparator" w:id="0">
    <w:p w14:paraId="14236C01" w14:textId="77777777" w:rsidR="00D81BF9" w:rsidRDefault="00D81BF9"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3625" w14:textId="77777777" w:rsidR="00D81BF9" w:rsidRDefault="00D81BF9" w:rsidP="00544843">
      <w:pPr>
        <w:spacing w:after="0" w:line="240" w:lineRule="auto"/>
      </w:pPr>
      <w:r>
        <w:separator/>
      </w:r>
    </w:p>
  </w:footnote>
  <w:footnote w:type="continuationSeparator" w:id="0">
    <w:p w14:paraId="58D390BE" w14:textId="77777777" w:rsidR="00D81BF9" w:rsidRDefault="00D81BF9"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61AB"/>
    <w:rsid w:val="0015170B"/>
    <w:rsid w:val="001539D0"/>
    <w:rsid w:val="0015712A"/>
    <w:rsid w:val="00157B65"/>
    <w:rsid w:val="001810AB"/>
    <w:rsid w:val="00181EF9"/>
    <w:rsid w:val="001870A3"/>
    <w:rsid w:val="00187A85"/>
    <w:rsid w:val="00192D79"/>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B00B5"/>
    <w:rsid w:val="003D657A"/>
    <w:rsid w:val="003D689C"/>
    <w:rsid w:val="003F27B0"/>
    <w:rsid w:val="003F67B4"/>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27ACD"/>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3779A"/>
    <w:rsid w:val="0074096A"/>
    <w:rsid w:val="007520ED"/>
    <w:rsid w:val="007577E1"/>
    <w:rsid w:val="007668F3"/>
    <w:rsid w:val="00786944"/>
    <w:rsid w:val="007A0670"/>
    <w:rsid w:val="007A3998"/>
    <w:rsid w:val="007B2BEB"/>
    <w:rsid w:val="007C168F"/>
    <w:rsid w:val="007C7B22"/>
    <w:rsid w:val="007D13EE"/>
    <w:rsid w:val="007E4280"/>
    <w:rsid w:val="007F209E"/>
    <w:rsid w:val="0080433D"/>
    <w:rsid w:val="00827114"/>
    <w:rsid w:val="00827415"/>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665D"/>
    <w:rsid w:val="00A7432C"/>
    <w:rsid w:val="00A7648C"/>
    <w:rsid w:val="00A92D1C"/>
    <w:rsid w:val="00AA6C80"/>
    <w:rsid w:val="00AA7905"/>
    <w:rsid w:val="00AB4CC4"/>
    <w:rsid w:val="00AC5FC0"/>
    <w:rsid w:val="00AD1516"/>
    <w:rsid w:val="00AD356E"/>
    <w:rsid w:val="00AE6B77"/>
    <w:rsid w:val="00AF19CB"/>
    <w:rsid w:val="00AF1E59"/>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B479A"/>
    <w:rsid w:val="00CC3F09"/>
    <w:rsid w:val="00CC54E9"/>
    <w:rsid w:val="00CE0AC2"/>
    <w:rsid w:val="00CF55D4"/>
    <w:rsid w:val="00CF5981"/>
    <w:rsid w:val="00D036CD"/>
    <w:rsid w:val="00D20F20"/>
    <w:rsid w:val="00D24230"/>
    <w:rsid w:val="00D31625"/>
    <w:rsid w:val="00D325F5"/>
    <w:rsid w:val="00D32690"/>
    <w:rsid w:val="00D338E8"/>
    <w:rsid w:val="00D4181A"/>
    <w:rsid w:val="00D43D3B"/>
    <w:rsid w:val="00D44EA5"/>
    <w:rsid w:val="00D53ADC"/>
    <w:rsid w:val="00D61660"/>
    <w:rsid w:val="00D62257"/>
    <w:rsid w:val="00D64B90"/>
    <w:rsid w:val="00D76D5E"/>
    <w:rsid w:val="00D81BF9"/>
    <w:rsid w:val="00D8771B"/>
    <w:rsid w:val="00D90005"/>
    <w:rsid w:val="00DA7E7C"/>
    <w:rsid w:val="00DB03B4"/>
    <w:rsid w:val="00DD743D"/>
    <w:rsid w:val="00DE3574"/>
    <w:rsid w:val="00E03E0F"/>
    <w:rsid w:val="00E07F98"/>
    <w:rsid w:val="00E14C52"/>
    <w:rsid w:val="00E16150"/>
    <w:rsid w:val="00E171E0"/>
    <w:rsid w:val="00E172B0"/>
    <w:rsid w:val="00E539ED"/>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7</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8</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9</b:RefOrder>
  </b:Source>
  <b:Source>
    <b:Tag>NET</b:Tag>
    <b:SourceType>InternetSite</b:SourceType>
    <b:Guid>{B9FF5D15-0C58-4C9B-B93E-CA8BA9109432}</b:Guid>
    <b:Title>.NET Framework documentation</b:Title>
    <b:InternetSiteTitle>Microsoft</b:InternetSiteTitle>
    <b:URL>https://docs.microsoft.com/en-gb/dotnet/framework/</b:URL>
    <b:RefOrder>13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14</b:RefOrder>
  </b:Source>
  <b:Source>
    <b:Tag>SQL</b:Tag>
    <b:SourceType>InternetSite</b:SourceType>
    <b:Guid>{EFF95A20-DFC7-448E-9619-BF52C1273BDD}</b:Guid>
    <b:Title>SQL Injection</b:Title>
    <b:InternetSiteTitle>Owasp</b:InternetSiteTitle>
    <b:URL>https://owasp.org/www-community/attacks/SQL_Injection</b:URL>
    <b:RefOrder>10</b:RefOrder>
  </b:Source>
  <b:Source>
    <b:Tag>SQL1</b:Tag>
    <b:SourceType>InternetSite</b:SourceType>
    <b:Guid>{84EC2B3E-1312-4EDE-AADD-096C0192AB4B}</b:Guid>
    <b:Title>SQL Injection</b:Title>
    <b:InternetSiteTitle>W3schools.com</b:InternetSiteTitle>
    <b:URL>https://www.w3schools.com/sql/sql_injection.asp</b:URL>
    <b:RefOrder>12</b:RefOrder>
  </b:Source>
  <b:Source>
    <b:Tag>Pre</b:Tag>
    <b:SourceType>InternetSite</b:SourceType>
    <b:Guid>{A7AE38F7-3FA0-4E68-B30F-9AC4244B3255}</b:Guid>
    <b:Title>Prepared statements and stored procedures ¶</b:Title>
    <b:InternetSiteTitle>php.net</b:InternetSiteTitle>
    <b:URL>https://www.php.net/manual/en/pdo.prepared-statements.php</b:URL>
    <b:RefOrder>11</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15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5</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6</b:RefOrder>
  </b:Source>
</b:Sources>
</file>

<file path=customXml/itemProps1.xml><?xml version="1.0" encoding="utf-8"?>
<ds:datastoreItem xmlns:ds="http://schemas.openxmlformats.org/officeDocument/2006/customXml" ds:itemID="{59DAB64D-3705-4404-AF6B-13FB6ACA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228</cp:revision>
  <dcterms:created xsi:type="dcterms:W3CDTF">2020-10-07T13:41:00Z</dcterms:created>
  <dcterms:modified xsi:type="dcterms:W3CDTF">2020-11-11T15:57:00Z</dcterms:modified>
</cp:coreProperties>
</file>