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8D90" w14:textId="77777777" w:rsidR="00A77B3E" w:rsidRPr="008E1EDE" w:rsidRDefault="00A77B3E">
      <w:pPr>
        <w:rPr>
          <w:i/>
          <w:iCs/>
          <w:sz w:val="20"/>
          <w:szCs w:val="20"/>
          <w:lang w:val="en-US"/>
        </w:rPr>
      </w:pPr>
    </w:p>
    <w:p w14:paraId="1128BAB6" w14:textId="77777777" w:rsidR="00A77B3E" w:rsidRPr="008E1EDE" w:rsidRDefault="00000000">
      <w:pPr>
        <w:numPr>
          <w:ilvl w:val="0"/>
          <w:numId w:val="1"/>
        </w:numPr>
        <w:tabs>
          <w:tab w:val="left" w:pos="360"/>
          <w:tab w:val="left" w:pos="450"/>
        </w:tabs>
        <w:ind w:left="450"/>
        <w:rPr>
          <w:i/>
          <w:iCs/>
          <w:sz w:val="20"/>
          <w:szCs w:val="20"/>
          <w:lang w:val="en-US"/>
        </w:rPr>
      </w:pPr>
      <w:r w:rsidRPr="008E1EDE">
        <w:rPr>
          <w:b/>
          <w:bCs/>
          <w:sz w:val="20"/>
          <w:szCs w:val="20"/>
          <w:lang w:val="en-US"/>
        </w:rPr>
        <w:t xml:space="preserve">Provisional title. </w:t>
      </w:r>
      <w:r w:rsidR="00BE2818" w:rsidRPr="008E1EDE">
        <w:rPr>
          <w:sz w:val="20"/>
          <w:szCs w:val="20"/>
          <w:lang w:val="en-US"/>
        </w:rPr>
        <w:t xml:space="preserve">Psychology: The </w:t>
      </w:r>
      <w:r w:rsidR="00F35885">
        <w:rPr>
          <w:sz w:val="20"/>
          <w:szCs w:val="20"/>
          <w:lang w:val="en-US"/>
        </w:rPr>
        <w:t>s</w:t>
      </w:r>
      <w:r w:rsidR="00BE2818" w:rsidRPr="008E1EDE">
        <w:rPr>
          <w:sz w:val="20"/>
          <w:szCs w:val="20"/>
          <w:lang w:val="en-US"/>
        </w:rPr>
        <w:t xml:space="preserve">cience of </w:t>
      </w:r>
      <w:r w:rsidR="00F35885">
        <w:rPr>
          <w:sz w:val="20"/>
          <w:szCs w:val="20"/>
          <w:lang w:val="en-US"/>
        </w:rPr>
        <w:t>b</w:t>
      </w:r>
      <w:r w:rsidR="00BE2818" w:rsidRPr="008E1EDE">
        <w:rPr>
          <w:sz w:val="20"/>
          <w:szCs w:val="20"/>
          <w:lang w:val="en-US"/>
        </w:rPr>
        <w:t>ehavior?</w:t>
      </w:r>
    </w:p>
    <w:p w14:paraId="628F9315" w14:textId="77777777" w:rsidR="00A77B3E" w:rsidRPr="008E1EDE" w:rsidRDefault="00A77B3E">
      <w:pPr>
        <w:ind w:left="720"/>
        <w:rPr>
          <w:i/>
          <w:iCs/>
          <w:sz w:val="20"/>
          <w:szCs w:val="20"/>
          <w:lang w:val="en-US"/>
        </w:rPr>
      </w:pPr>
    </w:p>
    <w:p w14:paraId="390A8AF5" w14:textId="77777777" w:rsidR="00A77B3E" w:rsidRPr="008E1EDE" w:rsidRDefault="00000000">
      <w:pPr>
        <w:numPr>
          <w:ilvl w:val="0"/>
          <w:numId w:val="1"/>
        </w:numPr>
        <w:tabs>
          <w:tab w:val="left" w:pos="360"/>
          <w:tab w:val="left" w:pos="450"/>
        </w:tabs>
        <w:ind w:left="450"/>
        <w:rPr>
          <w:i/>
          <w:iCs/>
          <w:sz w:val="20"/>
          <w:szCs w:val="20"/>
          <w:lang w:val="en-US"/>
        </w:rPr>
      </w:pPr>
      <w:r w:rsidRPr="008E1EDE">
        <w:rPr>
          <w:b/>
          <w:bCs/>
          <w:sz w:val="20"/>
          <w:szCs w:val="20"/>
          <w:lang w:val="en-US"/>
        </w:rPr>
        <w:t>Authors and affiliations.</w:t>
      </w:r>
      <w:r w:rsidRPr="008E1EDE">
        <w:rPr>
          <w:sz w:val="20"/>
          <w:szCs w:val="20"/>
          <w:lang w:val="en-US"/>
        </w:rPr>
        <w:t xml:space="preserve"> </w:t>
      </w:r>
      <w:r w:rsidR="00BE2818" w:rsidRPr="008E1EDE">
        <w:rPr>
          <w:sz w:val="20"/>
          <w:szCs w:val="20"/>
          <w:lang w:val="en-US"/>
        </w:rPr>
        <w:t>Sabrina F. Norwood</w:t>
      </w:r>
      <w:r w:rsidR="00BE2818" w:rsidRPr="008E1EDE">
        <w:rPr>
          <w:sz w:val="20"/>
          <w:szCs w:val="20"/>
          <w:vertAlign w:val="superscript"/>
          <w:lang w:val="en-US"/>
        </w:rPr>
        <w:t>1</w:t>
      </w:r>
      <w:r w:rsidR="00BE2818" w:rsidRPr="008E1EDE">
        <w:rPr>
          <w:sz w:val="20"/>
          <w:szCs w:val="20"/>
          <w:lang w:val="en-US"/>
        </w:rPr>
        <w:t>, Malte Elson</w:t>
      </w:r>
      <w:r w:rsidR="00BE2818" w:rsidRPr="008E1EDE">
        <w:rPr>
          <w:sz w:val="20"/>
          <w:szCs w:val="20"/>
          <w:vertAlign w:val="superscript"/>
          <w:lang w:val="en-US"/>
        </w:rPr>
        <w:t>1</w:t>
      </w:r>
      <w:r w:rsidR="00BE2818" w:rsidRPr="008E1EDE">
        <w:rPr>
          <w:sz w:val="20"/>
          <w:szCs w:val="20"/>
          <w:lang w:val="en-US"/>
        </w:rPr>
        <w:t>, A. Solomon Kurz</w:t>
      </w:r>
      <w:r w:rsidR="00BE2818" w:rsidRPr="008E1EDE">
        <w:rPr>
          <w:sz w:val="20"/>
          <w:szCs w:val="20"/>
          <w:vertAlign w:val="superscript"/>
          <w:lang w:val="en-US"/>
        </w:rPr>
        <w:t>2, 3</w:t>
      </w:r>
      <w:r w:rsidR="00BE2818" w:rsidRPr="008E1EDE">
        <w:rPr>
          <w:sz w:val="20"/>
          <w:szCs w:val="20"/>
          <w:lang w:val="en-US"/>
        </w:rPr>
        <w:t>, Ian Hussey</w:t>
      </w:r>
      <w:r w:rsidR="00BE2818" w:rsidRPr="008E1EDE">
        <w:rPr>
          <w:sz w:val="20"/>
          <w:szCs w:val="20"/>
          <w:vertAlign w:val="superscript"/>
          <w:lang w:val="en-US"/>
        </w:rPr>
        <w:t>1</w:t>
      </w:r>
    </w:p>
    <w:p w14:paraId="6481BC48" w14:textId="77777777" w:rsidR="00BE2818" w:rsidRPr="008E1EDE" w:rsidRDefault="00BE2818" w:rsidP="00BE2818">
      <w:pPr>
        <w:tabs>
          <w:tab w:val="left" w:pos="450"/>
        </w:tabs>
        <w:ind w:left="426" w:hanging="426"/>
        <w:rPr>
          <w:sz w:val="20"/>
          <w:szCs w:val="20"/>
          <w:lang w:val="en-US"/>
        </w:rPr>
      </w:pPr>
      <w:r w:rsidRPr="008E1EDE">
        <w:rPr>
          <w:i/>
          <w:iCs/>
          <w:sz w:val="20"/>
          <w:szCs w:val="20"/>
          <w:lang w:val="en-US"/>
        </w:rPr>
        <w:tab/>
        <w:t xml:space="preserve"> </w:t>
      </w:r>
      <w:r w:rsidRPr="008E1EDE">
        <w:rPr>
          <w:sz w:val="20"/>
          <w:szCs w:val="20"/>
          <w:vertAlign w:val="superscript"/>
          <w:lang w:val="en-US"/>
        </w:rPr>
        <w:t>1</w:t>
      </w:r>
      <w:r w:rsidRPr="008E1EDE">
        <w:rPr>
          <w:sz w:val="20"/>
          <w:szCs w:val="20"/>
          <w:lang w:val="en-US"/>
        </w:rPr>
        <w:t xml:space="preserve">University of Bern, </w:t>
      </w:r>
      <w:r w:rsidRPr="008E1EDE">
        <w:rPr>
          <w:sz w:val="20"/>
          <w:szCs w:val="20"/>
          <w:vertAlign w:val="superscript"/>
          <w:lang w:val="en-US"/>
        </w:rPr>
        <w:t>2</w:t>
      </w:r>
      <w:r w:rsidRPr="008E1EDE">
        <w:rPr>
          <w:sz w:val="20"/>
          <w:szCs w:val="20"/>
          <w:lang w:val="en-US"/>
        </w:rPr>
        <w:t xml:space="preserve">VISN 17 Center of Excellence for Research and Returning War Veterans, </w:t>
      </w:r>
      <w:r w:rsidRPr="008E1EDE">
        <w:rPr>
          <w:sz w:val="20"/>
          <w:szCs w:val="20"/>
          <w:vertAlign w:val="superscript"/>
          <w:lang w:val="en-US"/>
        </w:rPr>
        <w:t>3</w:t>
      </w:r>
      <w:r w:rsidRPr="008E1EDE">
        <w:rPr>
          <w:sz w:val="20"/>
          <w:szCs w:val="20"/>
          <w:lang w:val="en-US"/>
        </w:rPr>
        <w:t>Central Texas Veterans Health Care System</w:t>
      </w:r>
    </w:p>
    <w:p w14:paraId="602109D8" w14:textId="77777777" w:rsidR="00A77B3E" w:rsidRPr="008E1EDE" w:rsidRDefault="00A77B3E">
      <w:pPr>
        <w:ind w:left="720"/>
        <w:rPr>
          <w:i/>
          <w:iCs/>
          <w:sz w:val="20"/>
          <w:szCs w:val="20"/>
          <w:lang w:val="en-US"/>
        </w:rPr>
      </w:pPr>
    </w:p>
    <w:p w14:paraId="6E838EB0" w14:textId="77777777" w:rsidR="00A77B3E" w:rsidRPr="008E1EDE" w:rsidRDefault="00000000">
      <w:pPr>
        <w:numPr>
          <w:ilvl w:val="0"/>
          <w:numId w:val="1"/>
        </w:numPr>
        <w:tabs>
          <w:tab w:val="left" w:pos="360"/>
          <w:tab w:val="left" w:pos="450"/>
        </w:tabs>
        <w:ind w:left="450"/>
        <w:rPr>
          <w:i/>
          <w:iCs/>
          <w:sz w:val="20"/>
          <w:szCs w:val="20"/>
          <w:lang w:val="en-US"/>
        </w:rPr>
      </w:pPr>
      <w:r w:rsidRPr="008E1EDE">
        <w:rPr>
          <w:b/>
          <w:bCs/>
          <w:sz w:val="20"/>
          <w:szCs w:val="20"/>
          <w:lang w:val="en-US"/>
        </w:rPr>
        <w:t xml:space="preserve">Field and keywords. </w:t>
      </w:r>
      <w:r w:rsidR="00BE2818" w:rsidRPr="008E1EDE">
        <w:rPr>
          <w:sz w:val="20"/>
          <w:szCs w:val="20"/>
          <w:lang w:val="en-US"/>
        </w:rPr>
        <w:t>meta-science,</w:t>
      </w:r>
      <w:r w:rsidR="00BE2818" w:rsidRPr="008E1EDE">
        <w:rPr>
          <w:i/>
          <w:iCs/>
          <w:sz w:val="20"/>
          <w:szCs w:val="20"/>
          <w:lang w:val="en-US"/>
        </w:rPr>
        <w:t xml:space="preserve"> </w:t>
      </w:r>
      <w:r w:rsidR="00BE2818" w:rsidRPr="008E1EDE">
        <w:rPr>
          <w:sz w:val="20"/>
          <w:szCs w:val="20"/>
          <w:lang w:val="en-US"/>
        </w:rPr>
        <w:t>measure</w:t>
      </w:r>
      <w:r w:rsidR="00AB55B7">
        <w:rPr>
          <w:sz w:val="20"/>
          <w:szCs w:val="20"/>
          <w:lang w:val="en-US"/>
        </w:rPr>
        <w:t>ment</w:t>
      </w:r>
    </w:p>
    <w:p w14:paraId="4805F35E" w14:textId="77777777" w:rsidR="00A77B3E" w:rsidRPr="008E1EDE" w:rsidRDefault="00A77B3E">
      <w:pPr>
        <w:ind w:left="720"/>
        <w:rPr>
          <w:i/>
          <w:iCs/>
          <w:sz w:val="20"/>
          <w:szCs w:val="20"/>
          <w:lang w:val="en-US"/>
        </w:rPr>
      </w:pPr>
    </w:p>
    <w:p w14:paraId="27563989" w14:textId="77777777" w:rsidR="00BE2818" w:rsidRPr="008E1EDE" w:rsidRDefault="00000000" w:rsidP="00554BB8">
      <w:pPr>
        <w:numPr>
          <w:ilvl w:val="0"/>
          <w:numId w:val="1"/>
        </w:numPr>
        <w:tabs>
          <w:tab w:val="left" w:pos="360"/>
          <w:tab w:val="left" w:pos="450"/>
        </w:tabs>
        <w:ind w:left="450"/>
        <w:rPr>
          <w:i/>
          <w:iCs/>
          <w:sz w:val="20"/>
          <w:szCs w:val="20"/>
          <w:lang w:val="en-US"/>
        </w:rPr>
      </w:pPr>
      <w:r w:rsidRPr="008E1EDE">
        <w:rPr>
          <w:b/>
          <w:bCs/>
          <w:sz w:val="20"/>
          <w:szCs w:val="20"/>
          <w:lang w:val="en-US"/>
        </w:rPr>
        <w:t>Research question(s) and/or theory.</w:t>
      </w:r>
      <w:r w:rsidRPr="008E1EDE">
        <w:rPr>
          <w:sz w:val="20"/>
          <w:szCs w:val="20"/>
          <w:lang w:val="en-US"/>
        </w:rPr>
        <w:t xml:space="preserve"> </w:t>
      </w:r>
      <w:r w:rsidR="00BE2818" w:rsidRPr="008E1EDE">
        <w:rPr>
          <w:sz w:val="20"/>
          <w:szCs w:val="20"/>
          <w:lang w:val="en-US"/>
        </w:rPr>
        <w:t xml:space="preserve">Psychology’s self-image is that </w:t>
      </w:r>
      <w:r w:rsidR="009D11C3">
        <w:rPr>
          <w:sz w:val="20"/>
          <w:szCs w:val="20"/>
          <w:lang w:val="en-US"/>
        </w:rPr>
        <w:t>it is</w:t>
      </w:r>
      <w:r w:rsidR="00BE2818" w:rsidRPr="008E1EDE">
        <w:rPr>
          <w:sz w:val="20"/>
          <w:szCs w:val="20"/>
          <w:lang w:val="en-US"/>
        </w:rPr>
        <w:t xml:space="preserve"> “the study of the mind and </w:t>
      </w:r>
      <w:r w:rsidR="008E1EDE" w:rsidRPr="008E1EDE">
        <w:rPr>
          <w:sz w:val="20"/>
          <w:szCs w:val="20"/>
          <w:lang w:val="en-US"/>
        </w:rPr>
        <w:t>behavior</w:t>
      </w:r>
      <w:r w:rsidR="00BE2818" w:rsidRPr="008E1EDE">
        <w:rPr>
          <w:sz w:val="20"/>
          <w:szCs w:val="20"/>
          <w:lang w:val="en-US"/>
        </w:rPr>
        <w:t xml:space="preserve">” (APA Dictionary of Psychology). Provocatively, Baumeister et al. (2007) called this self-image into question by pointing out that we measure actual </w:t>
      </w:r>
      <w:r w:rsidR="008E1EDE" w:rsidRPr="008E1EDE">
        <w:rPr>
          <w:sz w:val="20"/>
          <w:szCs w:val="20"/>
          <w:lang w:val="en-US"/>
        </w:rPr>
        <w:t>behavior</w:t>
      </w:r>
      <w:r w:rsidR="00BE2818" w:rsidRPr="008E1EDE">
        <w:rPr>
          <w:sz w:val="20"/>
          <w:szCs w:val="20"/>
          <w:lang w:val="en-US"/>
        </w:rPr>
        <w:t xml:space="preserve"> with increasing rarity</w:t>
      </w:r>
      <w:r w:rsidR="00554BB8" w:rsidRPr="008E1EDE">
        <w:rPr>
          <w:sz w:val="20"/>
          <w:szCs w:val="20"/>
          <w:lang w:val="en-US"/>
        </w:rPr>
        <w:t xml:space="preserve">. </w:t>
      </w:r>
      <w:r w:rsidR="00BE2818" w:rsidRPr="008E1EDE">
        <w:rPr>
          <w:sz w:val="20"/>
          <w:szCs w:val="20"/>
          <w:lang w:val="en-US"/>
        </w:rPr>
        <w:t xml:space="preserve">However, </w:t>
      </w:r>
      <w:r w:rsidR="00750B55" w:rsidRPr="008E1EDE">
        <w:rPr>
          <w:sz w:val="20"/>
          <w:szCs w:val="20"/>
          <w:lang w:val="en-US"/>
        </w:rPr>
        <w:t xml:space="preserve">the </w:t>
      </w:r>
      <w:r w:rsidR="00BE2818" w:rsidRPr="008E1EDE">
        <w:rPr>
          <w:sz w:val="20"/>
          <w:szCs w:val="20"/>
          <w:lang w:val="en-US"/>
        </w:rPr>
        <w:t xml:space="preserve">invention of smartphones, wearable devices, smart home devices, and other digital technologies have greatly expanded </w:t>
      </w:r>
      <w:r w:rsidR="00397D3F" w:rsidRPr="008E1EDE">
        <w:rPr>
          <w:sz w:val="20"/>
          <w:szCs w:val="20"/>
          <w:lang w:val="en-US"/>
        </w:rPr>
        <w:t>our</w:t>
      </w:r>
      <w:r w:rsidR="00BE2818" w:rsidRPr="008E1EDE">
        <w:rPr>
          <w:sz w:val="20"/>
          <w:szCs w:val="20"/>
          <w:lang w:val="en-US"/>
        </w:rPr>
        <w:t xml:space="preserve"> potential to collect real-world </w:t>
      </w:r>
      <w:r w:rsidR="008E1EDE" w:rsidRPr="008E1EDE">
        <w:rPr>
          <w:sz w:val="20"/>
          <w:szCs w:val="20"/>
          <w:lang w:val="en-US"/>
        </w:rPr>
        <w:t>behavioral</w:t>
      </w:r>
      <w:r w:rsidR="00BE2818" w:rsidRPr="008E1EDE">
        <w:rPr>
          <w:sz w:val="20"/>
          <w:szCs w:val="20"/>
          <w:lang w:val="en-US"/>
        </w:rPr>
        <w:t xml:space="preserve"> data (Harari et al., 2016)</w:t>
      </w:r>
      <w:r w:rsidR="00397D3F" w:rsidRPr="008E1EDE">
        <w:rPr>
          <w:sz w:val="20"/>
          <w:szCs w:val="20"/>
          <w:lang w:val="en-US"/>
        </w:rPr>
        <w:t>.</w:t>
      </w:r>
      <w:r w:rsidR="00BE2818" w:rsidRPr="008E1EDE">
        <w:rPr>
          <w:sz w:val="20"/>
          <w:szCs w:val="20"/>
          <w:lang w:val="en-US"/>
        </w:rPr>
        <w:t xml:space="preserve"> This raises the question of whether the field of psychological science has </w:t>
      </w:r>
      <w:r w:rsidR="008E1EDE" w:rsidRPr="008E1EDE">
        <w:rPr>
          <w:sz w:val="20"/>
          <w:szCs w:val="20"/>
          <w:lang w:val="en-US"/>
        </w:rPr>
        <w:t>capitalized</w:t>
      </w:r>
      <w:r w:rsidR="00BE2818" w:rsidRPr="008E1EDE">
        <w:rPr>
          <w:sz w:val="20"/>
          <w:szCs w:val="20"/>
          <w:lang w:val="en-US"/>
        </w:rPr>
        <w:t xml:space="preserve"> on this potential in the intervening 15 years.</w:t>
      </w:r>
      <w:r w:rsidR="00554BB8" w:rsidRPr="008E1EDE">
        <w:rPr>
          <w:i/>
          <w:iCs/>
          <w:sz w:val="20"/>
          <w:szCs w:val="20"/>
          <w:lang w:val="en-US"/>
        </w:rPr>
        <w:t xml:space="preserve"> </w:t>
      </w:r>
      <w:r w:rsidR="00BE2818" w:rsidRPr="008E1EDE">
        <w:rPr>
          <w:sz w:val="20"/>
          <w:szCs w:val="20"/>
          <w:lang w:val="en-US"/>
        </w:rPr>
        <w:t xml:space="preserve">This study </w:t>
      </w:r>
      <w:r w:rsidR="00397D3F" w:rsidRPr="008E1EDE">
        <w:rPr>
          <w:sz w:val="20"/>
          <w:szCs w:val="20"/>
          <w:lang w:val="en-US"/>
        </w:rPr>
        <w:t>seeks</w:t>
      </w:r>
      <w:r w:rsidR="00BE2818" w:rsidRPr="008E1EDE">
        <w:rPr>
          <w:sz w:val="20"/>
          <w:szCs w:val="20"/>
          <w:lang w:val="en-US"/>
        </w:rPr>
        <w:t xml:space="preserve"> to estimate the prevalence and trends in the use of multiple different predefined classes of measurement in psychology. Equally, this study goes beyond Baumeister et al. (2007) by a) quantifying the use of other types of psychological measurement beyond </w:t>
      </w:r>
      <w:r w:rsidR="008E1EDE" w:rsidRPr="008E1EDE">
        <w:rPr>
          <w:sz w:val="20"/>
          <w:szCs w:val="20"/>
          <w:lang w:val="en-US"/>
        </w:rPr>
        <w:t>behavior</w:t>
      </w:r>
      <w:r w:rsidR="00BE2818" w:rsidRPr="008E1EDE">
        <w:rPr>
          <w:sz w:val="20"/>
          <w:szCs w:val="20"/>
          <w:lang w:val="en-US"/>
        </w:rPr>
        <w:t xml:space="preserve">, and b) classifying whether each article’s research question was relevant to overt </w:t>
      </w:r>
      <w:r w:rsidR="008E1EDE" w:rsidRPr="008E1EDE">
        <w:rPr>
          <w:sz w:val="20"/>
          <w:szCs w:val="20"/>
          <w:lang w:val="en-US"/>
        </w:rPr>
        <w:t>behavior</w:t>
      </w:r>
      <w:r w:rsidR="00BE2818" w:rsidRPr="008E1EDE">
        <w:rPr>
          <w:sz w:val="20"/>
          <w:szCs w:val="20"/>
          <w:lang w:val="en-US"/>
        </w:rPr>
        <w:t xml:space="preserve">, and therefore the eventual measurement of actual </w:t>
      </w:r>
      <w:r w:rsidR="008E1EDE" w:rsidRPr="008E1EDE">
        <w:rPr>
          <w:sz w:val="20"/>
          <w:szCs w:val="20"/>
          <w:lang w:val="en-US"/>
        </w:rPr>
        <w:t>behavior</w:t>
      </w:r>
      <w:r w:rsidR="00BE2818" w:rsidRPr="008E1EDE">
        <w:rPr>
          <w:sz w:val="20"/>
          <w:szCs w:val="20"/>
          <w:lang w:val="en-US"/>
        </w:rPr>
        <w:t xml:space="preserve"> may be relevant for that line for work.</w:t>
      </w:r>
    </w:p>
    <w:p w14:paraId="31EA1530" w14:textId="77777777" w:rsidR="00A77B3E" w:rsidRPr="008E1EDE" w:rsidRDefault="00A77B3E">
      <w:pPr>
        <w:ind w:left="720"/>
        <w:rPr>
          <w:i/>
          <w:iCs/>
          <w:sz w:val="20"/>
          <w:szCs w:val="20"/>
          <w:lang w:val="en-US"/>
        </w:rPr>
      </w:pPr>
    </w:p>
    <w:p w14:paraId="7C3B92CC" w14:textId="77777777" w:rsidR="00A77B3E" w:rsidRPr="008E1EDE" w:rsidRDefault="00000000" w:rsidP="00BE2818">
      <w:pPr>
        <w:numPr>
          <w:ilvl w:val="0"/>
          <w:numId w:val="1"/>
        </w:numPr>
        <w:tabs>
          <w:tab w:val="left" w:pos="360"/>
          <w:tab w:val="left" w:pos="450"/>
        </w:tabs>
        <w:ind w:left="450"/>
        <w:rPr>
          <w:sz w:val="20"/>
          <w:szCs w:val="20"/>
          <w:lang w:val="en-US"/>
        </w:rPr>
      </w:pPr>
      <w:r w:rsidRPr="008E1EDE">
        <w:rPr>
          <w:b/>
          <w:bCs/>
          <w:sz w:val="20"/>
          <w:szCs w:val="20"/>
          <w:lang w:val="en-US"/>
        </w:rPr>
        <w:t xml:space="preserve">Hypotheses (where applicable). </w:t>
      </w:r>
      <w:r w:rsidR="00BE2818" w:rsidRPr="008E1EDE">
        <w:rPr>
          <w:sz w:val="20"/>
          <w:szCs w:val="20"/>
          <w:lang w:val="en-US"/>
        </w:rPr>
        <w:t xml:space="preserve">This study takes an estimation rather than hypothesis testing approach. It will address the following questions: For each of the different defined types of measurement, what is the prevalence in the psychology literature in the period from 2009 to 2024? How does this vary between subfields and journals? What is the trend in their use over time (i.e., increasing or decreasing) during this period of technological change? More specifically, has the downward trend in the use of </w:t>
      </w:r>
      <w:r w:rsidR="008E1EDE" w:rsidRPr="008E1EDE">
        <w:rPr>
          <w:sz w:val="20"/>
          <w:szCs w:val="20"/>
          <w:lang w:val="en-US"/>
        </w:rPr>
        <w:t>behavioral</w:t>
      </w:r>
      <w:r w:rsidR="00BE2818" w:rsidRPr="008E1EDE">
        <w:rPr>
          <w:sz w:val="20"/>
          <w:szCs w:val="20"/>
          <w:lang w:val="en-US"/>
        </w:rPr>
        <w:t xml:space="preserve"> measures up until 200</w:t>
      </w:r>
      <w:r w:rsidR="003A3DF3">
        <w:rPr>
          <w:sz w:val="20"/>
          <w:szCs w:val="20"/>
          <w:lang w:val="en-US"/>
        </w:rPr>
        <w:t>7</w:t>
      </w:r>
      <w:r w:rsidR="00BE2818" w:rsidRPr="008E1EDE">
        <w:rPr>
          <w:sz w:val="20"/>
          <w:szCs w:val="20"/>
          <w:lang w:val="en-US"/>
        </w:rPr>
        <w:t xml:space="preserve"> described by Baumeister </w:t>
      </w:r>
      <w:r w:rsidR="00DE7426">
        <w:rPr>
          <w:sz w:val="20"/>
          <w:szCs w:val="20"/>
          <w:lang w:val="en-US"/>
        </w:rPr>
        <w:t xml:space="preserve">et al. </w:t>
      </w:r>
      <w:r w:rsidR="001C6F41">
        <w:rPr>
          <w:sz w:val="20"/>
          <w:szCs w:val="20"/>
          <w:lang w:val="en-US"/>
        </w:rPr>
        <w:t xml:space="preserve">(2007) </w:t>
      </w:r>
      <w:r w:rsidR="00BE2818" w:rsidRPr="008E1EDE">
        <w:rPr>
          <w:sz w:val="20"/>
          <w:szCs w:val="20"/>
          <w:lang w:val="en-US"/>
        </w:rPr>
        <w:t>continued? </w:t>
      </w:r>
    </w:p>
    <w:p w14:paraId="147B9D70" w14:textId="77777777" w:rsidR="00A77B3E" w:rsidRPr="008E1EDE" w:rsidRDefault="00A77B3E">
      <w:pPr>
        <w:ind w:left="720"/>
        <w:rPr>
          <w:i/>
          <w:iCs/>
          <w:sz w:val="20"/>
          <w:szCs w:val="20"/>
          <w:lang w:val="en-US"/>
        </w:rPr>
      </w:pPr>
    </w:p>
    <w:p w14:paraId="655398CB" w14:textId="77777777" w:rsidR="00A77B3E" w:rsidRPr="008E1EDE" w:rsidRDefault="00000000" w:rsidP="00BE2818">
      <w:pPr>
        <w:numPr>
          <w:ilvl w:val="0"/>
          <w:numId w:val="1"/>
        </w:numPr>
        <w:tabs>
          <w:tab w:val="left" w:pos="360"/>
          <w:tab w:val="left" w:pos="450"/>
        </w:tabs>
        <w:ind w:left="450"/>
        <w:rPr>
          <w:sz w:val="20"/>
          <w:szCs w:val="20"/>
          <w:lang w:val="en-US"/>
        </w:rPr>
      </w:pPr>
      <w:r w:rsidRPr="008E1EDE">
        <w:rPr>
          <w:b/>
          <w:bCs/>
          <w:sz w:val="20"/>
          <w:szCs w:val="20"/>
          <w:lang w:val="en-US"/>
        </w:rPr>
        <w:t xml:space="preserve">Study design and methods. </w:t>
      </w:r>
      <w:r w:rsidR="00BE2818" w:rsidRPr="008E1EDE">
        <w:rPr>
          <w:sz w:val="20"/>
          <w:szCs w:val="20"/>
          <w:lang w:val="en-US"/>
        </w:rPr>
        <w:t xml:space="preserve">Articles reporting the results of quantitative original research will be randomly sampled from 5 journals in each of 6 subfields of psychology (clinical, cognitive, developmental, industrial and </w:t>
      </w:r>
      <w:r w:rsidR="008E1EDE" w:rsidRPr="008E1EDE">
        <w:rPr>
          <w:sz w:val="20"/>
          <w:szCs w:val="20"/>
          <w:lang w:val="en-US"/>
        </w:rPr>
        <w:t>organizational</w:t>
      </w:r>
      <w:r w:rsidR="00BE2818" w:rsidRPr="008E1EDE">
        <w:rPr>
          <w:sz w:val="20"/>
          <w:szCs w:val="20"/>
          <w:lang w:val="en-US"/>
        </w:rPr>
        <w:t xml:space="preserve">, social and personality, and general) in the last 15 years (2009-2024). Journals will be selected based on a combination of their citation metrics and community feedback on representativeness. 15 articles will be sampled from each journal based on the availability of resources, for a total of 450 articles. While this proportion of sampling is small at the journal level, partial pooling in the Bayesian models should provide meaningful estimates of prevalence and trend at the field and subfield level. Two raters will code types of psychological measurement each study employed, using our already-validated definitions and coding scheme: 1) direct </w:t>
      </w:r>
      <w:r w:rsidR="008E1EDE" w:rsidRPr="008E1EDE">
        <w:rPr>
          <w:sz w:val="20"/>
          <w:szCs w:val="20"/>
          <w:lang w:val="en-US"/>
        </w:rPr>
        <w:t>behavioral</w:t>
      </w:r>
      <w:r w:rsidR="00BE2818" w:rsidRPr="008E1EDE">
        <w:rPr>
          <w:sz w:val="20"/>
          <w:szCs w:val="20"/>
          <w:lang w:val="en-US"/>
        </w:rPr>
        <w:t xml:space="preserve"> measures, 2) </w:t>
      </w:r>
      <w:r w:rsidR="008E1EDE" w:rsidRPr="008E1EDE">
        <w:rPr>
          <w:sz w:val="20"/>
          <w:szCs w:val="20"/>
          <w:lang w:val="en-US"/>
        </w:rPr>
        <w:t>behavioral</w:t>
      </w:r>
      <w:r w:rsidR="00BE2818" w:rsidRPr="008E1EDE">
        <w:rPr>
          <w:sz w:val="20"/>
          <w:szCs w:val="20"/>
          <w:lang w:val="en-US"/>
        </w:rPr>
        <w:t xml:space="preserve"> proxy measures, 3) neuro/bio measures, 4) self-reports of subjective states, 5) self-reports of </w:t>
      </w:r>
      <w:r w:rsidR="008E1EDE" w:rsidRPr="008E1EDE">
        <w:rPr>
          <w:sz w:val="20"/>
          <w:szCs w:val="20"/>
          <w:lang w:val="en-US"/>
        </w:rPr>
        <w:t>behavior</w:t>
      </w:r>
      <w:r w:rsidR="00BE2818" w:rsidRPr="008E1EDE">
        <w:rPr>
          <w:sz w:val="20"/>
          <w:szCs w:val="20"/>
          <w:lang w:val="en-US"/>
        </w:rPr>
        <w:t>, and 6) generative tasks. </w:t>
      </w:r>
    </w:p>
    <w:p w14:paraId="53198C0C" w14:textId="77777777" w:rsidR="00A77B3E" w:rsidRPr="008E1EDE" w:rsidRDefault="00A77B3E">
      <w:pPr>
        <w:ind w:left="720"/>
        <w:rPr>
          <w:i/>
          <w:iCs/>
          <w:sz w:val="20"/>
          <w:szCs w:val="20"/>
          <w:lang w:val="en-US"/>
        </w:rPr>
      </w:pPr>
    </w:p>
    <w:p w14:paraId="161E7C35" w14:textId="77777777" w:rsidR="00A77B3E" w:rsidRPr="008E1EDE" w:rsidRDefault="00000000" w:rsidP="00BE2818">
      <w:pPr>
        <w:numPr>
          <w:ilvl w:val="0"/>
          <w:numId w:val="1"/>
        </w:numPr>
        <w:tabs>
          <w:tab w:val="left" w:pos="360"/>
          <w:tab w:val="left" w:pos="450"/>
        </w:tabs>
        <w:ind w:left="450"/>
        <w:rPr>
          <w:sz w:val="20"/>
          <w:szCs w:val="20"/>
          <w:lang w:val="en-US"/>
        </w:rPr>
      </w:pPr>
      <w:r w:rsidRPr="008E1EDE">
        <w:rPr>
          <w:b/>
          <w:bCs/>
          <w:sz w:val="20"/>
          <w:szCs w:val="20"/>
          <w:lang w:val="en-US"/>
        </w:rPr>
        <w:t xml:space="preserve">Key analyses that will test the hypotheses and/or answer the research question(s). </w:t>
      </w:r>
      <w:r w:rsidR="00BE2818" w:rsidRPr="008E1EDE">
        <w:rPr>
          <w:sz w:val="20"/>
          <w:szCs w:val="20"/>
          <w:lang w:val="en-US"/>
        </w:rPr>
        <w:t>The counts of each type of measure will be employed as the DV in Bayesian negative-binomial multilevel models, using year, subfield, and journal as (nested) random effects, and using weakly informative priors. Posterior distributions (95% HDIs) will be used to estimate (a) absolute prevalence (across years) and (b) trends (between years). Depending on convergence, nonlinear trends over time may also be estimated. This will be done 1) at the overall field level, 2) the subfield level, and 3) the journal level. The (non)overlap of 95% HDIs will be used to determine differences between journals, fields, and types of measurement.</w:t>
      </w:r>
    </w:p>
    <w:p w14:paraId="2A8FBA8C" w14:textId="77777777" w:rsidR="00A77B3E" w:rsidRPr="008E1EDE" w:rsidRDefault="00A77B3E">
      <w:pPr>
        <w:ind w:left="720"/>
        <w:rPr>
          <w:i/>
          <w:iCs/>
          <w:sz w:val="20"/>
          <w:szCs w:val="20"/>
          <w:lang w:val="en-US"/>
        </w:rPr>
      </w:pPr>
    </w:p>
    <w:p w14:paraId="66F456A9" w14:textId="77777777" w:rsidR="00A77B3E" w:rsidRPr="008E1EDE" w:rsidRDefault="00000000" w:rsidP="00BE2818">
      <w:pPr>
        <w:numPr>
          <w:ilvl w:val="0"/>
          <w:numId w:val="1"/>
        </w:numPr>
        <w:tabs>
          <w:tab w:val="left" w:pos="360"/>
          <w:tab w:val="left" w:pos="450"/>
        </w:tabs>
        <w:ind w:left="450"/>
        <w:rPr>
          <w:sz w:val="20"/>
          <w:szCs w:val="20"/>
          <w:lang w:val="en-US"/>
        </w:rPr>
      </w:pPr>
      <w:r w:rsidRPr="008E1EDE">
        <w:rPr>
          <w:b/>
          <w:bCs/>
          <w:sz w:val="20"/>
          <w:szCs w:val="20"/>
          <w:lang w:val="en-US"/>
        </w:rPr>
        <w:t xml:space="preserve">Conclusions that will be drawn given different results. </w:t>
      </w:r>
      <w:r w:rsidR="00BE2818" w:rsidRPr="008E1EDE">
        <w:rPr>
          <w:sz w:val="20"/>
          <w:szCs w:val="20"/>
          <w:lang w:val="en-US"/>
        </w:rPr>
        <w:t xml:space="preserve">Results will be used to quantify the degree to which psychological science’s research questions relate to </w:t>
      </w:r>
      <w:r w:rsidR="008E1EDE" w:rsidRPr="008E1EDE">
        <w:rPr>
          <w:sz w:val="20"/>
          <w:szCs w:val="20"/>
          <w:lang w:val="en-US"/>
        </w:rPr>
        <w:t>behavior</w:t>
      </w:r>
      <w:r w:rsidR="00BE2818" w:rsidRPr="008E1EDE">
        <w:rPr>
          <w:sz w:val="20"/>
          <w:szCs w:val="20"/>
          <w:lang w:val="en-US"/>
        </w:rPr>
        <w:t xml:space="preserve">, and how this varies between subfields and journals. Having established the degree to which the field states an aspiration to make claims about </w:t>
      </w:r>
      <w:r w:rsidR="008E1EDE" w:rsidRPr="008E1EDE">
        <w:rPr>
          <w:sz w:val="20"/>
          <w:szCs w:val="20"/>
          <w:lang w:val="en-US"/>
        </w:rPr>
        <w:t>behavior</w:t>
      </w:r>
      <w:r w:rsidR="00BE2818" w:rsidRPr="008E1EDE">
        <w:rPr>
          <w:sz w:val="20"/>
          <w:szCs w:val="20"/>
          <w:lang w:val="en-US"/>
        </w:rPr>
        <w:t>, results will then speak to the degree to which our actual measurement practices align with these aspirations. These conclusions will be necessarily descriptive as no point-hypotheses regarding prevalences are being tested. Specific hypotheses will be tested regarding the trends in the use of different types of measurement over time at the field/subfield/journals level (i.e., evidence of upward or downward trends). </w:t>
      </w:r>
    </w:p>
    <w:p w14:paraId="46AD8E60" w14:textId="77777777" w:rsidR="00A77B3E" w:rsidRPr="008E1EDE" w:rsidRDefault="00A77B3E">
      <w:pPr>
        <w:ind w:left="720"/>
        <w:rPr>
          <w:i/>
          <w:iCs/>
          <w:sz w:val="20"/>
          <w:szCs w:val="20"/>
          <w:lang w:val="en-US"/>
        </w:rPr>
      </w:pPr>
    </w:p>
    <w:p w14:paraId="0B3BD1D2" w14:textId="77777777" w:rsidR="00A77B3E" w:rsidRPr="008E1EDE" w:rsidRDefault="00000000" w:rsidP="00397D3F">
      <w:pPr>
        <w:numPr>
          <w:ilvl w:val="0"/>
          <w:numId w:val="1"/>
        </w:numPr>
        <w:tabs>
          <w:tab w:val="left" w:pos="360"/>
          <w:tab w:val="left" w:pos="450"/>
        </w:tabs>
        <w:ind w:left="450"/>
        <w:rPr>
          <w:sz w:val="20"/>
          <w:szCs w:val="20"/>
          <w:lang w:val="en-US"/>
        </w:rPr>
      </w:pPr>
      <w:r w:rsidRPr="008E1EDE">
        <w:rPr>
          <w:b/>
          <w:bCs/>
          <w:sz w:val="20"/>
          <w:szCs w:val="20"/>
          <w:lang w:val="en-US"/>
        </w:rPr>
        <w:t>Key references.</w:t>
      </w:r>
      <w:r w:rsidRPr="008E1EDE">
        <w:rPr>
          <w:i/>
          <w:iCs/>
          <w:sz w:val="20"/>
          <w:szCs w:val="20"/>
          <w:lang w:val="en-US"/>
        </w:rPr>
        <w:t xml:space="preserve"> </w:t>
      </w:r>
      <w:r w:rsidR="00397D3F" w:rsidRPr="008E1EDE">
        <w:rPr>
          <w:sz w:val="20"/>
          <w:szCs w:val="20"/>
          <w:lang w:val="en-US"/>
        </w:rPr>
        <w:t xml:space="preserve">1. APA Dictionary of Psychology (Retrieved April 2, 2024) </w:t>
      </w:r>
      <w:hyperlink r:id="rId7" w:history="1">
        <w:r w:rsidR="00397D3F" w:rsidRPr="008E1EDE">
          <w:rPr>
            <w:rStyle w:val="Hyperlink"/>
            <w:sz w:val="20"/>
            <w:szCs w:val="20"/>
            <w:lang w:val="en-US"/>
          </w:rPr>
          <w:t>https://dictionary.apa.org/psychology</w:t>
        </w:r>
      </w:hyperlink>
      <w:r w:rsidR="00397D3F" w:rsidRPr="008E1EDE">
        <w:rPr>
          <w:sz w:val="20"/>
          <w:szCs w:val="20"/>
          <w:lang w:val="en-US"/>
        </w:rPr>
        <w:t> </w:t>
      </w:r>
      <w:r w:rsidR="00397D3F" w:rsidRPr="00397D3F">
        <w:rPr>
          <w:sz w:val="20"/>
          <w:szCs w:val="20"/>
          <w:lang w:val="en-US"/>
        </w:rPr>
        <w:t xml:space="preserve">2. Baumeister et al. (2007) </w:t>
      </w:r>
      <w:hyperlink r:id="rId8" w:history="1">
        <w:r w:rsidR="00397D3F" w:rsidRPr="00397D3F">
          <w:rPr>
            <w:rStyle w:val="Hyperlink"/>
            <w:sz w:val="20"/>
            <w:szCs w:val="20"/>
            <w:lang w:val="en-US"/>
          </w:rPr>
          <w:t>https://doi.org/10.1111/j.1745-6916.2007.00051.x</w:t>
        </w:r>
      </w:hyperlink>
      <w:r w:rsidR="00397D3F" w:rsidRPr="00397D3F">
        <w:rPr>
          <w:sz w:val="20"/>
          <w:szCs w:val="20"/>
          <w:lang w:val="en-US"/>
        </w:rPr>
        <w:t xml:space="preserve"> 3. Harari et al. (2016). </w:t>
      </w:r>
      <w:hyperlink r:id="rId9" w:history="1">
        <w:r w:rsidR="008C5258" w:rsidRPr="00777D8B">
          <w:rPr>
            <w:rStyle w:val="Hyperlink"/>
            <w:sz w:val="20"/>
            <w:szCs w:val="20"/>
            <w:lang w:val="en-US"/>
          </w:rPr>
          <w:t>https://doi.org/10.1177/1745691616650285</w:t>
        </w:r>
      </w:hyperlink>
      <w:r w:rsidR="008C5258">
        <w:rPr>
          <w:sz w:val="20"/>
          <w:szCs w:val="20"/>
          <w:lang w:val="en-US"/>
        </w:rPr>
        <w:t xml:space="preserve"> </w:t>
      </w:r>
    </w:p>
    <w:sectPr w:rsidR="00A77B3E" w:rsidRPr="008E1EDE">
      <w:headerReference w:type="default" r:id="rId10"/>
      <w:pgSz w:w="11906" w:h="16838"/>
      <w:pgMar w:top="720" w:right="720" w:bottom="720" w:left="72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DA39" w14:textId="77777777" w:rsidR="00DB34A7" w:rsidRDefault="00DB34A7">
      <w:pPr>
        <w:spacing w:line="240" w:lineRule="auto"/>
      </w:pPr>
      <w:r>
        <w:separator/>
      </w:r>
    </w:p>
  </w:endnote>
  <w:endnote w:type="continuationSeparator" w:id="0">
    <w:p w14:paraId="6FE9DBC5" w14:textId="77777777" w:rsidR="00DB34A7" w:rsidRDefault="00DB3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3F8F" w14:textId="77777777" w:rsidR="00DB34A7" w:rsidRDefault="00DB34A7">
      <w:pPr>
        <w:spacing w:line="240" w:lineRule="auto"/>
      </w:pPr>
      <w:r>
        <w:separator/>
      </w:r>
    </w:p>
  </w:footnote>
  <w:footnote w:type="continuationSeparator" w:id="0">
    <w:p w14:paraId="0569C7EE" w14:textId="77777777" w:rsidR="00DB34A7" w:rsidRDefault="00DB34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9106" w14:textId="77777777" w:rsidR="00000000" w:rsidRDefault="00000000">
    <w:pPr>
      <w:jc w:val="center"/>
      <w:rPr>
        <w:lang w:val="en-US"/>
      </w:rPr>
    </w:pPr>
    <w:r>
      <w:rPr>
        <w:b/>
        <w:bCs/>
        <w:sz w:val="20"/>
        <w:szCs w:val="20"/>
        <w:lang w:val="en-US"/>
      </w:rPr>
      <w:t>Peer Community in Registered Reports: Stage 1 Snapshot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tabs>
          <w:tab w:val="num" w:pos="360"/>
        </w:tabs>
        <w:ind w:left="720" w:hanging="360"/>
      </w:pPr>
      <w:rPr>
        <w:rFonts w:ascii="Arial" w:eastAsia="Times New Roman" w:hAnsi="Arial" w:cs="Arial"/>
        <w:b/>
        <w:bCs/>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num w:numId="1" w16cid:durableId="54795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4E"/>
    <w:rsid w:val="00027006"/>
    <w:rsid w:val="001C6F41"/>
    <w:rsid w:val="00310005"/>
    <w:rsid w:val="00322207"/>
    <w:rsid w:val="003717E8"/>
    <w:rsid w:val="00397D3F"/>
    <w:rsid w:val="003A3DF3"/>
    <w:rsid w:val="00547B21"/>
    <w:rsid w:val="00554BB8"/>
    <w:rsid w:val="00577FA9"/>
    <w:rsid w:val="00750B55"/>
    <w:rsid w:val="00777B4E"/>
    <w:rsid w:val="00873D18"/>
    <w:rsid w:val="008C5258"/>
    <w:rsid w:val="008E1EDE"/>
    <w:rsid w:val="009D11C3"/>
    <w:rsid w:val="00A77B3E"/>
    <w:rsid w:val="00AB1285"/>
    <w:rsid w:val="00AB55B7"/>
    <w:rsid w:val="00BE2818"/>
    <w:rsid w:val="00DB34A7"/>
    <w:rsid w:val="00DE7014"/>
    <w:rsid w:val="00DE7426"/>
    <w:rsid w:val="00F35885"/>
  </w:rsids>
  <m:mathPr>
    <m:mathFont m:val="Cambria Math"/>
    <m:brkBin m:val="before"/>
    <m:brkBinSub m:val="--"/>
    <m:smallFrac m:val="0"/>
    <m:dispDef/>
    <m:lMargin m:val="0"/>
    <m:rMargin m:val="0"/>
    <m:defJc m:val="centerGroup"/>
    <m:wrapRight/>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214F892"/>
  <w14:defaultImageDpi w14:val="0"/>
  <w15:docId w15:val="{8F038695-4A38-A145-8FDD-82948DB0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sz w:val="22"/>
      <w:szCs w:val="22"/>
      <w:lang w:val="en-GB"/>
    </w:rPr>
  </w:style>
  <w:style w:type="paragraph" w:styleId="Heading1">
    <w:name w:val="heading 1"/>
    <w:basedOn w:val="Normal"/>
    <w:next w:val="Normal"/>
    <w:link w:val="Heading1Char"/>
    <w:uiPriority w:val="9"/>
    <w:qFormat/>
    <w:rsid w:val="00EF7B96"/>
    <w:pPr>
      <w:keepNext/>
      <w:keepLines/>
      <w:spacing w:before="400" w:after="120"/>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lang w:val="en-GB"/>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lang w:val="en-GB"/>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lang w:val="en-GB"/>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lang w:val="en-GB"/>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lang w:val="en-GB"/>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lang w:val="en-GB"/>
    </w:rPr>
  </w:style>
  <w:style w:type="paragraph" w:styleId="Title">
    <w:name w:val="Title"/>
    <w:basedOn w:val="Normal"/>
    <w:link w:val="TitleChar"/>
    <w:uiPriority w:val="10"/>
    <w:qFormat/>
    <w:rsid w:val="00EF7B96"/>
    <w:pPr>
      <w:keepNext/>
      <w:keepLines/>
      <w:spacing w:after="60"/>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lang w:val="en-GB"/>
    </w:rPr>
  </w:style>
  <w:style w:type="paragraph" w:styleId="Subtitle">
    <w:name w:val="Subtitle"/>
    <w:basedOn w:val="Normal"/>
    <w:link w:val="SubtitleChar"/>
    <w:uiPriority w:val="11"/>
    <w:qFormat/>
    <w:rsid w:val="00EF7B96"/>
    <w:pPr>
      <w:keepNext/>
      <w:keepLines/>
      <w:spacing w:after="320"/>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lang w:val="en-GB"/>
    </w:rPr>
  </w:style>
  <w:style w:type="paragraph" w:styleId="ListParagraph">
    <w:name w:val="List Paragraph"/>
    <w:basedOn w:val="Normal"/>
    <w:uiPriority w:val="34"/>
    <w:qFormat/>
    <w:locked/>
    <w:rsid w:val="00BE2818"/>
    <w:pPr>
      <w:ind w:left="720"/>
      <w:contextualSpacing/>
    </w:pPr>
  </w:style>
  <w:style w:type="paragraph" w:styleId="NormalWeb">
    <w:name w:val="Normal (Web)"/>
    <w:basedOn w:val="Normal"/>
    <w:rsid w:val="00BE2818"/>
    <w:rPr>
      <w:rFonts w:ascii="Times New Roman" w:hAnsi="Times New Roman" w:cs="Times New Roman"/>
      <w:sz w:val="24"/>
      <w:szCs w:val="24"/>
    </w:rPr>
  </w:style>
  <w:style w:type="character" w:styleId="Hyperlink">
    <w:name w:val="Hyperlink"/>
    <w:rsid w:val="00397D3F"/>
    <w:rPr>
      <w:color w:val="467886"/>
      <w:u w:val="single"/>
    </w:rPr>
  </w:style>
  <w:style w:type="character" w:styleId="UnresolvedMention">
    <w:name w:val="Unresolved Mention"/>
    <w:uiPriority w:val="99"/>
    <w:semiHidden/>
    <w:unhideWhenUsed/>
    <w:rsid w:val="00397D3F"/>
    <w:rPr>
      <w:color w:val="605E5C"/>
      <w:shd w:val="clear" w:color="auto" w:fill="E1DFDD"/>
    </w:rPr>
  </w:style>
  <w:style w:type="character" w:styleId="CommentReference">
    <w:name w:val="annotation reference"/>
    <w:rsid w:val="00DE7014"/>
    <w:rPr>
      <w:sz w:val="16"/>
      <w:szCs w:val="16"/>
    </w:rPr>
  </w:style>
  <w:style w:type="paragraph" w:styleId="CommentText">
    <w:name w:val="annotation text"/>
    <w:basedOn w:val="Normal"/>
    <w:link w:val="CommentTextChar"/>
    <w:rsid w:val="00DE7014"/>
    <w:rPr>
      <w:sz w:val="20"/>
      <w:szCs w:val="20"/>
    </w:rPr>
  </w:style>
  <w:style w:type="character" w:customStyle="1" w:styleId="CommentTextChar">
    <w:name w:val="Comment Text Char"/>
    <w:link w:val="CommentText"/>
    <w:rsid w:val="00DE7014"/>
    <w:rPr>
      <w:rFonts w:ascii="Arial" w:hAnsi="Arial" w:cs="Arial"/>
      <w:color w:val="000000"/>
      <w:lang w:val="en-GB"/>
    </w:rPr>
  </w:style>
  <w:style w:type="paragraph" w:styleId="CommentSubject">
    <w:name w:val="annotation subject"/>
    <w:basedOn w:val="CommentText"/>
    <w:next w:val="CommentText"/>
    <w:link w:val="CommentSubjectChar"/>
    <w:rsid w:val="00DE7014"/>
    <w:rPr>
      <w:b/>
      <w:bCs/>
    </w:rPr>
  </w:style>
  <w:style w:type="character" w:customStyle="1" w:styleId="CommentSubjectChar">
    <w:name w:val="Comment Subject Char"/>
    <w:link w:val="CommentSubject"/>
    <w:rsid w:val="00DE7014"/>
    <w:rPr>
      <w:rFonts w:ascii="Arial" w:hAnsi="Arial" w:cs="Arial"/>
      <w:b/>
      <w:bCs/>
      <w:color w:val="000000"/>
      <w:lang w:val="en-GB"/>
    </w:rPr>
  </w:style>
  <w:style w:type="paragraph" w:styleId="Header">
    <w:name w:val="header"/>
    <w:basedOn w:val="Normal"/>
    <w:link w:val="HeaderChar"/>
    <w:rsid w:val="00AB55B7"/>
    <w:pPr>
      <w:tabs>
        <w:tab w:val="center" w:pos="4513"/>
        <w:tab w:val="right" w:pos="9026"/>
      </w:tabs>
    </w:pPr>
  </w:style>
  <w:style w:type="character" w:customStyle="1" w:styleId="HeaderChar">
    <w:name w:val="Header Char"/>
    <w:link w:val="Header"/>
    <w:rsid w:val="00AB55B7"/>
    <w:rPr>
      <w:rFonts w:ascii="Arial" w:hAnsi="Arial" w:cs="Arial"/>
      <w:color w:val="000000"/>
      <w:sz w:val="22"/>
      <w:szCs w:val="22"/>
      <w:lang w:val="en-GB"/>
    </w:rPr>
  </w:style>
  <w:style w:type="paragraph" w:styleId="Footer">
    <w:name w:val="footer"/>
    <w:basedOn w:val="Normal"/>
    <w:link w:val="FooterChar"/>
    <w:rsid w:val="00AB55B7"/>
    <w:pPr>
      <w:tabs>
        <w:tab w:val="center" w:pos="4513"/>
        <w:tab w:val="right" w:pos="9026"/>
      </w:tabs>
    </w:pPr>
  </w:style>
  <w:style w:type="character" w:customStyle="1" w:styleId="FooterChar">
    <w:name w:val="Footer Char"/>
    <w:link w:val="Footer"/>
    <w:rsid w:val="00AB55B7"/>
    <w:rPr>
      <w:rFonts w:ascii="Arial" w:hAnsi="Arial" w:cs="Arial"/>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459">
      <w:bodyDiv w:val="1"/>
      <w:marLeft w:val="0"/>
      <w:marRight w:val="0"/>
      <w:marTop w:val="0"/>
      <w:marBottom w:val="0"/>
      <w:divBdr>
        <w:top w:val="none" w:sz="0" w:space="0" w:color="auto"/>
        <w:left w:val="none" w:sz="0" w:space="0" w:color="auto"/>
        <w:bottom w:val="none" w:sz="0" w:space="0" w:color="auto"/>
        <w:right w:val="none" w:sz="0" w:space="0" w:color="auto"/>
      </w:divBdr>
    </w:div>
    <w:div w:id="127171603">
      <w:bodyDiv w:val="1"/>
      <w:marLeft w:val="0"/>
      <w:marRight w:val="0"/>
      <w:marTop w:val="0"/>
      <w:marBottom w:val="0"/>
      <w:divBdr>
        <w:top w:val="none" w:sz="0" w:space="0" w:color="auto"/>
        <w:left w:val="none" w:sz="0" w:space="0" w:color="auto"/>
        <w:bottom w:val="none" w:sz="0" w:space="0" w:color="auto"/>
        <w:right w:val="none" w:sz="0" w:space="0" w:color="auto"/>
      </w:divBdr>
    </w:div>
    <w:div w:id="184902463">
      <w:bodyDiv w:val="1"/>
      <w:marLeft w:val="0"/>
      <w:marRight w:val="0"/>
      <w:marTop w:val="0"/>
      <w:marBottom w:val="0"/>
      <w:divBdr>
        <w:top w:val="none" w:sz="0" w:space="0" w:color="auto"/>
        <w:left w:val="none" w:sz="0" w:space="0" w:color="auto"/>
        <w:bottom w:val="none" w:sz="0" w:space="0" w:color="auto"/>
        <w:right w:val="none" w:sz="0" w:space="0" w:color="auto"/>
      </w:divBdr>
    </w:div>
    <w:div w:id="192305106">
      <w:bodyDiv w:val="1"/>
      <w:marLeft w:val="0"/>
      <w:marRight w:val="0"/>
      <w:marTop w:val="0"/>
      <w:marBottom w:val="0"/>
      <w:divBdr>
        <w:top w:val="none" w:sz="0" w:space="0" w:color="auto"/>
        <w:left w:val="none" w:sz="0" w:space="0" w:color="auto"/>
        <w:bottom w:val="none" w:sz="0" w:space="0" w:color="auto"/>
        <w:right w:val="none" w:sz="0" w:space="0" w:color="auto"/>
      </w:divBdr>
    </w:div>
    <w:div w:id="338966275">
      <w:bodyDiv w:val="1"/>
      <w:marLeft w:val="0"/>
      <w:marRight w:val="0"/>
      <w:marTop w:val="0"/>
      <w:marBottom w:val="0"/>
      <w:divBdr>
        <w:top w:val="none" w:sz="0" w:space="0" w:color="auto"/>
        <w:left w:val="none" w:sz="0" w:space="0" w:color="auto"/>
        <w:bottom w:val="none" w:sz="0" w:space="0" w:color="auto"/>
        <w:right w:val="none" w:sz="0" w:space="0" w:color="auto"/>
      </w:divBdr>
    </w:div>
    <w:div w:id="500588025">
      <w:bodyDiv w:val="1"/>
      <w:marLeft w:val="0"/>
      <w:marRight w:val="0"/>
      <w:marTop w:val="0"/>
      <w:marBottom w:val="0"/>
      <w:divBdr>
        <w:top w:val="none" w:sz="0" w:space="0" w:color="auto"/>
        <w:left w:val="none" w:sz="0" w:space="0" w:color="auto"/>
        <w:bottom w:val="none" w:sz="0" w:space="0" w:color="auto"/>
        <w:right w:val="none" w:sz="0" w:space="0" w:color="auto"/>
      </w:divBdr>
    </w:div>
    <w:div w:id="770396127">
      <w:bodyDiv w:val="1"/>
      <w:marLeft w:val="0"/>
      <w:marRight w:val="0"/>
      <w:marTop w:val="0"/>
      <w:marBottom w:val="0"/>
      <w:divBdr>
        <w:top w:val="none" w:sz="0" w:space="0" w:color="auto"/>
        <w:left w:val="none" w:sz="0" w:space="0" w:color="auto"/>
        <w:bottom w:val="none" w:sz="0" w:space="0" w:color="auto"/>
        <w:right w:val="none" w:sz="0" w:space="0" w:color="auto"/>
      </w:divBdr>
    </w:div>
    <w:div w:id="1125732467">
      <w:bodyDiv w:val="1"/>
      <w:marLeft w:val="0"/>
      <w:marRight w:val="0"/>
      <w:marTop w:val="0"/>
      <w:marBottom w:val="0"/>
      <w:divBdr>
        <w:top w:val="none" w:sz="0" w:space="0" w:color="auto"/>
        <w:left w:val="none" w:sz="0" w:space="0" w:color="auto"/>
        <w:bottom w:val="none" w:sz="0" w:space="0" w:color="auto"/>
        <w:right w:val="none" w:sz="0" w:space="0" w:color="auto"/>
      </w:divBdr>
    </w:div>
    <w:div w:id="17600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45-6916.2007.00051.x" TargetMode="External"/><Relationship Id="rId3" Type="http://schemas.openxmlformats.org/officeDocument/2006/relationships/settings" Target="settings.xml"/><Relationship Id="rId7" Type="http://schemas.openxmlformats.org/officeDocument/2006/relationships/hyperlink" Target="https://dictionary.apa.org/psych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77/1745691616650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Links>
    <vt:vector size="18" baseType="variant">
      <vt:variant>
        <vt:i4>1900625</vt:i4>
      </vt:variant>
      <vt:variant>
        <vt:i4>6</vt:i4>
      </vt:variant>
      <vt:variant>
        <vt:i4>0</vt:i4>
      </vt:variant>
      <vt:variant>
        <vt:i4>5</vt:i4>
      </vt:variant>
      <vt:variant>
        <vt:lpwstr>https://doi.org/10.1177/1745691616650285</vt:lpwstr>
      </vt:variant>
      <vt:variant>
        <vt:lpwstr/>
      </vt:variant>
      <vt:variant>
        <vt:i4>5832720</vt:i4>
      </vt:variant>
      <vt:variant>
        <vt:i4>3</vt:i4>
      </vt:variant>
      <vt:variant>
        <vt:i4>0</vt:i4>
      </vt:variant>
      <vt:variant>
        <vt:i4>5</vt:i4>
      </vt:variant>
      <vt:variant>
        <vt:lpwstr>https://doi.org/10.1111/j.1745-6916.2007.00051.x</vt:lpwstr>
      </vt:variant>
      <vt:variant>
        <vt:lpwstr/>
      </vt:variant>
      <vt:variant>
        <vt:i4>1638415</vt:i4>
      </vt:variant>
      <vt:variant>
        <vt:i4>0</vt:i4>
      </vt:variant>
      <vt:variant>
        <vt:i4>0</vt:i4>
      </vt:variant>
      <vt:variant>
        <vt:i4>5</vt:i4>
      </vt:variant>
      <vt:variant>
        <vt:lpwstr>https://dictionary.apa.org/psychology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Norwood, Sabrina Fay (PSY)</dc:creator>
  <cp:keywords/>
  <dc:description/>
  <cp:lastModifiedBy>Norwood, Sabrina Fay (PSY)</cp:lastModifiedBy>
  <cp:revision>2</cp:revision>
  <cp:lastPrinted>2024-05-21T18:22:00Z</cp:lastPrinted>
  <dcterms:created xsi:type="dcterms:W3CDTF">2024-05-21T18:22:00Z</dcterms:created>
  <dcterms:modified xsi:type="dcterms:W3CDTF">2024-05-21T18:22:00Z</dcterms:modified>
</cp:coreProperties>
</file>