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1C54" w14:textId="77777777" w:rsidR="00050B8E" w:rsidRPr="00F66882" w:rsidRDefault="00050B8E" w:rsidP="00050B8E">
      <w:pPr>
        <w:ind w:left="720"/>
        <w:contextualSpacing/>
        <w:rPr>
          <w:i/>
          <w:sz w:val="20"/>
          <w:szCs w:val="20"/>
        </w:rPr>
      </w:pPr>
    </w:p>
    <w:tbl>
      <w:tblPr>
        <w:tblStyle w:val="TableGrid"/>
        <w:tblW w:w="5000" w:type="pct"/>
        <w:tblLook w:val="04A0" w:firstRow="1" w:lastRow="0" w:firstColumn="1" w:lastColumn="0" w:noHBand="0" w:noVBand="1"/>
      </w:tblPr>
      <w:tblGrid>
        <w:gridCol w:w="2080"/>
        <w:gridCol w:w="2079"/>
        <w:gridCol w:w="2076"/>
        <w:gridCol w:w="2076"/>
        <w:gridCol w:w="2076"/>
        <w:gridCol w:w="2076"/>
        <w:gridCol w:w="2076"/>
      </w:tblGrid>
      <w:tr w:rsidR="00F66882" w:rsidRPr="00F66882" w14:paraId="59CD3D16" w14:textId="77777777" w:rsidTr="00F66882">
        <w:tc>
          <w:tcPr>
            <w:tcW w:w="715" w:type="pct"/>
          </w:tcPr>
          <w:p w14:paraId="724BA6C4" w14:textId="77777777" w:rsidR="00F66882" w:rsidRPr="00F66882" w:rsidRDefault="00F66882" w:rsidP="00757E79">
            <w:pPr>
              <w:rPr>
                <w:rFonts w:ascii="Arial" w:hAnsi="Arial" w:cs="Arial"/>
                <w:sz w:val="20"/>
                <w:szCs w:val="20"/>
              </w:rPr>
            </w:pPr>
            <w:r w:rsidRPr="00F66882">
              <w:rPr>
                <w:rFonts w:ascii="Arial" w:hAnsi="Arial" w:cs="Arial"/>
                <w:sz w:val="20"/>
                <w:szCs w:val="20"/>
              </w:rPr>
              <w:t>Question</w:t>
            </w:r>
          </w:p>
        </w:tc>
        <w:tc>
          <w:tcPr>
            <w:tcW w:w="715" w:type="pct"/>
          </w:tcPr>
          <w:p w14:paraId="5B49AEC1" w14:textId="77777777" w:rsidR="00F66882" w:rsidRPr="00F66882" w:rsidRDefault="00F66882" w:rsidP="00757E79">
            <w:pPr>
              <w:rPr>
                <w:rFonts w:ascii="Arial" w:hAnsi="Arial" w:cs="Arial"/>
                <w:sz w:val="20"/>
                <w:szCs w:val="20"/>
              </w:rPr>
            </w:pPr>
            <w:r w:rsidRPr="00F66882">
              <w:rPr>
                <w:rFonts w:ascii="Arial" w:hAnsi="Arial" w:cs="Arial"/>
                <w:sz w:val="20"/>
                <w:szCs w:val="20"/>
              </w:rPr>
              <w:t>Hypothesis</w:t>
            </w:r>
          </w:p>
        </w:tc>
        <w:tc>
          <w:tcPr>
            <w:tcW w:w="714" w:type="pct"/>
          </w:tcPr>
          <w:p w14:paraId="34C1FE33" w14:textId="77777777" w:rsidR="00F66882" w:rsidRPr="00F66882" w:rsidRDefault="00F66882" w:rsidP="00757E79">
            <w:pPr>
              <w:rPr>
                <w:rFonts w:ascii="Arial" w:hAnsi="Arial" w:cs="Arial"/>
                <w:sz w:val="20"/>
                <w:szCs w:val="20"/>
              </w:rPr>
            </w:pPr>
            <w:r w:rsidRPr="00F66882">
              <w:rPr>
                <w:rFonts w:ascii="Arial" w:hAnsi="Arial" w:cs="Arial"/>
                <w:sz w:val="20"/>
                <w:szCs w:val="20"/>
              </w:rPr>
              <w:t>Sampling plan</w:t>
            </w:r>
          </w:p>
        </w:tc>
        <w:tc>
          <w:tcPr>
            <w:tcW w:w="714" w:type="pct"/>
          </w:tcPr>
          <w:p w14:paraId="1141CD70" w14:textId="77777777" w:rsidR="00F66882" w:rsidRPr="00F66882" w:rsidRDefault="00F66882" w:rsidP="00757E79">
            <w:pPr>
              <w:rPr>
                <w:rFonts w:ascii="Arial" w:hAnsi="Arial" w:cs="Arial"/>
                <w:sz w:val="20"/>
                <w:szCs w:val="20"/>
              </w:rPr>
            </w:pPr>
            <w:r w:rsidRPr="00F66882">
              <w:rPr>
                <w:rFonts w:ascii="Arial" w:hAnsi="Arial" w:cs="Arial"/>
                <w:sz w:val="20"/>
                <w:szCs w:val="20"/>
              </w:rPr>
              <w:t>Analysis Plan</w:t>
            </w:r>
          </w:p>
        </w:tc>
        <w:tc>
          <w:tcPr>
            <w:tcW w:w="714" w:type="pct"/>
          </w:tcPr>
          <w:p w14:paraId="2472EC2D" w14:textId="77777777" w:rsidR="00F66882" w:rsidRPr="00F66882" w:rsidRDefault="00F66882" w:rsidP="00757E79">
            <w:pPr>
              <w:rPr>
                <w:rFonts w:ascii="Arial" w:hAnsi="Arial" w:cs="Arial"/>
                <w:sz w:val="20"/>
                <w:szCs w:val="20"/>
              </w:rPr>
            </w:pPr>
            <w:r w:rsidRPr="00F66882">
              <w:rPr>
                <w:rFonts w:ascii="Arial" w:hAnsi="Arial" w:cs="Arial"/>
                <w:sz w:val="20"/>
                <w:szCs w:val="20"/>
              </w:rPr>
              <w:t>Rationale for deciding the sensitivity of the test for confirming or disconfirming the hypothesis</w:t>
            </w:r>
          </w:p>
        </w:tc>
        <w:tc>
          <w:tcPr>
            <w:tcW w:w="714" w:type="pct"/>
          </w:tcPr>
          <w:p w14:paraId="67DB2D72" w14:textId="77777777" w:rsidR="00F66882" w:rsidRPr="00F66882" w:rsidRDefault="00F66882" w:rsidP="00757E79">
            <w:pPr>
              <w:rPr>
                <w:rFonts w:ascii="Arial" w:hAnsi="Arial" w:cs="Arial"/>
                <w:sz w:val="20"/>
                <w:szCs w:val="20"/>
              </w:rPr>
            </w:pPr>
            <w:r w:rsidRPr="00F66882">
              <w:rPr>
                <w:rFonts w:ascii="Arial" w:hAnsi="Arial" w:cs="Arial"/>
                <w:sz w:val="20"/>
                <w:szCs w:val="20"/>
              </w:rPr>
              <w:t>Interpretation given different outcomes</w:t>
            </w:r>
          </w:p>
        </w:tc>
        <w:tc>
          <w:tcPr>
            <w:tcW w:w="714" w:type="pct"/>
          </w:tcPr>
          <w:p w14:paraId="5E6B69F8" w14:textId="77777777" w:rsidR="00F66882" w:rsidRPr="00F66882" w:rsidRDefault="00F66882" w:rsidP="00757E79">
            <w:pPr>
              <w:rPr>
                <w:rFonts w:ascii="Arial" w:hAnsi="Arial" w:cs="Arial"/>
                <w:sz w:val="20"/>
                <w:szCs w:val="20"/>
              </w:rPr>
            </w:pPr>
            <w:r w:rsidRPr="00F66882">
              <w:rPr>
                <w:rFonts w:ascii="Arial" w:hAnsi="Arial" w:cs="Arial"/>
                <w:sz w:val="20"/>
                <w:szCs w:val="20"/>
              </w:rPr>
              <w:t>Theory that could be shown wrong by the outcomes</w:t>
            </w:r>
          </w:p>
        </w:tc>
      </w:tr>
      <w:tr w:rsidR="00F66882" w:rsidRPr="00F66882" w14:paraId="36960C3E" w14:textId="77777777" w:rsidTr="00FC6DF6">
        <w:trPr>
          <w:trHeight w:val="1046"/>
        </w:trPr>
        <w:tc>
          <w:tcPr>
            <w:tcW w:w="715" w:type="pct"/>
          </w:tcPr>
          <w:p w14:paraId="31AD67B5" w14:textId="11205614" w:rsidR="00F66882" w:rsidRPr="00F66882" w:rsidRDefault="009B6F87" w:rsidP="00757E79">
            <w:pPr>
              <w:rPr>
                <w:rFonts w:ascii="Arial" w:hAnsi="Arial" w:cs="Arial"/>
                <w:sz w:val="20"/>
                <w:szCs w:val="20"/>
              </w:rPr>
            </w:pPr>
            <w:r>
              <w:rPr>
                <w:rFonts w:ascii="Arial" w:hAnsi="Arial" w:cs="Arial"/>
                <w:sz w:val="20"/>
                <w:szCs w:val="20"/>
              </w:rPr>
              <w:t xml:space="preserve">Research Question 1: </w:t>
            </w:r>
            <w:r w:rsidR="00583329">
              <w:rPr>
                <w:rFonts w:ascii="Arial" w:hAnsi="Arial" w:cs="Arial"/>
                <w:sz w:val="20"/>
                <w:szCs w:val="20"/>
              </w:rPr>
              <w:t xml:space="preserve">What is the prevalence of Direct </w:t>
            </w:r>
            <w:proofErr w:type="spellStart"/>
            <w:r w:rsidR="00583329">
              <w:rPr>
                <w:rFonts w:ascii="Arial" w:hAnsi="Arial" w:cs="Arial"/>
                <w:sz w:val="20"/>
                <w:szCs w:val="20"/>
              </w:rPr>
              <w:t>Behavioral</w:t>
            </w:r>
            <w:proofErr w:type="spellEnd"/>
            <w:r w:rsidR="00305767">
              <w:rPr>
                <w:rFonts w:ascii="Arial" w:hAnsi="Arial" w:cs="Arial"/>
                <w:sz w:val="20"/>
                <w:szCs w:val="20"/>
              </w:rPr>
              <w:t xml:space="preserve"> </w:t>
            </w:r>
            <w:r w:rsidR="00583329">
              <w:rPr>
                <w:rFonts w:ascii="Arial" w:hAnsi="Arial" w:cs="Arial"/>
                <w:sz w:val="20"/>
                <w:szCs w:val="20"/>
              </w:rPr>
              <w:t xml:space="preserve">Measures in the field of psychology from 2009-2023? </w:t>
            </w:r>
          </w:p>
        </w:tc>
        <w:tc>
          <w:tcPr>
            <w:tcW w:w="715" w:type="pct"/>
          </w:tcPr>
          <w:p w14:paraId="6470681D" w14:textId="21376966" w:rsidR="00F66882" w:rsidRPr="00583329" w:rsidRDefault="00583329" w:rsidP="00757E79">
            <w:pPr>
              <w:rPr>
                <w:rFonts w:ascii="Arial" w:hAnsi="Arial" w:cs="Arial"/>
                <w:sz w:val="20"/>
                <w:szCs w:val="20"/>
                <w:lang w:val="en-CH"/>
              </w:rPr>
            </w:pPr>
            <w:r>
              <w:rPr>
                <w:rFonts w:ascii="Arial" w:hAnsi="Arial" w:cs="Arial"/>
                <w:sz w:val="20"/>
                <w:szCs w:val="20"/>
                <w:lang w:val="en-CH"/>
              </w:rPr>
              <w:t>P</w:t>
            </w:r>
            <w:r w:rsidRPr="00583329">
              <w:rPr>
                <w:rFonts w:ascii="Arial" w:hAnsi="Arial" w:cs="Arial"/>
                <w:sz w:val="20"/>
                <w:szCs w:val="20"/>
                <w:lang w:val="en-CH"/>
              </w:rPr>
              <w:t xml:space="preserve">sychology </w:t>
            </w:r>
            <w:r>
              <w:rPr>
                <w:rFonts w:ascii="Arial" w:hAnsi="Arial" w:cs="Arial"/>
                <w:sz w:val="20"/>
                <w:szCs w:val="20"/>
                <w:lang w:val="en-CH"/>
              </w:rPr>
              <w:t xml:space="preserve">has not </w:t>
            </w:r>
            <w:r w:rsidRPr="00583329">
              <w:rPr>
                <w:rFonts w:ascii="Arial" w:hAnsi="Arial" w:cs="Arial"/>
                <w:sz w:val="20"/>
                <w:szCs w:val="20"/>
                <w:lang w:val="en-CH"/>
              </w:rPr>
              <w:t>regularly collect</w:t>
            </w:r>
            <w:r>
              <w:rPr>
                <w:rFonts w:ascii="Arial" w:hAnsi="Arial" w:cs="Arial"/>
                <w:sz w:val="20"/>
                <w:szCs w:val="20"/>
                <w:lang w:val="en-CH"/>
              </w:rPr>
              <w:t>ed</w:t>
            </w:r>
            <w:r w:rsidRPr="00583329">
              <w:rPr>
                <w:rFonts w:ascii="Arial" w:hAnsi="Arial" w:cs="Arial"/>
                <w:sz w:val="20"/>
                <w:szCs w:val="20"/>
                <w:lang w:val="en-CH"/>
              </w:rPr>
              <w:t xml:space="preserve"> the necessary measurements to treat behavior as its explanandum</w:t>
            </w:r>
            <w:r>
              <w:rPr>
                <w:rFonts w:ascii="Arial" w:hAnsi="Arial" w:cs="Arial"/>
                <w:sz w:val="20"/>
                <w:szCs w:val="20"/>
                <w:lang w:val="en-CH"/>
              </w:rPr>
              <w:t xml:space="preserve"> from 2009-2023,</w:t>
            </w:r>
            <w:r w:rsidRPr="00583329">
              <w:rPr>
                <w:rFonts w:ascii="Arial" w:hAnsi="Arial" w:cs="Arial"/>
                <w:sz w:val="20"/>
                <w:szCs w:val="20"/>
                <w:lang w:val="en-CH"/>
              </w:rPr>
              <w:t xml:space="preserve"> and the field is therefore not accurately described as the ‘science of human behavior’.  </w:t>
            </w:r>
          </w:p>
        </w:tc>
        <w:tc>
          <w:tcPr>
            <w:tcW w:w="714" w:type="pct"/>
          </w:tcPr>
          <w:p w14:paraId="475706D0" w14:textId="30A1C662" w:rsidR="00F66882" w:rsidRPr="00583329" w:rsidRDefault="00305767" w:rsidP="00757E79">
            <w:pPr>
              <w:rPr>
                <w:rFonts w:ascii="Arial" w:hAnsi="Arial" w:cs="Arial"/>
                <w:sz w:val="20"/>
                <w:szCs w:val="20"/>
              </w:rPr>
            </w:pPr>
            <w:r>
              <w:rPr>
                <w:rFonts w:ascii="Arial" w:hAnsi="Arial" w:cs="Arial"/>
                <w:sz w:val="20"/>
                <w:szCs w:val="20"/>
              </w:rPr>
              <w:t>4</w:t>
            </w:r>
            <w:r w:rsidR="00583329" w:rsidRPr="00583329">
              <w:rPr>
                <w:rFonts w:ascii="Arial" w:hAnsi="Arial" w:cs="Arial"/>
                <w:sz w:val="20"/>
                <w:szCs w:val="20"/>
              </w:rPr>
              <w:t>50 articles</w:t>
            </w:r>
            <w:r>
              <w:rPr>
                <w:rFonts w:ascii="Arial" w:hAnsi="Arial" w:cs="Arial"/>
                <w:sz w:val="20"/>
                <w:szCs w:val="20"/>
              </w:rPr>
              <w:t xml:space="preserve"> (15 articles per journal, 5 journals per subfield, 6 subfields) were rated for use</w:t>
            </w:r>
            <w:r>
              <w:rPr>
                <w:rFonts w:ascii="Arial" w:hAnsi="Arial" w:cs="Arial"/>
                <w:sz w:val="20"/>
                <w:szCs w:val="20"/>
              </w:rPr>
              <w:t xml:space="preserve"> of at least one Direct </w:t>
            </w:r>
            <w:proofErr w:type="spellStart"/>
            <w:r>
              <w:rPr>
                <w:rFonts w:ascii="Arial" w:hAnsi="Arial" w:cs="Arial"/>
                <w:sz w:val="20"/>
                <w:szCs w:val="20"/>
              </w:rPr>
              <w:t>Behavioral</w:t>
            </w:r>
            <w:proofErr w:type="spellEnd"/>
            <w:r>
              <w:rPr>
                <w:rFonts w:ascii="Arial" w:hAnsi="Arial" w:cs="Arial"/>
                <w:sz w:val="20"/>
                <w:szCs w:val="20"/>
              </w:rPr>
              <w:t xml:space="preserve"> Measure was</w:t>
            </w:r>
            <w:r w:rsidR="00583329" w:rsidRPr="00583329">
              <w:rPr>
                <w:rFonts w:ascii="Arial" w:hAnsi="Arial" w:cs="Arial"/>
                <w:sz w:val="20"/>
                <w:szCs w:val="20"/>
              </w:rPr>
              <w:t xml:space="preserve">. </w:t>
            </w:r>
          </w:p>
        </w:tc>
        <w:tc>
          <w:tcPr>
            <w:tcW w:w="714" w:type="pct"/>
          </w:tcPr>
          <w:p w14:paraId="54F7163F" w14:textId="77777777" w:rsidR="00305767" w:rsidRDefault="00305767" w:rsidP="00757E79">
            <w:pPr>
              <w:rPr>
                <w:rFonts w:ascii="Arial" w:hAnsi="Arial" w:cs="Arial"/>
                <w:sz w:val="20"/>
                <w:szCs w:val="20"/>
              </w:rPr>
            </w:pPr>
            <w:r>
              <w:rPr>
                <w:rFonts w:ascii="Arial" w:hAnsi="Arial" w:cs="Arial"/>
                <w:sz w:val="20"/>
                <w:szCs w:val="20"/>
              </w:rPr>
              <w:t xml:space="preserve">Bayesian hierarchical model from which </w:t>
            </w:r>
            <w:r w:rsidR="00583329" w:rsidRPr="00583329">
              <w:rPr>
                <w:rFonts w:ascii="Arial" w:hAnsi="Arial" w:cs="Arial"/>
                <w:sz w:val="20"/>
                <w:szCs w:val="20"/>
              </w:rPr>
              <w:t>Marginal Global Means (aka Average Marginal Effects)</w:t>
            </w:r>
            <w:r>
              <w:rPr>
                <w:rFonts w:ascii="Arial" w:hAnsi="Arial" w:cs="Arial"/>
                <w:sz w:val="20"/>
                <w:szCs w:val="20"/>
              </w:rPr>
              <w:t xml:space="preserve"> for prevalence were extracted along with their 95% Credible Intervals using the percentile method. </w:t>
            </w:r>
          </w:p>
          <w:p w14:paraId="4BD8009D" w14:textId="77777777" w:rsidR="00305767" w:rsidRDefault="00305767" w:rsidP="00757E79">
            <w:pPr>
              <w:rPr>
                <w:rFonts w:ascii="Arial" w:hAnsi="Arial" w:cs="Arial"/>
                <w:sz w:val="20"/>
                <w:szCs w:val="20"/>
              </w:rPr>
            </w:pPr>
          </w:p>
          <w:p w14:paraId="70AD3113" w14:textId="5B8C59C6" w:rsidR="00F66882" w:rsidRPr="00F66882" w:rsidRDefault="00305767" w:rsidP="00757E79">
            <w:pPr>
              <w:rPr>
                <w:rFonts w:ascii="Arial" w:hAnsi="Arial" w:cs="Arial"/>
                <w:sz w:val="20"/>
                <w:szCs w:val="20"/>
              </w:rPr>
            </w:pPr>
            <w:r>
              <w:rPr>
                <w:rFonts w:ascii="Arial" w:hAnsi="Arial" w:cs="Arial"/>
                <w:sz w:val="20"/>
                <w:szCs w:val="20"/>
              </w:rPr>
              <w:t xml:space="preserve">If Direct </w:t>
            </w:r>
            <w:proofErr w:type="spellStart"/>
            <w:r>
              <w:rPr>
                <w:rFonts w:ascii="Arial" w:hAnsi="Arial" w:cs="Arial"/>
                <w:sz w:val="20"/>
                <w:szCs w:val="20"/>
              </w:rPr>
              <w:t>Behavioral</w:t>
            </w:r>
            <w:proofErr w:type="spellEnd"/>
            <w:r>
              <w:rPr>
                <w:rFonts w:ascii="Arial" w:hAnsi="Arial" w:cs="Arial"/>
                <w:sz w:val="20"/>
                <w:szCs w:val="20"/>
              </w:rPr>
              <w:t xml:space="preserve"> Measures are shown to </w:t>
            </w:r>
            <w:r>
              <w:rPr>
                <w:rFonts w:ascii="Arial" w:hAnsi="Arial" w:cs="Arial"/>
                <w:sz w:val="20"/>
                <w:szCs w:val="20"/>
              </w:rPr>
              <w:t>have an MGM prevalence of less</w:t>
            </w:r>
            <w:r>
              <w:rPr>
                <w:rFonts w:ascii="Arial" w:hAnsi="Arial" w:cs="Arial"/>
                <w:sz w:val="20"/>
                <w:szCs w:val="20"/>
              </w:rPr>
              <w:t xml:space="preserve"> than 10%, we would conclude that </w:t>
            </w:r>
            <w:r w:rsidRPr="00583329">
              <w:rPr>
                <w:rFonts w:ascii="Arial" w:hAnsi="Arial" w:cs="Arial"/>
                <w:sz w:val="20"/>
                <w:szCs w:val="20"/>
              </w:rPr>
              <w:t>psychology did</w:t>
            </w:r>
            <w:r>
              <w:rPr>
                <w:rFonts w:ascii="Arial" w:hAnsi="Arial" w:cs="Arial"/>
                <w:sz w:val="20"/>
                <w:szCs w:val="20"/>
              </w:rPr>
              <w:t xml:space="preserve"> not</w:t>
            </w:r>
            <w:r w:rsidRPr="00583329">
              <w:rPr>
                <w:rFonts w:ascii="Arial" w:hAnsi="Arial" w:cs="Arial"/>
                <w:sz w:val="20"/>
                <w:szCs w:val="20"/>
              </w:rPr>
              <w:t xml:space="preserve">, within the observed </w:t>
            </w:r>
            <w:proofErr w:type="gramStart"/>
            <w:r w:rsidRPr="00583329">
              <w:rPr>
                <w:rFonts w:ascii="Arial" w:hAnsi="Arial" w:cs="Arial"/>
                <w:sz w:val="20"/>
                <w:szCs w:val="20"/>
              </w:rPr>
              <w:t>time period</w:t>
            </w:r>
            <w:proofErr w:type="gramEnd"/>
            <w:r w:rsidRPr="00583329">
              <w:rPr>
                <w:rFonts w:ascii="Arial" w:hAnsi="Arial" w:cs="Arial"/>
                <w:sz w:val="20"/>
                <w:szCs w:val="20"/>
              </w:rPr>
              <w:t xml:space="preserve">, regularly collect the necessary measurements to treat </w:t>
            </w:r>
            <w:proofErr w:type="spellStart"/>
            <w:r w:rsidRPr="00583329">
              <w:rPr>
                <w:rFonts w:ascii="Arial" w:hAnsi="Arial" w:cs="Arial"/>
                <w:sz w:val="20"/>
                <w:szCs w:val="20"/>
              </w:rPr>
              <w:t>behavior</w:t>
            </w:r>
            <w:proofErr w:type="spellEnd"/>
            <w:r w:rsidRPr="00583329">
              <w:rPr>
                <w:rFonts w:ascii="Arial" w:hAnsi="Arial" w:cs="Arial"/>
                <w:sz w:val="20"/>
                <w:szCs w:val="20"/>
              </w:rPr>
              <w:t xml:space="preserve"> as its explanandum, and the field therefore </w:t>
            </w:r>
            <w:r>
              <w:rPr>
                <w:rFonts w:ascii="Arial" w:hAnsi="Arial" w:cs="Arial"/>
                <w:i/>
                <w:iCs/>
                <w:sz w:val="20"/>
                <w:szCs w:val="20"/>
              </w:rPr>
              <w:t xml:space="preserve">is </w:t>
            </w:r>
            <w:r>
              <w:rPr>
                <w:rFonts w:ascii="Arial" w:hAnsi="Arial" w:cs="Arial"/>
                <w:i/>
                <w:iCs/>
                <w:sz w:val="20"/>
                <w:szCs w:val="20"/>
              </w:rPr>
              <w:t xml:space="preserve">not </w:t>
            </w:r>
            <w:r w:rsidRPr="00583329">
              <w:rPr>
                <w:rFonts w:ascii="Arial" w:hAnsi="Arial" w:cs="Arial"/>
                <w:sz w:val="20"/>
                <w:szCs w:val="20"/>
              </w:rPr>
              <w:t xml:space="preserve">accurately described as the ‘science of human </w:t>
            </w:r>
            <w:proofErr w:type="spellStart"/>
            <w:r w:rsidRPr="00583329">
              <w:rPr>
                <w:rFonts w:ascii="Arial" w:hAnsi="Arial" w:cs="Arial"/>
                <w:sz w:val="20"/>
                <w:szCs w:val="20"/>
              </w:rPr>
              <w:t>behavior</w:t>
            </w:r>
            <w:proofErr w:type="spellEnd"/>
            <w:r w:rsidRPr="00583329">
              <w:rPr>
                <w:rFonts w:ascii="Arial" w:hAnsi="Arial" w:cs="Arial"/>
                <w:sz w:val="20"/>
                <w:szCs w:val="20"/>
              </w:rPr>
              <w:t xml:space="preserve">’.  </w:t>
            </w:r>
          </w:p>
        </w:tc>
        <w:tc>
          <w:tcPr>
            <w:tcW w:w="714" w:type="pct"/>
          </w:tcPr>
          <w:p w14:paraId="3F40AC19" w14:textId="39423136" w:rsidR="00F66882" w:rsidRPr="00F66882" w:rsidRDefault="00305767" w:rsidP="00757E79">
            <w:pPr>
              <w:rPr>
                <w:rFonts w:ascii="Arial" w:hAnsi="Arial" w:cs="Arial"/>
                <w:sz w:val="20"/>
                <w:szCs w:val="20"/>
              </w:rPr>
            </w:pPr>
            <w:r>
              <w:rPr>
                <w:rFonts w:ascii="Arial" w:hAnsi="Arial" w:cs="Arial"/>
                <w:sz w:val="20"/>
                <w:szCs w:val="20"/>
              </w:rPr>
              <w:t xml:space="preserve">Sample size was primarily determined by the availability of resources, based on the amount of time it takes to code the articles. </w:t>
            </w:r>
          </w:p>
        </w:tc>
        <w:tc>
          <w:tcPr>
            <w:tcW w:w="714" w:type="pct"/>
          </w:tcPr>
          <w:p w14:paraId="40441F2C" w14:textId="7973A727" w:rsidR="00583329" w:rsidRDefault="00583329" w:rsidP="00583329">
            <w:pPr>
              <w:rPr>
                <w:rFonts w:ascii="Arial" w:hAnsi="Arial" w:cs="Arial"/>
                <w:sz w:val="20"/>
                <w:szCs w:val="20"/>
              </w:rPr>
            </w:pPr>
            <w:r>
              <w:rPr>
                <w:rFonts w:ascii="Arial" w:hAnsi="Arial" w:cs="Arial"/>
                <w:sz w:val="20"/>
                <w:szCs w:val="20"/>
              </w:rPr>
              <w:t xml:space="preserve">If Direct </w:t>
            </w:r>
            <w:proofErr w:type="spellStart"/>
            <w:r>
              <w:rPr>
                <w:rFonts w:ascii="Arial" w:hAnsi="Arial" w:cs="Arial"/>
                <w:sz w:val="20"/>
                <w:szCs w:val="20"/>
              </w:rPr>
              <w:t>Behavioral</w:t>
            </w:r>
            <w:proofErr w:type="spellEnd"/>
            <w:r>
              <w:rPr>
                <w:rFonts w:ascii="Arial" w:hAnsi="Arial" w:cs="Arial"/>
                <w:sz w:val="20"/>
                <w:szCs w:val="20"/>
              </w:rPr>
              <w:t xml:space="preserve"> Measures are shown to </w:t>
            </w:r>
            <w:r w:rsidR="00305767">
              <w:rPr>
                <w:rFonts w:ascii="Arial" w:hAnsi="Arial" w:cs="Arial"/>
                <w:sz w:val="20"/>
                <w:szCs w:val="20"/>
              </w:rPr>
              <w:t xml:space="preserve">have an MGM prevalence of </w:t>
            </w:r>
            <w:r>
              <w:rPr>
                <w:rFonts w:ascii="Arial" w:hAnsi="Arial" w:cs="Arial"/>
                <w:sz w:val="20"/>
                <w:szCs w:val="20"/>
              </w:rPr>
              <w:t xml:space="preserve">greater </w:t>
            </w:r>
            <w:r w:rsidR="00305767">
              <w:rPr>
                <w:rFonts w:ascii="Arial" w:hAnsi="Arial" w:cs="Arial"/>
                <w:sz w:val="20"/>
                <w:szCs w:val="20"/>
              </w:rPr>
              <w:t xml:space="preserve">or equal to </w:t>
            </w:r>
            <w:r>
              <w:rPr>
                <w:rFonts w:ascii="Arial" w:hAnsi="Arial" w:cs="Arial"/>
                <w:sz w:val="20"/>
                <w:szCs w:val="20"/>
              </w:rPr>
              <w:t xml:space="preserve">10%, we would conclude that </w:t>
            </w:r>
            <w:r w:rsidRPr="00583329">
              <w:rPr>
                <w:rFonts w:ascii="Arial" w:hAnsi="Arial" w:cs="Arial"/>
                <w:sz w:val="20"/>
                <w:szCs w:val="20"/>
              </w:rPr>
              <w:t xml:space="preserve">psychology did, within the observed </w:t>
            </w:r>
            <w:proofErr w:type="gramStart"/>
            <w:r w:rsidRPr="00583329">
              <w:rPr>
                <w:rFonts w:ascii="Arial" w:hAnsi="Arial" w:cs="Arial"/>
                <w:sz w:val="20"/>
                <w:szCs w:val="20"/>
              </w:rPr>
              <w:t>time period</w:t>
            </w:r>
            <w:proofErr w:type="gramEnd"/>
            <w:r w:rsidRPr="00583329">
              <w:rPr>
                <w:rFonts w:ascii="Arial" w:hAnsi="Arial" w:cs="Arial"/>
                <w:sz w:val="20"/>
                <w:szCs w:val="20"/>
              </w:rPr>
              <w:t xml:space="preserve">, regularly collect the necessary measurements to treat </w:t>
            </w:r>
            <w:proofErr w:type="spellStart"/>
            <w:r w:rsidRPr="00583329">
              <w:rPr>
                <w:rFonts w:ascii="Arial" w:hAnsi="Arial" w:cs="Arial"/>
                <w:sz w:val="20"/>
                <w:szCs w:val="20"/>
              </w:rPr>
              <w:t>behavior</w:t>
            </w:r>
            <w:proofErr w:type="spellEnd"/>
            <w:r w:rsidRPr="00583329">
              <w:rPr>
                <w:rFonts w:ascii="Arial" w:hAnsi="Arial" w:cs="Arial"/>
                <w:sz w:val="20"/>
                <w:szCs w:val="20"/>
              </w:rPr>
              <w:t xml:space="preserve"> as its explanandum, and the field therefore </w:t>
            </w:r>
            <w:r>
              <w:rPr>
                <w:rFonts w:ascii="Arial" w:hAnsi="Arial" w:cs="Arial"/>
                <w:i/>
                <w:iCs/>
                <w:sz w:val="20"/>
                <w:szCs w:val="20"/>
              </w:rPr>
              <w:t xml:space="preserve">is </w:t>
            </w:r>
            <w:r w:rsidRPr="00583329">
              <w:rPr>
                <w:rFonts w:ascii="Arial" w:hAnsi="Arial" w:cs="Arial"/>
                <w:sz w:val="20"/>
                <w:szCs w:val="20"/>
              </w:rPr>
              <w:t xml:space="preserve">accurately described as the ‘science of human </w:t>
            </w:r>
            <w:proofErr w:type="spellStart"/>
            <w:r w:rsidRPr="00583329">
              <w:rPr>
                <w:rFonts w:ascii="Arial" w:hAnsi="Arial" w:cs="Arial"/>
                <w:sz w:val="20"/>
                <w:szCs w:val="20"/>
              </w:rPr>
              <w:t>behavior</w:t>
            </w:r>
            <w:proofErr w:type="spellEnd"/>
            <w:r w:rsidRPr="00583329">
              <w:rPr>
                <w:rFonts w:ascii="Arial" w:hAnsi="Arial" w:cs="Arial"/>
                <w:sz w:val="20"/>
                <w:szCs w:val="20"/>
              </w:rPr>
              <w:t xml:space="preserve">’.  </w:t>
            </w:r>
          </w:p>
          <w:p w14:paraId="2F172136" w14:textId="106CBA39" w:rsidR="00583329" w:rsidRPr="00F66882" w:rsidRDefault="00583329" w:rsidP="00757E79">
            <w:pPr>
              <w:rPr>
                <w:rFonts w:ascii="Arial" w:hAnsi="Arial" w:cs="Arial"/>
                <w:sz w:val="20"/>
                <w:szCs w:val="20"/>
              </w:rPr>
            </w:pPr>
          </w:p>
        </w:tc>
        <w:tc>
          <w:tcPr>
            <w:tcW w:w="714" w:type="pct"/>
          </w:tcPr>
          <w:p w14:paraId="2561DE33" w14:textId="02D0B328" w:rsidR="00F66882" w:rsidRPr="00F66882" w:rsidRDefault="001A7E1B" w:rsidP="001A7E1B">
            <w:pPr>
              <w:rPr>
                <w:rFonts w:ascii="Arial" w:hAnsi="Arial" w:cs="Arial"/>
                <w:sz w:val="20"/>
                <w:szCs w:val="20"/>
              </w:rPr>
            </w:pPr>
            <w:r>
              <w:rPr>
                <w:rFonts w:ascii="Arial" w:hAnsi="Arial" w:cs="Arial"/>
                <w:sz w:val="20"/>
                <w:szCs w:val="20"/>
              </w:rPr>
              <w:t xml:space="preserve">Not a psychological theory, but rather a description of our collective research practices </w:t>
            </w:r>
            <w:r>
              <w:rPr>
                <w:rFonts w:ascii="Arial" w:hAnsi="Arial" w:cs="Arial"/>
                <w:sz w:val="20"/>
                <w:szCs w:val="20"/>
              </w:rPr>
              <w:t xml:space="preserve">during the </w:t>
            </w:r>
            <w:proofErr w:type="gramStart"/>
            <w:r>
              <w:rPr>
                <w:rFonts w:ascii="Arial" w:hAnsi="Arial" w:cs="Arial"/>
                <w:sz w:val="20"/>
                <w:szCs w:val="20"/>
              </w:rPr>
              <w:t>time period</w:t>
            </w:r>
            <w:proofErr w:type="gramEnd"/>
            <w:r>
              <w:rPr>
                <w:rFonts w:ascii="Arial" w:hAnsi="Arial" w:cs="Arial"/>
                <w:sz w:val="20"/>
                <w:szCs w:val="20"/>
              </w:rPr>
              <w:t xml:space="preserve"> </w:t>
            </w:r>
            <w:r>
              <w:rPr>
                <w:rFonts w:ascii="Arial" w:hAnsi="Arial" w:cs="Arial"/>
                <w:sz w:val="20"/>
                <w:szCs w:val="20"/>
              </w:rPr>
              <w:t xml:space="preserve">and </w:t>
            </w:r>
            <w:r>
              <w:rPr>
                <w:rFonts w:ascii="Arial" w:hAnsi="Arial" w:cs="Arial"/>
                <w:sz w:val="20"/>
                <w:szCs w:val="20"/>
              </w:rPr>
              <w:t xml:space="preserve">their </w:t>
            </w:r>
            <w:r>
              <w:rPr>
                <w:rFonts w:ascii="Arial" w:hAnsi="Arial" w:cs="Arial"/>
                <w:sz w:val="20"/>
                <w:szCs w:val="20"/>
              </w:rPr>
              <w:t xml:space="preserve">alignment with </w:t>
            </w:r>
            <w:r>
              <w:rPr>
                <w:rFonts w:ascii="Arial" w:hAnsi="Arial" w:cs="Arial"/>
                <w:sz w:val="20"/>
                <w:szCs w:val="20"/>
              </w:rPr>
              <w:t xml:space="preserve">our field’s collective </w:t>
            </w:r>
            <w:r w:rsidR="00305767">
              <w:rPr>
                <w:rFonts w:ascii="Arial" w:hAnsi="Arial" w:cs="Arial"/>
                <w:sz w:val="20"/>
                <w:szCs w:val="20"/>
              </w:rPr>
              <w:t xml:space="preserve">self-image </w:t>
            </w:r>
            <w:r>
              <w:rPr>
                <w:rFonts w:ascii="Arial" w:hAnsi="Arial" w:cs="Arial"/>
                <w:sz w:val="20"/>
                <w:szCs w:val="20"/>
              </w:rPr>
              <w:t xml:space="preserve">and definition, </w:t>
            </w:r>
            <w:r w:rsidR="00305767">
              <w:rPr>
                <w:rFonts w:ascii="Arial" w:hAnsi="Arial" w:cs="Arial"/>
                <w:sz w:val="20"/>
                <w:szCs w:val="20"/>
              </w:rPr>
              <w:t>according to our review of 22 common introductory textbooks and professional dictionaries.</w:t>
            </w:r>
          </w:p>
        </w:tc>
      </w:tr>
      <w:tr w:rsidR="00583329" w:rsidRPr="00F66882" w14:paraId="564838EB" w14:textId="77777777" w:rsidTr="00FC6DF6">
        <w:trPr>
          <w:trHeight w:val="976"/>
        </w:trPr>
        <w:tc>
          <w:tcPr>
            <w:tcW w:w="715" w:type="pct"/>
          </w:tcPr>
          <w:p w14:paraId="35606577" w14:textId="544068F9" w:rsidR="00583329" w:rsidRPr="00F66882" w:rsidRDefault="009B6F87" w:rsidP="00583329">
            <w:pPr>
              <w:rPr>
                <w:rFonts w:ascii="Arial" w:hAnsi="Arial" w:cs="Arial"/>
                <w:sz w:val="20"/>
                <w:szCs w:val="20"/>
              </w:rPr>
            </w:pPr>
            <w:r>
              <w:rPr>
                <w:rFonts w:ascii="Arial" w:hAnsi="Arial" w:cs="Arial"/>
                <w:sz w:val="20"/>
                <w:szCs w:val="20"/>
              </w:rPr>
              <w:lastRenderedPageBreak/>
              <w:t xml:space="preserve">Research Question </w:t>
            </w:r>
            <w:r>
              <w:rPr>
                <w:rFonts w:ascii="Arial" w:hAnsi="Arial" w:cs="Arial"/>
                <w:sz w:val="20"/>
                <w:szCs w:val="20"/>
              </w:rPr>
              <w:t>2</w:t>
            </w:r>
            <w:r>
              <w:rPr>
                <w:rFonts w:ascii="Arial" w:hAnsi="Arial" w:cs="Arial"/>
                <w:sz w:val="20"/>
                <w:szCs w:val="20"/>
              </w:rPr>
              <w:t xml:space="preserve">: </w:t>
            </w:r>
            <w:r w:rsidR="00583329">
              <w:rPr>
                <w:rFonts w:ascii="Arial" w:hAnsi="Arial" w:cs="Arial"/>
                <w:sz w:val="20"/>
                <w:szCs w:val="20"/>
              </w:rPr>
              <w:t xml:space="preserve">Has </w:t>
            </w:r>
            <w:r w:rsidR="00583329" w:rsidRPr="00583329">
              <w:rPr>
                <w:rFonts w:ascii="Arial" w:hAnsi="Arial" w:cs="Arial"/>
                <w:sz w:val="20"/>
                <w:szCs w:val="20"/>
              </w:rPr>
              <w:t xml:space="preserve">psychology capitalized on the technological changes of the last two decades to collect greatly more data on overt </w:t>
            </w:r>
            <w:proofErr w:type="spellStart"/>
            <w:r w:rsidR="00583329" w:rsidRPr="00583329">
              <w:rPr>
                <w:rFonts w:ascii="Arial" w:hAnsi="Arial" w:cs="Arial"/>
                <w:sz w:val="20"/>
                <w:szCs w:val="20"/>
              </w:rPr>
              <w:t>behavior</w:t>
            </w:r>
            <w:proofErr w:type="spellEnd"/>
            <w:r w:rsidR="00583329" w:rsidRPr="00583329">
              <w:rPr>
                <w:rFonts w:ascii="Arial" w:hAnsi="Arial" w:cs="Arial"/>
                <w:sz w:val="20"/>
                <w:szCs w:val="20"/>
              </w:rPr>
              <w:t xml:space="preserve"> (e.g., via smartphones and smart devices)</w:t>
            </w:r>
            <w:r w:rsidR="00583329">
              <w:rPr>
                <w:rFonts w:ascii="Arial" w:hAnsi="Arial" w:cs="Arial"/>
                <w:sz w:val="20"/>
                <w:szCs w:val="20"/>
              </w:rPr>
              <w:t xml:space="preserve">? </w:t>
            </w:r>
          </w:p>
        </w:tc>
        <w:tc>
          <w:tcPr>
            <w:tcW w:w="715" w:type="pct"/>
          </w:tcPr>
          <w:p w14:paraId="4E214FE2" w14:textId="79F3DF30" w:rsidR="00583329" w:rsidRPr="00F66882" w:rsidRDefault="00583329" w:rsidP="00583329">
            <w:pPr>
              <w:rPr>
                <w:rFonts w:ascii="Arial" w:hAnsi="Arial" w:cs="Arial"/>
                <w:sz w:val="20"/>
                <w:szCs w:val="20"/>
              </w:rPr>
            </w:pPr>
            <w:r>
              <w:rPr>
                <w:rFonts w:ascii="Arial" w:hAnsi="Arial" w:cs="Arial"/>
                <w:sz w:val="20"/>
                <w:szCs w:val="20"/>
              </w:rPr>
              <w:t xml:space="preserve">We hypothesize that psychology has not capitalized on the technology available to collect these data. </w:t>
            </w:r>
          </w:p>
        </w:tc>
        <w:tc>
          <w:tcPr>
            <w:tcW w:w="714" w:type="pct"/>
          </w:tcPr>
          <w:p w14:paraId="6F028025" w14:textId="598E8C24" w:rsidR="00583329" w:rsidRPr="00F66882" w:rsidRDefault="00583329" w:rsidP="00583329">
            <w:pPr>
              <w:rPr>
                <w:rFonts w:ascii="Arial" w:hAnsi="Arial" w:cs="Arial"/>
                <w:sz w:val="20"/>
                <w:szCs w:val="20"/>
              </w:rPr>
            </w:pPr>
            <w:r>
              <w:rPr>
                <w:rFonts w:ascii="Arial" w:hAnsi="Arial" w:cs="Arial"/>
                <w:sz w:val="20"/>
                <w:szCs w:val="20"/>
              </w:rPr>
              <w:t xml:space="preserve">Same rationale as above. </w:t>
            </w:r>
          </w:p>
        </w:tc>
        <w:tc>
          <w:tcPr>
            <w:tcW w:w="714" w:type="pct"/>
          </w:tcPr>
          <w:p w14:paraId="0A7765F5" w14:textId="77777777" w:rsidR="00583329" w:rsidRDefault="00305767" w:rsidP="00583329">
            <w:pPr>
              <w:rPr>
                <w:rFonts w:ascii="Arial" w:hAnsi="Arial" w:cs="Arial"/>
                <w:sz w:val="20"/>
                <w:szCs w:val="20"/>
              </w:rPr>
            </w:pPr>
            <w:r>
              <w:rPr>
                <w:rFonts w:ascii="Arial" w:hAnsi="Arial" w:cs="Arial"/>
                <w:sz w:val="20"/>
                <w:szCs w:val="20"/>
              </w:rPr>
              <w:t xml:space="preserve">Same model as the above, this time extracting the MGM trend for centred year and its 95% CRs. </w:t>
            </w:r>
          </w:p>
          <w:p w14:paraId="0C31D76F" w14:textId="77777777" w:rsidR="00305767" w:rsidRDefault="00305767" w:rsidP="00583329">
            <w:pPr>
              <w:rPr>
                <w:rFonts w:ascii="Arial" w:hAnsi="Arial" w:cs="Arial"/>
                <w:sz w:val="20"/>
                <w:szCs w:val="20"/>
              </w:rPr>
            </w:pPr>
          </w:p>
          <w:p w14:paraId="4DFAEC9F" w14:textId="63A9ECF6" w:rsidR="00305767" w:rsidRPr="00F66882" w:rsidRDefault="00305767" w:rsidP="00583329">
            <w:pPr>
              <w:rPr>
                <w:rFonts w:ascii="Arial" w:hAnsi="Arial" w:cs="Arial"/>
                <w:sz w:val="20"/>
                <w:szCs w:val="20"/>
              </w:rPr>
            </w:pPr>
            <w:r>
              <w:rPr>
                <w:rFonts w:ascii="Arial" w:hAnsi="Arial" w:cs="Arial"/>
                <w:sz w:val="20"/>
                <w:szCs w:val="20"/>
              </w:rPr>
              <w:t xml:space="preserve">If the data show a </w:t>
            </w:r>
            <w:r>
              <w:rPr>
                <w:rFonts w:ascii="Arial" w:hAnsi="Arial" w:cs="Arial"/>
                <w:sz w:val="20"/>
                <w:szCs w:val="20"/>
              </w:rPr>
              <w:t xml:space="preserve">detectable positive trend </w:t>
            </w:r>
            <w:proofErr w:type="spellStart"/>
            <w:r>
              <w:rPr>
                <w:rFonts w:ascii="Arial" w:hAnsi="Arial" w:cs="Arial"/>
                <w:sz w:val="20"/>
                <w:szCs w:val="20"/>
              </w:rPr>
              <w:t>trend</w:t>
            </w:r>
            <w:proofErr w:type="spellEnd"/>
            <w:r>
              <w:rPr>
                <w:rFonts w:ascii="Arial" w:hAnsi="Arial" w:cs="Arial"/>
                <w:sz w:val="20"/>
                <w:szCs w:val="20"/>
              </w:rPr>
              <w:t xml:space="preserve"> </w:t>
            </w:r>
            <w:r>
              <w:rPr>
                <w:rFonts w:ascii="Arial" w:hAnsi="Arial" w:cs="Arial"/>
                <w:sz w:val="20"/>
                <w:szCs w:val="20"/>
              </w:rPr>
              <w:t xml:space="preserve">in the use of Direct </w:t>
            </w:r>
            <w:proofErr w:type="spellStart"/>
            <w:r>
              <w:rPr>
                <w:rFonts w:ascii="Arial" w:hAnsi="Arial" w:cs="Arial"/>
                <w:sz w:val="20"/>
                <w:szCs w:val="20"/>
              </w:rPr>
              <w:t>Behavioral</w:t>
            </w:r>
            <w:proofErr w:type="spellEnd"/>
            <w:r>
              <w:rPr>
                <w:rFonts w:ascii="Arial" w:hAnsi="Arial" w:cs="Arial"/>
                <w:sz w:val="20"/>
                <w:szCs w:val="20"/>
              </w:rPr>
              <w:t xml:space="preserve"> Measures </w:t>
            </w:r>
            <w:r>
              <w:rPr>
                <w:rFonts w:ascii="Arial" w:hAnsi="Arial" w:cs="Arial"/>
                <w:sz w:val="20"/>
                <w:szCs w:val="20"/>
              </w:rPr>
              <w:t xml:space="preserve">(i.e., the lower bound of the CR is greater than zer0), </w:t>
            </w:r>
            <w:r>
              <w:rPr>
                <w:rFonts w:ascii="Arial" w:hAnsi="Arial" w:cs="Arial"/>
                <w:sz w:val="20"/>
                <w:szCs w:val="20"/>
              </w:rPr>
              <w:t xml:space="preserve">we will conclude that psychological research </w:t>
            </w:r>
            <w:r>
              <w:rPr>
                <w:rFonts w:ascii="Arial" w:hAnsi="Arial" w:cs="Arial"/>
                <w:sz w:val="20"/>
                <w:szCs w:val="20"/>
              </w:rPr>
              <w:t xml:space="preserve">has increased its use of behavioural measures during the </w:t>
            </w:r>
            <w:proofErr w:type="gramStart"/>
            <w:r>
              <w:rPr>
                <w:rFonts w:ascii="Arial" w:hAnsi="Arial" w:cs="Arial"/>
                <w:sz w:val="20"/>
                <w:szCs w:val="20"/>
              </w:rPr>
              <w:t>time period</w:t>
            </w:r>
            <w:proofErr w:type="gramEnd"/>
            <w:r>
              <w:rPr>
                <w:rFonts w:ascii="Arial" w:hAnsi="Arial" w:cs="Arial"/>
                <w:sz w:val="20"/>
                <w:szCs w:val="20"/>
              </w:rPr>
              <w:t xml:space="preserve"> (e.g., by </w:t>
            </w:r>
            <w:r>
              <w:rPr>
                <w:rFonts w:ascii="Arial" w:hAnsi="Arial" w:cs="Arial"/>
                <w:sz w:val="20"/>
                <w:szCs w:val="20"/>
              </w:rPr>
              <w:t>capitaliz</w:t>
            </w:r>
            <w:r>
              <w:rPr>
                <w:rFonts w:ascii="Arial" w:hAnsi="Arial" w:cs="Arial"/>
                <w:sz w:val="20"/>
                <w:szCs w:val="20"/>
              </w:rPr>
              <w:t>ing</w:t>
            </w:r>
            <w:r>
              <w:rPr>
                <w:rFonts w:ascii="Arial" w:hAnsi="Arial" w:cs="Arial"/>
                <w:sz w:val="20"/>
                <w:szCs w:val="20"/>
              </w:rPr>
              <w:t xml:space="preserve"> on the opportunity that technology has afforded for direct observations of </w:t>
            </w:r>
            <w:proofErr w:type="spellStart"/>
            <w:r>
              <w:rPr>
                <w:rFonts w:ascii="Arial" w:hAnsi="Arial" w:cs="Arial"/>
                <w:sz w:val="20"/>
                <w:szCs w:val="20"/>
              </w:rPr>
              <w:t>behavior</w:t>
            </w:r>
            <w:proofErr w:type="spellEnd"/>
            <w:r>
              <w:rPr>
                <w:rFonts w:ascii="Arial" w:hAnsi="Arial" w:cs="Arial"/>
                <w:sz w:val="20"/>
                <w:szCs w:val="20"/>
              </w:rPr>
              <w:t>)</w:t>
            </w:r>
            <w:r>
              <w:rPr>
                <w:rFonts w:ascii="Arial" w:hAnsi="Arial" w:cs="Arial"/>
                <w:sz w:val="20"/>
                <w:szCs w:val="20"/>
              </w:rPr>
              <w:t>.</w:t>
            </w:r>
          </w:p>
        </w:tc>
        <w:tc>
          <w:tcPr>
            <w:tcW w:w="714" w:type="pct"/>
          </w:tcPr>
          <w:p w14:paraId="2E54803B" w14:textId="73C69EF3" w:rsidR="00583329" w:rsidRPr="00F66882" w:rsidRDefault="0049144E" w:rsidP="00583329">
            <w:pPr>
              <w:rPr>
                <w:rFonts w:ascii="Arial" w:hAnsi="Arial" w:cs="Arial"/>
                <w:sz w:val="20"/>
                <w:szCs w:val="20"/>
              </w:rPr>
            </w:pPr>
            <w:r>
              <w:rPr>
                <w:rFonts w:ascii="Arial" w:hAnsi="Arial" w:cs="Arial"/>
                <w:sz w:val="20"/>
                <w:szCs w:val="20"/>
              </w:rPr>
              <w:t xml:space="preserve">Same rationale as above. </w:t>
            </w:r>
          </w:p>
        </w:tc>
        <w:tc>
          <w:tcPr>
            <w:tcW w:w="714" w:type="pct"/>
          </w:tcPr>
          <w:p w14:paraId="7AC8238F" w14:textId="1BDC78F4" w:rsidR="00583329" w:rsidRPr="00F66882" w:rsidRDefault="00305767" w:rsidP="00583329">
            <w:pPr>
              <w:rPr>
                <w:rFonts w:ascii="Arial" w:hAnsi="Arial" w:cs="Arial"/>
                <w:sz w:val="20"/>
                <w:szCs w:val="20"/>
              </w:rPr>
            </w:pPr>
            <w:r>
              <w:rPr>
                <w:rFonts w:ascii="Arial" w:hAnsi="Arial" w:cs="Arial"/>
                <w:sz w:val="20"/>
                <w:szCs w:val="20"/>
              </w:rPr>
              <w:t xml:space="preserve">A detectable negative trend or no detectable trend, based on the CR’s exclusion of 0, will be interpreted as evidence against the claim that the use of </w:t>
            </w:r>
            <w:proofErr w:type="spellStart"/>
            <w:r>
              <w:rPr>
                <w:rFonts w:ascii="Arial" w:hAnsi="Arial" w:cs="Arial"/>
                <w:sz w:val="20"/>
                <w:szCs w:val="20"/>
              </w:rPr>
              <w:t>behavioral</w:t>
            </w:r>
            <w:proofErr w:type="spellEnd"/>
            <w:r>
              <w:rPr>
                <w:rFonts w:ascii="Arial" w:hAnsi="Arial" w:cs="Arial"/>
                <w:sz w:val="20"/>
                <w:szCs w:val="20"/>
              </w:rPr>
              <w:t xml:space="preserve"> measures has increased over the </w:t>
            </w:r>
            <w:proofErr w:type="gramStart"/>
            <w:r>
              <w:rPr>
                <w:rFonts w:ascii="Arial" w:hAnsi="Arial" w:cs="Arial"/>
                <w:sz w:val="20"/>
                <w:szCs w:val="20"/>
              </w:rPr>
              <w:t>time period</w:t>
            </w:r>
            <w:proofErr w:type="gramEnd"/>
            <w:r>
              <w:rPr>
                <w:rFonts w:ascii="Arial" w:hAnsi="Arial" w:cs="Arial"/>
                <w:sz w:val="20"/>
                <w:szCs w:val="20"/>
              </w:rPr>
              <w:t xml:space="preserve"> or a lack of evidence to support the claim that they have increased over the time period, respectively.</w:t>
            </w:r>
          </w:p>
        </w:tc>
        <w:tc>
          <w:tcPr>
            <w:tcW w:w="714" w:type="pct"/>
          </w:tcPr>
          <w:p w14:paraId="6B0913C4" w14:textId="3E2116F1" w:rsidR="00583329" w:rsidRPr="00F66882" w:rsidRDefault="001A7E1B" w:rsidP="00583329">
            <w:pPr>
              <w:rPr>
                <w:rFonts w:ascii="Arial" w:hAnsi="Arial" w:cs="Arial"/>
                <w:sz w:val="20"/>
                <w:szCs w:val="20"/>
              </w:rPr>
            </w:pPr>
            <w:r>
              <w:rPr>
                <w:rFonts w:ascii="Arial" w:hAnsi="Arial" w:cs="Arial"/>
                <w:sz w:val="20"/>
                <w:szCs w:val="20"/>
              </w:rPr>
              <w:t xml:space="preserve">Not a psychological theory, but rather a description of our collective research practices during the </w:t>
            </w:r>
            <w:proofErr w:type="gramStart"/>
            <w:r>
              <w:rPr>
                <w:rFonts w:ascii="Arial" w:hAnsi="Arial" w:cs="Arial"/>
                <w:sz w:val="20"/>
                <w:szCs w:val="20"/>
              </w:rPr>
              <w:t>time period</w:t>
            </w:r>
            <w:proofErr w:type="gramEnd"/>
            <w:r>
              <w:rPr>
                <w:rFonts w:ascii="Arial" w:hAnsi="Arial" w:cs="Arial"/>
                <w:sz w:val="20"/>
                <w:szCs w:val="20"/>
              </w:rPr>
              <w:t xml:space="preserve"> and </w:t>
            </w:r>
            <w:r>
              <w:rPr>
                <w:rFonts w:ascii="Arial" w:hAnsi="Arial" w:cs="Arial"/>
                <w:sz w:val="20"/>
                <w:szCs w:val="20"/>
              </w:rPr>
              <w:t xml:space="preserve">their potential future </w:t>
            </w:r>
            <w:r>
              <w:rPr>
                <w:rFonts w:ascii="Arial" w:hAnsi="Arial" w:cs="Arial"/>
                <w:sz w:val="20"/>
                <w:szCs w:val="20"/>
              </w:rPr>
              <w:t>alignment with our field’s collective self-image and definition, according to our review of 22 common introductory textbooks and professional dictionaries.</w:t>
            </w:r>
          </w:p>
        </w:tc>
      </w:tr>
      <w:tr w:rsidR="00583329" w:rsidRPr="00F66882" w14:paraId="578305DC" w14:textId="77777777" w:rsidTr="00FC6DF6">
        <w:trPr>
          <w:trHeight w:val="978"/>
        </w:trPr>
        <w:tc>
          <w:tcPr>
            <w:tcW w:w="715" w:type="pct"/>
          </w:tcPr>
          <w:p w14:paraId="2BBC6CCF" w14:textId="36BCE265" w:rsidR="00583329" w:rsidRPr="00F66882" w:rsidRDefault="009B6F87" w:rsidP="00583329">
            <w:pPr>
              <w:rPr>
                <w:rFonts w:ascii="Arial" w:hAnsi="Arial" w:cs="Arial"/>
                <w:sz w:val="20"/>
                <w:szCs w:val="20"/>
              </w:rPr>
            </w:pPr>
            <w:r>
              <w:rPr>
                <w:rFonts w:ascii="Arial" w:hAnsi="Arial" w:cs="Arial"/>
                <w:sz w:val="20"/>
                <w:szCs w:val="20"/>
              </w:rPr>
              <w:t xml:space="preserve">Research Question </w:t>
            </w:r>
            <w:r>
              <w:rPr>
                <w:rFonts w:ascii="Arial" w:hAnsi="Arial" w:cs="Arial"/>
                <w:sz w:val="20"/>
                <w:szCs w:val="20"/>
              </w:rPr>
              <w:t>3 defines a more descriptive and exploratory approach to analysis (see the manuscript)</w:t>
            </w:r>
          </w:p>
        </w:tc>
        <w:tc>
          <w:tcPr>
            <w:tcW w:w="715" w:type="pct"/>
          </w:tcPr>
          <w:p w14:paraId="76A70814" w14:textId="77777777" w:rsidR="00583329" w:rsidRPr="00F66882" w:rsidRDefault="00583329" w:rsidP="00583329">
            <w:pPr>
              <w:rPr>
                <w:rFonts w:ascii="Arial" w:hAnsi="Arial" w:cs="Arial"/>
                <w:sz w:val="20"/>
                <w:szCs w:val="20"/>
              </w:rPr>
            </w:pPr>
          </w:p>
        </w:tc>
        <w:tc>
          <w:tcPr>
            <w:tcW w:w="714" w:type="pct"/>
          </w:tcPr>
          <w:p w14:paraId="00EDE107" w14:textId="48EC6162" w:rsidR="00583329" w:rsidRPr="00F66882" w:rsidRDefault="00583329" w:rsidP="00583329">
            <w:pPr>
              <w:rPr>
                <w:rFonts w:ascii="Arial" w:hAnsi="Arial" w:cs="Arial"/>
                <w:sz w:val="20"/>
                <w:szCs w:val="20"/>
              </w:rPr>
            </w:pPr>
          </w:p>
        </w:tc>
        <w:tc>
          <w:tcPr>
            <w:tcW w:w="714" w:type="pct"/>
          </w:tcPr>
          <w:p w14:paraId="40DE8376" w14:textId="77777777" w:rsidR="00583329" w:rsidRPr="00F66882" w:rsidRDefault="00583329" w:rsidP="00583329">
            <w:pPr>
              <w:rPr>
                <w:rFonts w:ascii="Arial" w:hAnsi="Arial" w:cs="Arial"/>
                <w:sz w:val="20"/>
                <w:szCs w:val="20"/>
              </w:rPr>
            </w:pPr>
          </w:p>
        </w:tc>
        <w:tc>
          <w:tcPr>
            <w:tcW w:w="714" w:type="pct"/>
          </w:tcPr>
          <w:p w14:paraId="33662F5E" w14:textId="77777777" w:rsidR="00583329" w:rsidRPr="00F66882" w:rsidRDefault="00583329" w:rsidP="00583329">
            <w:pPr>
              <w:rPr>
                <w:rFonts w:ascii="Arial" w:hAnsi="Arial" w:cs="Arial"/>
                <w:sz w:val="20"/>
                <w:szCs w:val="20"/>
              </w:rPr>
            </w:pPr>
          </w:p>
        </w:tc>
        <w:tc>
          <w:tcPr>
            <w:tcW w:w="714" w:type="pct"/>
          </w:tcPr>
          <w:p w14:paraId="723404DC" w14:textId="77777777" w:rsidR="00583329" w:rsidRPr="00F66882" w:rsidRDefault="00583329" w:rsidP="00583329">
            <w:pPr>
              <w:rPr>
                <w:rFonts w:ascii="Arial" w:hAnsi="Arial" w:cs="Arial"/>
                <w:sz w:val="20"/>
                <w:szCs w:val="20"/>
              </w:rPr>
            </w:pPr>
          </w:p>
        </w:tc>
        <w:tc>
          <w:tcPr>
            <w:tcW w:w="714" w:type="pct"/>
          </w:tcPr>
          <w:p w14:paraId="50AB5259" w14:textId="77777777" w:rsidR="00583329" w:rsidRPr="00F66882" w:rsidRDefault="00583329" w:rsidP="00583329">
            <w:pPr>
              <w:rPr>
                <w:rFonts w:ascii="Arial" w:hAnsi="Arial" w:cs="Arial"/>
                <w:sz w:val="20"/>
                <w:szCs w:val="20"/>
              </w:rPr>
            </w:pPr>
          </w:p>
        </w:tc>
      </w:tr>
      <w:tr w:rsidR="00583329" w:rsidRPr="00F66882" w14:paraId="2067428F" w14:textId="77777777" w:rsidTr="00FC6DF6">
        <w:trPr>
          <w:trHeight w:val="992"/>
        </w:trPr>
        <w:tc>
          <w:tcPr>
            <w:tcW w:w="715" w:type="pct"/>
          </w:tcPr>
          <w:p w14:paraId="5884A77B" w14:textId="68745A89" w:rsidR="00583329" w:rsidRPr="00F66882" w:rsidRDefault="009B6F87" w:rsidP="00583329">
            <w:pPr>
              <w:rPr>
                <w:rFonts w:ascii="Arial" w:hAnsi="Arial" w:cs="Arial"/>
                <w:sz w:val="20"/>
                <w:szCs w:val="20"/>
              </w:rPr>
            </w:pPr>
            <w:r>
              <w:rPr>
                <w:rFonts w:ascii="Arial" w:hAnsi="Arial" w:cs="Arial"/>
                <w:sz w:val="20"/>
                <w:szCs w:val="20"/>
              </w:rPr>
              <w:t xml:space="preserve">Research Question </w:t>
            </w:r>
            <w:r>
              <w:rPr>
                <w:rFonts w:ascii="Arial" w:hAnsi="Arial" w:cs="Arial"/>
                <w:sz w:val="20"/>
                <w:szCs w:val="20"/>
              </w:rPr>
              <w:t>4</w:t>
            </w:r>
            <w:r>
              <w:rPr>
                <w:rFonts w:ascii="Arial" w:hAnsi="Arial" w:cs="Arial"/>
                <w:sz w:val="20"/>
                <w:szCs w:val="20"/>
              </w:rPr>
              <w:t xml:space="preserve"> defines a more descriptive and exploratory approach to analysis (see the manuscript)</w:t>
            </w:r>
          </w:p>
        </w:tc>
        <w:tc>
          <w:tcPr>
            <w:tcW w:w="715" w:type="pct"/>
          </w:tcPr>
          <w:p w14:paraId="7419FC5C" w14:textId="77777777" w:rsidR="00583329" w:rsidRPr="00F66882" w:rsidRDefault="00583329" w:rsidP="00583329">
            <w:pPr>
              <w:rPr>
                <w:rFonts w:ascii="Arial" w:hAnsi="Arial" w:cs="Arial"/>
                <w:sz w:val="20"/>
                <w:szCs w:val="20"/>
              </w:rPr>
            </w:pPr>
          </w:p>
        </w:tc>
        <w:tc>
          <w:tcPr>
            <w:tcW w:w="714" w:type="pct"/>
          </w:tcPr>
          <w:p w14:paraId="23F35E18" w14:textId="77777777" w:rsidR="00583329" w:rsidRPr="00F66882" w:rsidRDefault="00583329" w:rsidP="00583329">
            <w:pPr>
              <w:rPr>
                <w:rFonts w:ascii="Arial" w:hAnsi="Arial" w:cs="Arial"/>
                <w:sz w:val="20"/>
                <w:szCs w:val="20"/>
              </w:rPr>
            </w:pPr>
          </w:p>
        </w:tc>
        <w:tc>
          <w:tcPr>
            <w:tcW w:w="714" w:type="pct"/>
          </w:tcPr>
          <w:p w14:paraId="4A6D7E2F" w14:textId="77777777" w:rsidR="00583329" w:rsidRPr="00F66882" w:rsidRDefault="00583329" w:rsidP="00583329">
            <w:pPr>
              <w:rPr>
                <w:rFonts w:ascii="Arial" w:hAnsi="Arial" w:cs="Arial"/>
                <w:sz w:val="20"/>
                <w:szCs w:val="20"/>
              </w:rPr>
            </w:pPr>
          </w:p>
        </w:tc>
        <w:tc>
          <w:tcPr>
            <w:tcW w:w="714" w:type="pct"/>
          </w:tcPr>
          <w:p w14:paraId="658EA524" w14:textId="77777777" w:rsidR="00583329" w:rsidRPr="00F66882" w:rsidRDefault="00583329" w:rsidP="00583329">
            <w:pPr>
              <w:rPr>
                <w:rFonts w:ascii="Arial" w:hAnsi="Arial" w:cs="Arial"/>
                <w:sz w:val="20"/>
                <w:szCs w:val="20"/>
              </w:rPr>
            </w:pPr>
          </w:p>
        </w:tc>
        <w:tc>
          <w:tcPr>
            <w:tcW w:w="714" w:type="pct"/>
          </w:tcPr>
          <w:p w14:paraId="2C624EA4" w14:textId="77777777" w:rsidR="00583329" w:rsidRPr="00F66882" w:rsidRDefault="00583329" w:rsidP="00583329">
            <w:pPr>
              <w:rPr>
                <w:rFonts w:ascii="Arial" w:hAnsi="Arial" w:cs="Arial"/>
                <w:sz w:val="20"/>
                <w:szCs w:val="20"/>
              </w:rPr>
            </w:pPr>
          </w:p>
        </w:tc>
        <w:tc>
          <w:tcPr>
            <w:tcW w:w="714" w:type="pct"/>
          </w:tcPr>
          <w:p w14:paraId="526FA705" w14:textId="77777777" w:rsidR="00583329" w:rsidRPr="00F66882" w:rsidRDefault="00583329" w:rsidP="00583329">
            <w:pPr>
              <w:rPr>
                <w:rFonts w:ascii="Arial" w:hAnsi="Arial" w:cs="Arial"/>
                <w:sz w:val="20"/>
                <w:szCs w:val="20"/>
              </w:rPr>
            </w:pPr>
          </w:p>
        </w:tc>
      </w:tr>
    </w:tbl>
    <w:p w14:paraId="34713653" w14:textId="77777777" w:rsidR="00F66882" w:rsidRPr="00F66882" w:rsidRDefault="00F66882" w:rsidP="00F66882">
      <w:pPr>
        <w:spacing w:before="100" w:beforeAutospacing="1" w:after="100" w:afterAutospacing="1" w:line="240" w:lineRule="auto"/>
        <w:rPr>
          <w:color w:val="auto"/>
          <w:sz w:val="16"/>
          <w:szCs w:val="16"/>
          <w:lang w:eastAsia="en-GB"/>
        </w:rPr>
      </w:pPr>
      <w:r w:rsidRPr="00F66882">
        <w:rPr>
          <w:b/>
          <w:bCs/>
          <w:color w:val="auto"/>
          <w:sz w:val="16"/>
          <w:szCs w:val="16"/>
          <w:lang w:eastAsia="en-GB"/>
        </w:rPr>
        <w:lastRenderedPageBreak/>
        <w:t>Guidance Notes</w:t>
      </w:r>
    </w:p>
    <w:p w14:paraId="763DE7D7" w14:textId="77777777" w:rsidR="00F66882" w:rsidRPr="00F66882" w:rsidRDefault="00F66882" w:rsidP="00F66882">
      <w:pPr>
        <w:numPr>
          <w:ilvl w:val="0"/>
          <w:numId w:val="11"/>
        </w:numPr>
        <w:spacing w:before="100" w:beforeAutospacing="1" w:after="100" w:afterAutospacing="1" w:line="240" w:lineRule="auto"/>
        <w:rPr>
          <w:color w:val="auto"/>
          <w:sz w:val="16"/>
          <w:szCs w:val="16"/>
          <w:lang w:eastAsia="en-GB"/>
        </w:rPr>
      </w:pPr>
      <w:r w:rsidRPr="00F66882">
        <w:rPr>
          <w:b/>
          <w:bCs/>
          <w:color w:val="auto"/>
          <w:sz w:val="16"/>
          <w:szCs w:val="16"/>
          <w:lang w:eastAsia="en-GB"/>
        </w:rPr>
        <w:t>Question</w:t>
      </w:r>
      <w:r w:rsidRPr="00F66882">
        <w:rPr>
          <w:color w:val="auto"/>
          <w:sz w:val="16"/>
          <w:szCs w:val="16"/>
          <w:lang w:eastAsia="en-GB"/>
        </w:rPr>
        <w:t>: articulate each research question being addressed in one sentence.</w:t>
      </w:r>
    </w:p>
    <w:p w14:paraId="3FF40D34" w14:textId="77777777" w:rsidR="00F66882" w:rsidRPr="00F66882" w:rsidRDefault="00F66882" w:rsidP="00F66882">
      <w:pPr>
        <w:numPr>
          <w:ilvl w:val="0"/>
          <w:numId w:val="11"/>
        </w:numPr>
        <w:spacing w:before="100" w:beforeAutospacing="1" w:after="100" w:afterAutospacing="1" w:line="240" w:lineRule="auto"/>
        <w:rPr>
          <w:color w:val="auto"/>
          <w:sz w:val="16"/>
          <w:szCs w:val="16"/>
          <w:lang w:eastAsia="en-GB"/>
        </w:rPr>
      </w:pPr>
      <w:r w:rsidRPr="00F66882">
        <w:rPr>
          <w:b/>
          <w:bCs/>
          <w:color w:val="auto"/>
          <w:sz w:val="16"/>
          <w:szCs w:val="16"/>
          <w:lang w:eastAsia="en-GB"/>
        </w:rPr>
        <w:t>Hypothesis</w:t>
      </w:r>
      <w:r w:rsidRPr="00F66882">
        <w:rPr>
          <w:color w:val="auto"/>
          <w:sz w:val="16"/>
          <w:szCs w:val="16"/>
          <w:lang w:eastAsia="en-GB"/>
        </w:rPr>
        <w:t>: where applicable, a prediction arising from the research question, stated in terms of specific variables rather than concepts. Where the testability of one or more hypotheses depends on the verification of auxiliary assumptions (such as positive controls, tests of intervention fidelity, manipulation checks, or any other quality checks), any tests of such assumptions should be listed as hypotheses. Stage 1 proposals that do not seek to test hypotheses can ignore or delete this column.</w:t>
      </w:r>
    </w:p>
    <w:p w14:paraId="10AB6587" w14:textId="77777777" w:rsidR="00F66882" w:rsidRPr="00F66882" w:rsidRDefault="00F66882" w:rsidP="00F66882">
      <w:pPr>
        <w:numPr>
          <w:ilvl w:val="0"/>
          <w:numId w:val="11"/>
        </w:numPr>
        <w:spacing w:before="100" w:beforeAutospacing="1" w:after="100" w:afterAutospacing="1" w:line="240" w:lineRule="auto"/>
        <w:rPr>
          <w:color w:val="auto"/>
          <w:sz w:val="16"/>
          <w:szCs w:val="16"/>
          <w:lang w:eastAsia="en-GB"/>
        </w:rPr>
      </w:pPr>
      <w:r w:rsidRPr="00F66882">
        <w:rPr>
          <w:b/>
          <w:bCs/>
          <w:color w:val="auto"/>
          <w:sz w:val="16"/>
          <w:szCs w:val="16"/>
          <w:lang w:eastAsia="en-GB"/>
        </w:rPr>
        <w:t>Sampling plan</w:t>
      </w:r>
      <w:r w:rsidRPr="00F66882">
        <w:rPr>
          <w:color w:val="auto"/>
          <w:sz w:val="16"/>
          <w:szCs w:val="16"/>
          <w:lang w:eastAsia="en-GB"/>
        </w:rPr>
        <w:t>: For proposals using inferential statistics, the details of the statistical sampling plan for the specific hypothesis (</w:t>
      </w:r>
      <w:proofErr w:type="spellStart"/>
      <w:r w:rsidRPr="00F66882">
        <w:rPr>
          <w:color w:val="auto"/>
          <w:sz w:val="16"/>
          <w:szCs w:val="16"/>
          <w:lang w:eastAsia="en-GB"/>
        </w:rPr>
        <w:t>e.g</w:t>
      </w:r>
      <w:proofErr w:type="spellEnd"/>
      <w:r w:rsidRPr="00F66882">
        <w:rPr>
          <w:color w:val="auto"/>
          <w:sz w:val="16"/>
          <w:szCs w:val="16"/>
          <w:lang w:eastAsia="en-GB"/>
        </w:rPr>
        <w:t xml:space="preserve"> power analysis, Bayes Factor Design Analysis, ROPE etc). For proposals that do not use inferential statistics, include a description and justification of the sample size.</w:t>
      </w:r>
    </w:p>
    <w:p w14:paraId="1A629328" w14:textId="77777777" w:rsidR="00F66882" w:rsidRPr="00F66882" w:rsidRDefault="00F66882" w:rsidP="00F66882">
      <w:pPr>
        <w:numPr>
          <w:ilvl w:val="0"/>
          <w:numId w:val="11"/>
        </w:numPr>
        <w:spacing w:before="100" w:beforeAutospacing="1" w:after="100" w:afterAutospacing="1" w:line="240" w:lineRule="auto"/>
        <w:rPr>
          <w:color w:val="auto"/>
          <w:sz w:val="16"/>
          <w:szCs w:val="16"/>
          <w:lang w:eastAsia="en-GB"/>
        </w:rPr>
      </w:pPr>
      <w:r w:rsidRPr="00F66882">
        <w:rPr>
          <w:b/>
          <w:bCs/>
          <w:color w:val="auto"/>
          <w:sz w:val="16"/>
          <w:szCs w:val="16"/>
          <w:lang w:eastAsia="en-GB"/>
        </w:rPr>
        <w:t>Analysis plan</w:t>
      </w:r>
      <w:r w:rsidRPr="00F66882">
        <w:rPr>
          <w:color w:val="auto"/>
          <w:sz w:val="16"/>
          <w:szCs w:val="16"/>
          <w:lang w:eastAsia="en-GB"/>
        </w:rPr>
        <w:t>: For hypothesis-driven studies, the specific test(s) that will confirm or disconfirm the hypothesis. For non-hypothesis-driven studies, the test(s) that will answer the research question.</w:t>
      </w:r>
    </w:p>
    <w:p w14:paraId="52B43854" w14:textId="77777777" w:rsidR="00F66882" w:rsidRPr="00F66882" w:rsidRDefault="00F66882" w:rsidP="00F66882">
      <w:pPr>
        <w:numPr>
          <w:ilvl w:val="0"/>
          <w:numId w:val="11"/>
        </w:numPr>
        <w:spacing w:before="100" w:beforeAutospacing="1" w:after="100" w:afterAutospacing="1" w:line="240" w:lineRule="auto"/>
        <w:rPr>
          <w:color w:val="auto"/>
          <w:sz w:val="16"/>
          <w:szCs w:val="16"/>
          <w:lang w:eastAsia="en-GB"/>
        </w:rPr>
      </w:pPr>
      <w:r w:rsidRPr="00F66882">
        <w:rPr>
          <w:b/>
          <w:bCs/>
          <w:color w:val="auto"/>
          <w:sz w:val="16"/>
          <w:szCs w:val="16"/>
          <w:lang w:eastAsia="en-GB"/>
        </w:rPr>
        <w:t>Rationale for deciding the sensitivity of the test for confirming or disconfirming the hypothesis</w:t>
      </w:r>
      <w:r w:rsidRPr="00F66882">
        <w:rPr>
          <w:color w:val="auto"/>
          <w:sz w:val="16"/>
          <w:szCs w:val="16"/>
          <w:lang w:eastAsia="en-GB"/>
        </w:rPr>
        <w:t>: For hypothesis-driven studies that employ inferential statistics, an explanation of how the authors determined a relevant effect size for statistical power analysis, equivalence testing, Bayes factors, or other approach.</w:t>
      </w:r>
    </w:p>
    <w:p w14:paraId="66E1BD57" w14:textId="77777777" w:rsidR="00F66882" w:rsidRPr="00F66882" w:rsidRDefault="00F66882" w:rsidP="00F66882">
      <w:pPr>
        <w:numPr>
          <w:ilvl w:val="0"/>
          <w:numId w:val="11"/>
        </w:numPr>
        <w:spacing w:before="100" w:beforeAutospacing="1" w:after="100" w:afterAutospacing="1" w:line="240" w:lineRule="auto"/>
        <w:rPr>
          <w:color w:val="auto"/>
          <w:sz w:val="16"/>
          <w:szCs w:val="16"/>
          <w:lang w:eastAsia="en-GB"/>
        </w:rPr>
      </w:pPr>
      <w:r w:rsidRPr="00F66882">
        <w:rPr>
          <w:b/>
          <w:bCs/>
          <w:color w:val="auto"/>
          <w:sz w:val="16"/>
          <w:szCs w:val="16"/>
          <w:lang w:eastAsia="en-GB"/>
        </w:rPr>
        <w:t>Interpretation given different outcomes</w:t>
      </w:r>
      <w:r w:rsidRPr="00F66882">
        <w:rPr>
          <w:color w:val="auto"/>
          <w:sz w:val="16"/>
          <w:szCs w:val="16"/>
          <w:lang w:eastAsia="en-GB"/>
        </w:rPr>
        <w:t>: A prospective interpretation of different potential outcomes, making clear which outcomes would confirm or disconfirm the hypothesis.</w:t>
      </w:r>
    </w:p>
    <w:p w14:paraId="7D298FBD" w14:textId="77777777" w:rsidR="00C91DDA" w:rsidRPr="00FC6DF6" w:rsidRDefault="00F66882" w:rsidP="005418FB">
      <w:pPr>
        <w:numPr>
          <w:ilvl w:val="0"/>
          <w:numId w:val="11"/>
        </w:numPr>
        <w:spacing w:before="100" w:beforeAutospacing="1" w:after="100" w:afterAutospacing="1" w:line="240" w:lineRule="auto"/>
        <w:rPr>
          <w:sz w:val="16"/>
          <w:szCs w:val="16"/>
        </w:rPr>
      </w:pPr>
      <w:r w:rsidRPr="00F66882">
        <w:rPr>
          <w:b/>
          <w:bCs/>
          <w:color w:val="auto"/>
          <w:sz w:val="16"/>
          <w:szCs w:val="16"/>
          <w:lang w:eastAsia="en-GB"/>
        </w:rPr>
        <w:t>Theory that could be shown wrong by the outcomes</w:t>
      </w:r>
      <w:r w:rsidRPr="00F66882">
        <w:rPr>
          <w:color w:val="auto"/>
          <w:sz w:val="16"/>
          <w:szCs w:val="16"/>
          <w:lang w:eastAsia="en-GB"/>
        </w:rPr>
        <w:t>: Where the proposal is testing a theory, make clear what theory could be shown to be wrong, incomplete, or otherwise inadequate by the outcomes of the research.</w:t>
      </w:r>
    </w:p>
    <w:sectPr w:rsidR="00C91DDA" w:rsidRPr="00FC6DF6" w:rsidSect="00F66882">
      <w:footerReference w:type="even" r:id="rId7"/>
      <w:footerReference w:type="default" r:id="rId8"/>
      <w:pgSz w:w="16817" w:h="11901" w:orient="landscape"/>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1237" w14:textId="77777777" w:rsidR="00F13ADA" w:rsidRDefault="00F13ADA" w:rsidP="004133A7">
      <w:pPr>
        <w:spacing w:line="240" w:lineRule="auto"/>
      </w:pPr>
      <w:r>
        <w:separator/>
      </w:r>
    </w:p>
  </w:endnote>
  <w:endnote w:type="continuationSeparator" w:id="0">
    <w:p w14:paraId="3E66570E" w14:textId="77777777" w:rsidR="00F13ADA" w:rsidRDefault="00F13ADA" w:rsidP="00413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67DD" w14:textId="77777777" w:rsidR="004133A7" w:rsidRDefault="004133A7" w:rsidP="00004E6C">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1C7A6FCA" w14:textId="77777777" w:rsidR="004133A7" w:rsidRDefault="004133A7" w:rsidP="004133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E885" w14:textId="77777777" w:rsidR="004133A7" w:rsidRDefault="004133A7" w:rsidP="00004E6C">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17989">
      <w:rPr>
        <w:rStyle w:val="PageNumber"/>
        <w:rFonts w:cs="Arial"/>
        <w:noProof/>
      </w:rPr>
      <w:t>1</w:t>
    </w:r>
    <w:r>
      <w:rPr>
        <w:rStyle w:val="PageNumber"/>
        <w:rFonts w:cs="Arial"/>
      </w:rPr>
      <w:fldChar w:fldCharType="end"/>
    </w:r>
  </w:p>
  <w:p w14:paraId="62C31D7E" w14:textId="77777777" w:rsidR="004133A7" w:rsidRDefault="004133A7" w:rsidP="004133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C0E3A" w14:textId="77777777" w:rsidR="00F13ADA" w:rsidRDefault="00F13ADA" w:rsidP="004133A7">
      <w:pPr>
        <w:spacing w:line="240" w:lineRule="auto"/>
      </w:pPr>
      <w:r>
        <w:separator/>
      </w:r>
    </w:p>
  </w:footnote>
  <w:footnote w:type="continuationSeparator" w:id="0">
    <w:p w14:paraId="7222E795" w14:textId="77777777" w:rsidR="00F13ADA" w:rsidRDefault="00F13ADA" w:rsidP="004133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6CAA"/>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2A330A"/>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9EF65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44E7E"/>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5CD03B8"/>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5EF34B0"/>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96C7B06"/>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20C5D9C"/>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79D6588"/>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9D7E68"/>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59513F8"/>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553424909">
    <w:abstractNumId w:val="4"/>
  </w:num>
  <w:num w:numId="2" w16cid:durableId="1397316704">
    <w:abstractNumId w:val="10"/>
  </w:num>
  <w:num w:numId="3" w16cid:durableId="189681544">
    <w:abstractNumId w:val="8"/>
  </w:num>
  <w:num w:numId="4" w16cid:durableId="1762334316">
    <w:abstractNumId w:val="0"/>
  </w:num>
  <w:num w:numId="5" w16cid:durableId="1414399952">
    <w:abstractNumId w:val="5"/>
  </w:num>
  <w:num w:numId="6" w16cid:durableId="1650137741">
    <w:abstractNumId w:val="1"/>
  </w:num>
  <w:num w:numId="7" w16cid:durableId="1424762075">
    <w:abstractNumId w:val="3"/>
  </w:num>
  <w:num w:numId="8" w16cid:durableId="372120272">
    <w:abstractNumId w:val="7"/>
  </w:num>
  <w:num w:numId="9" w16cid:durableId="1503007217">
    <w:abstractNumId w:val="6"/>
  </w:num>
  <w:num w:numId="10" w16cid:durableId="177352398">
    <w:abstractNumId w:val="9"/>
  </w:num>
  <w:num w:numId="11" w16cid:durableId="1473401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63"/>
    <w:rsid w:val="00004E6C"/>
    <w:rsid w:val="00050B8E"/>
    <w:rsid w:val="00051563"/>
    <w:rsid w:val="00080FD9"/>
    <w:rsid w:val="000C4E4C"/>
    <w:rsid w:val="000D6804"/>
    <w:rsid w:val="00117989"/>
    <w:rsid w:val="0014495D"/>
    <w:rsid w:val="001A7E1B"/>
    <w:rsid w:val="001C12CA"/>
    <w:rsid w:val="001C547B"/>
    <w:rsid w:val="00213B98"/>
    <w:rsid w:val="002A2198"/>
    <w:rsid w:val="002C3E20"/>
    <w:rsid w:val="002E0E19"/>
    <w:rsid w:val="00305767"/>
    <w:rsid w:val="0031347A"/>
    <w:rsid w:val="003439D0"/>
    <w:rsid w:val="00357176"/>
    <w:rsid w:val="003F2C86"/>
    <w:rsid w:val="004133A7"/>
    <w:rsid w:val="00441C94"/>
    <w:rsid w:val="0049144E"/>
    <w:rsid w:val="005418FB"/>
    <w:rsid w:val="00541C41"/>
    <w:rsid w:val="00564427"/>
    <w:rsid w:val="00583329"/>
    <w:rsid w:val="0059098D"/>
    <w:rsid w:val="00594F55"/>
    <w:rsid w:val="005A6233"/>
    <w:rsid w:val="006703DF"/>
    <w:rsid w:val="006B7A50"/>
    <w:rsid w:val="007010C2"/>
    <w:rsid w:val="007130D9"/>
    <w:rsid w:val="00757E79"/>
    <w:rsid w:val="007C13D4"/>
    <w:rsid w:val="007F0D6C"/>
    <w:rsid w:val="00817F3C"/>
    <w:rsid w:val="00842CE9"/>
    <w:rsid w:val="00861CD2"/>
    <w:rsid w:val="00926310"/>
    <w:rsid w:val="009B6F87"/>
    <w:rsid w:val="009F07E4"/>
    <w:rsid w:val="009F0F3F"/>
    <w:rsid w:val="009F4F16"/>
    <w:rsid w:val="00B879C5"/>
    <w:rsid w:val="00BC021D"/>
    <w:rsid w:val="00C91DDA"/>
    <w:rsid w:val="00D50032"/>
    <w:rsid w:val="00D56C22"/>
    <w:rsid w:val="00DC2218"/>
    <w:rsid w:val="00DD6826"/>
    <w:rsid w:val="00F13ADA"/>
    <w:rsid w:val="00F66882"/>
    <w:rsid w:val="00FC6DF6"/>
    <w:rsid w:val="00FF43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536A73D"/>
  <w14:defaultImageDpi w14:val="0"/>
  <w15:docId w15:val="{D83B0288-40D4-7141-A817-FEE73D72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color w:val="000000"/>
        <w:sz w:val="22"/>
        <w:szCs w:val="22"/>
        <w:lang w:val="en-CH"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5" w:semiHidden="1" w:unhideWhenUsed="1"/>
    <w:lsdException w:name="List Bullet 4" w:semiHidden="1" w:unhideWhenUsed="1"/>
    <w:lsdException w:name="List Bullet 5" w:semiHidden="1" w:unhideWhenUsed="1"/>
    <w:lsdException w:name="Title" w:uiPriority="10" w:qFormat="1"/>
    <w:lsdException w:name="Default Paragraph Font" w:semiHidden="1" w:uiPriority="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n-GB" w:eastAsia="en-US"/>
    </w:rPr>
  </w:style>
  <w:style w:type="paragraph" w:styleId="Heading1">
    <w:name w:val="heading 1"/>
    <w:basedOn w:val="Normal"/>
    <w:next w:val="Normal"/>
    <w:link w:val="Heading1Char"/>
    <w:uiPriority w:val="9"/>
    <w:pPr>
      <w:keepNext/>
      <w:keepLines/>
      <w:spacing w:before="400" w:after="120"/>
      <w:contextualSpacing/>
      <w:outlineLvl w:val="0"/>
    </w:pPr>
    <w:rPr>
      <w:sz w:val="40"/>
      <w:szCs w:val="40"/>
    </w:rPr>
  </w:style>
  <w:style w:type="paragraph" w:styleId="Heading2">
    <w:name w:val="heading 2"/>
    <w:basedOn w:val="Normal"/>
    <w:next w:val="Normal"/>
    <w:link w:val="Heading2Char"/>
    <w:uiPriority w:val="9"/>
    <w:pPr>
      <w:keepNext/>
      <w:keepLines/>
      <w:spacing w:before="360" w:after="120"/>
      <w:contextualSpacing/>
      <w:outlineLvl w:val="1"/>
    </w:pPr>
    <w:rPr>
      <w:sz w:val="32"/>
      <w:szCs w:val="32"/>
    </w:rPr>
  </w:style>
  <w:style w:type="paragraph" w:styleId="Heading3">
    <w:name w:val="heading 3"/>
    <w:basedOn w:val="Normal"/>
    <w:next w:val="Normal"/>
    <w:link w:val="Heading3Char"/>
    <w:uiPriority w:val="9"/>
    <w:pPr>
      <w:keepNext/>
      <w:keepLines/>
      <w:spacing w:before="320" w:after="80"/>
      <w:contextualSpacing/>
      <w:outlineLvl w:val="2"/>
    </w:pPr>
    <w:rPr>
      <w:color w:val="434343"/>
      <w:sz w:val="28"/>
      <w:szCs w:val="28"/>
    </w:rPr>
  </w:style>
  <w:style w:type="paragraph" w:styleId="Heading4">
    <w:name w:val="heading 4"/>
    <w:basedOn w:val="Normal"/>
    <w:next w:val="Normal"/>
    <w:link w:val="Heading4Char"/>
    <w:uiPriority w:val="9"/>
    <w:pPr>
      <w:keepNext/>
      <w:keepLines/>
      <w:spacing w:before="280" w:after="80"/>
      <w:contextualSpacing/>
      <w:outlineLvl w:val="3"/>
    </w:pPr>
    <w:rPr>
      <w:color w:val="666666"/>
      <w:sz w:val="24"/>
      <w:szCs w:val="24"/>
    </w:rPr>
  </w:style>
  <w:style w:type="paragraph" w:styleId="Heading5">
    <w:name w:val="heading 5"/>
    <w:basedOn w:val="Normal"/>
    <w:next w:val="Normal"/>
    <w:link w:val="Heading5Char"/>
    <w:uiPriority w:val="9"/>
    <w:pPr>
      <w:keepNext/>
      <w:keepLines/>
      <w:spacing w:before="240" w:after="80"/>
      <w:contextualSpacing/>
      <w:outlineLvl w:val="4"/>
    </w:pPr>
    <w:rPr>
      <w:color w:val="666666"/>
    </w:rPr>
  </w:style>
  <w:style w:type="paragraph" w:styleId="Heading6">
    <w:name w:val="heading 6"/>
    <w:basedOn w:val="Normal"/>
    <w:next w:val="Normal"/>
    <w:link w:val="Heading6Char"/>
    <w:uiPriority w:val="9"/>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paragraph" w:styleId="Title">
    <w:name w:val="Title"/>
    <w:basedOn w:val="Normal"/>
    <w:next w:val="Normal"/>
    <w:link w:val="TitleChar"/>
    <w:uiPriority w:val="10"/>
    <w:pPr>
      <w:keepNext/>
      <w:keepLines/>
      <w:spacing w:after="60"/>
      <w:contextualSpacing/>
    </w:pPr>
    <w:rPr>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rPr>
  </w:style>
  <w:style w:type="character" w:styleId="Hyperlink">
    <w:name w:val="Hyperlink"/>
    <w:basedOn w:val="DefaultParagraphFont"/>
    <w:uiPriority w:val="99"/>
    <w:unhideWhenUsed/>
    <w:rsid w:val="00C91DDA"/>
    <w:rPr>
      <w:rFonts w:cs="Times New Roman"/>
      <w:color w:val="0000FF" w:themeColor="hyperlink"/>
      <w:u w:val="single"/>
    </w:rPr>
  </w:style>
  <w:style w:type="paragraph" w:styleId="Footer">
    <w:name w:val="footer"/>
    <w:basedOn w:val="Normal"/>
    <w:link w:val="FooterChar"/>
    <w:uiPriority w:val="99"/>
    <w:unhideWhenUsed/>
    <w:rsid w:val="004133A7"/>
    <w:pPr>
      <w:tabs>
        <w:tab w:val="center" w:pos="4320"/>
        <w:tab w:val="right" w:pos="8640"/>
      </w:tabs>
      <w:spacing w:line="240" w:lineRule="auto"/>
    </w:pPr>
  </w:style>
  <w:style w:type="character" w:customStyle="1" w:styleId="FooterChar">
    <w:name w:val="Footer Char"/>
    <w:basedOn w:val="DefaultParagraphFont"/>
    <w:link w:val="Footer"/>
    <w:uiPriority w:val="99"/>
    <w:locked/>
    <w:rsid w:val="004133A7"/>
    <w:rPr>
      <w:rFonts w:cs="Arial"/>
    </w:rPr>
  </w:style>
  <w:style w:type="character" w:styleId="PageNumber">
    <w:name w:val="page number"/>
    <w:basedOn w:val="DefaultParagraphFont"/>
    <w:uiPriority w:val="99"/>
    <w:semiHidden/>
    <w:unhideWhenUsed/>
    <w:rsid w:val="004133A7"/>
    <w:rPr>
      <w:rFonts w:cs="Times New Roman"/>
    </w:rPr>
  </w:style>
  <w:style w:type="table" w:styleId="TableGrid">
    <w:name w:val="Table Grid"/>
    <w:basedOn w:val="TableNormal"/>
    <w:uiPriority w:val="59"/>
    <w:rsid w:val="0031347A"/>
    <w:pPr>
      <w:spacing w:line="240" w:lineRule="auto"/>
    </w:pPr>
    <w:rPr>
      <w:rFonts w:asciiTheme="minorHAnsi" w:eastAsiaTheme="minorEastAsia" w:hAnsiTheme="minorHAnsi" w:cs="Times New Roman"/>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6882"/>
    <w:pPr>
      <w:spacing w:before="100" w:beforeAutospacing="1" w:after="100" w:afterAutospacing="1" w:line="240" w:lineRule="auto"/>
    </w:pPr>
    <w:rPr>
      <w:rFonts w:ascii="Times New Roman" w:hAnsi="Times New Roman" w:cs="Times New Roman"/>
      <w:sz w:val="24"/>
      <w:szCs w:val="24"/>
      <w:lang w:eastAsia="en-GB"/>
    </w:rPr>
  </w:style>
  <w:style w:type="character" w:styleId="Strong">
    <w:name w:val="Strong"/>
    <w:basedOn w:val="DefaultParagraphFont"/>
    <w:uiPriority w:val="22"/>
    <w:qFormat/>
    <w:rsid w:val="00F66882"/>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2748">
      <w:bodyDiv w:val="1"/>
      <w:marLeft w:val="0"/>
      <w:marRight w:val="0"/>
      <w:marTop w:val="0"/>
      <w:marBottom w:val="0"/>
      <w:divBdr>
        <w:top w:val="none" w:sz="0" w:space="0" w:color="auto"/>
        <w:left w:val="none" w:sz="0" w:space="0" w:color="auto"/>
        <w:bottom w:val="none" w:sz="0" w:space="0" w:color="auto"/>
        <w:right w:val="none" w:sz="0" w:space="0" w:color="auto"/>
      </w:divBdr>
    </w:div>
    <w:div w:id="1581259165">
      <w:bodyDiv w:val="1"/>
      <w:marLeft w:val="0"/>
      <w:marRight w:val="0"/>
      <w:marTop w:val="0"/>
      <w:marBottom w:val="0"/>
      <w:divBdr>
        <w:top w:val="none" w:sz="0" w:space="0" w:color="auto"/>
        <w:left w:val="none" w:sz="0" w:space="0" w:color="auto"/>
        <w:bottom w:val="none" w:sz="0" w:space="0" w:color="auto"/>
        <w:right w:val="none" w:sz="0" w:space="0" w:color="auto"/>
      </w:divBdr>
    </w:div>
    <w:div w:id="17967514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811</Words>
  <Characters>4624</Characters>
  <Application>Microsoft Office Word</Application>
  <DocSecurity>0</DocSecurity>
  <Lines>38</Lines>
  <Paragraphs>10</Paragraphs>
  <ScaleCrop>false</ScaleCrop>
  <Company>School of Psychology, Cardiff University</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Chambers</dc:creator>
  <cp:keywords/>
  <dc:description/>
  <cp:lastModifiedBy>Norwood, Sabrina Fay (PSY)</cp:lastModifiedBy>
  <cp:revision>10</cp:revision>
  <dcterms:created xsi:type="dcterms:W3CDTF">2024-09-20T14:29:00Z</dcterms:created>
  <dcterms:modified xsi:type="dcterms:W3CDTF">2024-09-20T15:43:00Z</dcterms:modified>
</cp:coreProperties>
</file>