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3B8A" w14:textId="521B509C" w:rsidR="00457BEC" w:rsidRDefault="00457BEC" w:rsidP="00457BEC">
      <w:pPr>
        <w:rPr>
          <w:b/>
          <w:bCs/>
        </w:rPr>
      </w:pPr>
      <w:r>
        <w:rPr>
          <w:b/>
          <w:bCs/>
        </w:rPr>
        <w:t>Responsibility and Governance</w:t>
      </w:r>
    </w:p>
    <w:p w14:paraId="5364892D" w14:textId="53A2A07D" w:rsidR="00072117" w:rsidRPr="00072117" w:rsidRDefault="00072117" w:rsidP="00457BEC">
      <w:pPr>
        <w:rPr>
          <w:color w:val="C00000"/>
          <w:u w:val="single"/>
        </w:rPr>
      </w:pPr>
      <w:r w:rsidRPr="00171F77">
        <w:rPr>
          <w:color w:val="C00000"/>
          <w:u w:val="single"/>
        </w:rPr>
        <w:t xml:space="preserve">Introductions </w:t>
      </w:r>
      <w:r w:rsidRPr="00171F77">
        <w:rPr>
          <w:i/>
          <w:iCs/>
          <w:color w:val="C00000"/>
          <w:u w:val="single"/>
        </w:rPr>
        <w:t>(</w:t>
      </w:r>
      <w:r>
        <w:rPr>
          <w:i/>
          <w:iCs/>
          <w:color w:val="C00000"/>
          <w:u w:val="single"/>
        </w:rPr>
        <w:t>keep to</w:t>
      </w:r>
      <w:r w:rsidRPr="00171F77">
        <w:rPr>
          <w:i/>
          <w:iCs/>
          <w:color w:val="C00000"/>
          <w:u w:val="single"/>
        </w:rPr>
        <w:t xml:space="preserve"> 5 mins or less)</w:t>
      </w:r>
      <w:r w:rsidRPr="00171F77">
        <w:rPr>
          <w:color w:val="C00000"/>
          <w:u w:val="single"/>
        </w:rPr>
        <w:t xml:space="preserve"> </w:t>
      </w:r>
    </w:p>
    <w:p w14:paraId="109FDE8C" w14:textId="0780499E" w:rsidR="00457BEC" w:rsidRDefault="00457BEC" w:rsidP="00457BEC">
      <w:r w:rsidRPr="00270C93">
        <w:t xml:space="preserve">“Welcome, everyone. </w:t>
      </w:r>
      <w:r>
        <w:t xml:space="preserve">This room is focused on responsibility and governance. If we could just quickly go around the room and have everyone say their first name and which sector you work in (academia, industry, charity, etc) as a form of introduction.” </w:t>
      </w:r>
    </w:p>
    <w:p w14:paraId="60296A4A" w14:textId="77777777" w:rsidR="00457BEC" w:rsidRDefault="00457BEC" w:rsidP="00457BEC">
      <w:r>
        <w:t xml:space="preserve">“We’ll use Google Docs to help facilitate our discussion, so if you have a device that can open a Google Doc, you can get that out now. If you don’t have one with you, that’s fine. We’ll be verbally discussing anything that gets written on the Google </w:t>
      </w:r>
      <w:proofErr w:type="gramStart"/>
      <w:r>
        <w:t>Doc</w:t>
      </w:r>
      <w:proofErr w:type="gramEnd"/>
      <w:r>
        <w:t xml:space="preserve"> so you won’t miss out on anything.” </w:t>
      </w:r>
    </w:p>
    <w:p w14:paraId="2FDF7306" w14:textId="77777777" w:rsidR="00457BEC" w:rsidRDefault="00457BEC" w:rsidP="00457BEC">
      <w:r w:rsidRPr="00054D52">
        <w:t xml:space="preserve">“For those of you who </w:t>
      </w:r>
      <w:proofErr w:type="gramStart"/>
      <w:r w:rsidRPr="00054D52">
        <w:t>are able to</w:t>
      </w:r>
      <w:proofErr w:type="gramEnd"/>
      <w:r w:rsidRPr="00054D52">
        <w:t xml:space="preserve"> connect to Google Docs, please do so now. Here is a QR code that you can scan that opens the Doc for this session.</w:t>
      </w:r>
      <w:r>
        <w:t>”</w:t>
      </w:r>
    </w:p>
    <w:p w14:paraId="2A4C745D" w14:textId="77777777" w:rsidR="00457BEC" w:rsidRPr="009D4E0A" w:rsidRDefault="00457BEC" w:rsidP="00457BEC">
      <w:pPr>
        <w:rPr>
          <w:i/>
          <w:iCs/>
          <w:color w:val="0070C0"/>
        </w:rPr>
      </w:pPr>
      <w:r w:rsidRPr="009D4E0A">
        <w:rPr>
          <w:i/>
          <w:iCs/>
          <w:color w:val="0070C0"/>
        </w:rPr>
        <w:t xml:space="preserve">Let them be pulling that up while you </w:t>
      </w:r>
      <w:proofErr w:type="gramStart"/>
      <w:r w:rsidRPr="009D4E0A">
        <w:rPr>
          <w:i/>
          <w:iCs/>
          <w:color w:val="0070C0"/>
        </w:rPr>
        <w:t>continue on</w:t>
      </w:r>
      <w:proofErr w:type="gramEnd"/>
      <w:r w:rsidRPr="009D4E0A">
        <w:rPr>
          <w:i/>
          <w:iCs/>
          <w:color w:val="0070C0"/>
        </w:rPr>
        <w:t xml:space="preserve"> with the intro part of the script. </w:t>
      </w:r>
    </w:p>
    <w:p w14:paraId="5218DCB1" w14:textId="7B904170" w:rsidR="00457BEC" w:rsidRDefault="00457BEC" w:rsidP="00457BEC">
      <w:r>
        <w:t>“</w:t>
      </w:r>
      <w:r w:rsidRPr="00270C93">
        <w:t>In this session we’re going to work together on the priorit</w:t>
      </w:r>
      <w:r>
        <w:t>ies</w:t>
      </w:r>
      <w:r w:rsidRPr="00270C93">
        <w:t xml:space="preserve"> of </w:t>
      </w:r>
      <w:r w:rsidR="00D70B1D" w:rsidRPr="00F32020">
        <w:rPr>
          <w:b/>
          <w:bCs/>
        </w:rPr>
        <w:t>Self-regulation &amp; co-</w:t>
      </w:r>
      <w:r w:rsidR="00D70B1D" w:rsidRPr="00F32020">
        <w:rPr>
          <w:b/>
          <w:bCs/>
        </w:rPr>
        <w:t>regulation and</w:t>
      </w:r>
      <w:r>
        <w:t xml:space="preserve"> </w:t>
      </w:r>
      <w:r w:rsidR="00D70B1D" w:rsidRPr="00F32020">
        <w:rPr>
          <w:b/>
          <w:bCs/>
        </w:rPr>
        <w:t>Child safety &amp; protection</w:t>
      </w:r>
      <w:r>
        <w:rPr>
          <w:b/>
          <w:bCs/>
        </w:rPr>
        <w:t xml:space="preserve">. </w:t>
      </w:r>
      <w:r>
        <w:t xml:space="preserve">These were identified as the top two priorities in </w:t>
      </w:r>
      <w:r w:rsidR="00DC46F7">
        <w:t>responsibility and governance,</w:t>
      </w:r>
      <w:r>
        <w:t xml:space="preserve"> by you all as the expert panel in the online Delphi survey.” </w:t>
      </w:r>
    </w:p>
    <w:p w14:paraId="1ED74207" w14:textId="77777777" w:rsidR="00457BEC" w:rsidRDefault="00457BEC" w:rsidP="00457BEC">
      <w:r>
        <w:t xml:space="preserve">“Because we’re touching on two priorities, we will be a bit constrained on time. </w:t>
      </w:r>
      <w:proofErr w:type="gramStart"/>
      <w:r>
        <w:t>So</w:t>
      </w:r>
      <w:proofErr w:type="gramEnd"/>
      <w:r>
        <w:t xml:space="preserve"> we’ll try to work as efficiently, but effectively as possible.” </w:t>
      </w:r>
    </w:p>
    <w:p w14:paraId="430CC436" w14:textId="77777777" w:rsidR="00457BEC" w:rsidRDefault="00457BEC" w:rsidP="00457BEC">
      <w:r>
        <w:t xml:space="preserve">“We’d also like to remind everyone that we are here as colleagues who all want to see the field advance and thrive. Let’s be respectful and courteous of everyone’s opinions please.” </w:t>
      </w:r>
    </w:p>
    <w:p w14:paraId="5BD011E6" w14:textId="1747D192" w:rsidR="00457BEC" w:rsidRDefault="00457BEC" w:rsidP="00457BEC">
      <w:r>
        <w:t xml:space="preserve">“We’ll start with </w:t>
      </w:r>
      <w:r w:rsidR="0083594B" w:rsidRPr="00F32020">
        <w:rPr>
          <w:b/>
          <w:bCs/>
        </w:rPr>
        <w:t xml:space="preserve">Self-regulation &amp; co-regulation </w:t>
      </w:r>
      <w:r>
        <w:t>as this was identified as the highest priority for this domain.”</w:t>
      </w:r>
    </w:p>
    <w:p w14:paraId="584B8CEE" w14:textId="77777777" w:rsidR="00457BEC" w:rsidRDefault="00457BEC" w:rsidP="00457BEC">
      <w:r>
        <w:t xml:space="preserve">“Let’s start with </w:t>
      </w:r>
      <w:r w:rsidRPr="00270C93">
        <w:t xml:space="preserve">identifying the </w:t>
      </w:r>
      <w:r w:rsidRPr="00254223">
        <w:t>key players</w:t>
      </w:r>
      <w:r>
        <w:t xml:space="preserve"> - </w:t>
      </w:r>
      <w:r w:rsidRPr="00270C93">
        <w:t>the individuals, groups, or organisations that have influence over whether and how progress happens in this area. This includes people who could drive it forward, those who might resist, or those who would be directly affected.”</w:t>
      </w:r>
    </w:p>
    <w:p w14:paraId="43238B67" w14:textId="77777777" w:rsidR="00072117" w:rsidRPr="00072117" w:rsidRDefault="00072117" w:rsidP="00072117">
      <w:pPr>
        <w:rPr>
          <w:color w:val="C00000"/>
          <w:u w:val="single"/>
        </w:rPr>
      </w:pPr>
      <w:r w:rsidRPr="00072117">
        <w:rPr>
          <w:color w:val="C00000"/>
          <w:u w:val="single"/>
        </w:rPr>
        <w:t xml:space="preserve">Key players </w:t>
      </w:r>
      <w:r w:rsidRPr="00072117">
        <w:rPr>
          <w:i/>
          <w:iCs/>
          <w:color w:val="C00000"/>
          <w:u w:val="single"/>
        </w:rPr>
        <w:t>(~ 10 mins)</w:t>
      </w:r>
    </w:p>
    <w:p w14:paraId="3D2299F7" w14:textId="77777777" w:rsidR="00457BEC" w:rsidRDefault="00457BEC" w:rsidP="00457BEC">
      <w:pPr>
        <w:pStyle w:val="ListParagraph"/>
        <w:numPr>
          <w:ilvl w:val="0"/>
          <w:numId w:val="1"/>
        </w:numPr>
      </w:pPr>
      <w:r>
        <w:t>“So, w</w:t>
      </w:r>
      <w:r w:rsidRPr="00270C93">
        <w:t>ho are the key players here?</w:t>
      </w:r>
      <w:r>
        <w:t>”</w:t>
      </w:r>
    </w:p>
    <w:p w14:paraId="737962E8" w14:textId="77777777" w:rsidR="00457BEC" w:rsidRDefault="00457BEC" w:rsidP="00457BEC">
      <w:pPr>
        <w:pStyle w:val="ListParagraph"/>
        <w:numPr>
          <w:ilvl w:val="0"/>
          <w:numId w:val="1"/>
        </w:numPr>
      </w:pPr>
      <w:r>
        <w:t>“</w:t>
      </w:r>
      <w:r w:rsidRPr="00270C93">
        <w:t>Let’s think across sectors</w:t>
      </w:r>
      <w:r>
        <w:t xml:space="preserve"> - </w:t>
      </w:r>
      <w:r w:rsidRPr="00270C93">
        <w:t>academics, industry, policymakers, funders, practitioners, and players themselves.</w:t>
      </w:r>
      <w:r>
        <w:t xml:space="preserve">” </w:t>
      </w:r>
    </w:p>
    <w:p w14:paraId="12D457BE" w14:textId="77777777" w:rsidR="00457BEC" w:rsidRDefault="00457BEC" w:rsidP="00457BEC">
      <w:pPr>
        <w:pStyle w:val="ListParagraph"/>
        <w:numPr>
          <w:ilvl w:val="0"/>
          <w:numId w:val="1"/>
        </w:numPr>
      </w:pPr>
      <w:r>
        <w:t>“</w:t>
      </w:r>
      <w:r w:rsidRPr="00270C93">
        <w:t>Try to be as specific as possible. Instead of just saying ‘industry,’ you might name particular types of companies, roles, or associations.</w:t>
      </w:r>
      <w:r>
        <w:t>”</w:t>
      </w:r>
    </w:p>
    <w:p w14:paraId="7736D86E" w14:textId="77777777" w:rsidR="00457BEC" w:rsidRDefault="00457BEC" w:rsidP="00457BEC">
      <w:pPr>
        <w:pStyle w:val="ListParagraph"/>
        <w:numPr>
          <w:ilvl w:val="0"/>
          <w:numId w:val="1"/>
        </w:numPr>
      </w:pPr>
      <w:r>
        <w:t>“</w:t>
      </w:r>
      <w:r w:rsidRPr="00270C93">
        <w:t xml:space="preserve">If you’re not sure whether a group should be on the list, </w:t>
      </w:r>
      <w:r>
        <w:t>include</w:t>
      </w:r>
      <w:r w:rsidRPr="00270C93">
        <w:t xml:space="preserve"> </w:t>
      </w:r>
      <w:r>
        <w:t>them</w:t>
      </w:r>
      <w:r w:rsidRPr="00270C93">
        <w:t xml:space="preserve"> anyway</w:t>
      </w:r>
      <w:r>
        <w:t xml:space="preserve">, and </w:t>
      </w:r>
      <w:r w:rsidRPr="00270C93">
        <w:t xml:space="preserve">we can discuss </w:t>
      </w:r>
      <w:r>
        <w:t xml:space="preserve">it </w:t>
      </w:r>
      <w:r w:rsidRPr="00270C93">
        <w:t>together.</w:t>
      </w:r>
      <w:r>
        <w:t xml:space="preserve">” </w:t>
      </w:r>
    </w:p>
    <w:p w14:paraId="0E19EDF3" w14:textId="77777777" w:rsidR="00457BEC" w:rsidRDefault="00457BEC" w:rsidP="00457BEC">
      <w:pPr>
        <w:pStyle w:val="ListParagraph"/>
      </w:pPr>
    </w:p>
    <w:p w14:paraId="13CA2BAB" w14:textId="77777777" w:rsidR="00457BEC" w:rsidRDefault="00457BEC" w:rsidP="00457BEC">
      <w:pPr>
        <w:pStyle w:val="ListParagraph"/>
        <w:numPr>
          <w:ilvl w:val="0"/>
          <w:numId w:val="1"/>
        </w:numPr>
      </w:pPr>
      <w:r>
        <w:t xml:space="preserve">“We’ll start with a few minutes of discussion, and we’ll jot down a few notes, and then you can start adding to the Google Doc yourselves based on what we discuss. Who wants to go first?” </w:t>
      </w:r>
    </w:p>
    <w:p w14:paraId="4DF9EEED" w14:textId="77777777" w:rsidR="00457BEC" w:rsidRDefault="00457BEC" w:rsidP="00457BEC">
      <w:pPr>
        <w:rPr>
          <w:i/>
          <w:iCs/>
          <w:color w:val="0070C0"/>
        </w:rPr>
      </w:pPr>
      <w:r w:rsidRPr="00270C93">
        <w:rPr>
          <w:i/>
          <w:iCs/>
          <w:color w:val="0070C0"/>
        </w:rPr>
        <w:lastRenderedPageBreak/>
        <w:t>Encourage building on each other’s points</w:t>
      </w:r>
      <w:r>
        <w:rPr>
          <w:i/>
          <w:iCs/>
          <w:color w:val="0070C0"/>
        </w:rPr>
        <w:t xml:space="preserve"> (e.g., “</w:t>
      </w:r>
      <w:r w:rsidRPr="00270C93">
        <w:rPr>
          <w:i/>
          <w:iCs/>
          <w:color w:val="0070C0"/>
        </w:rPr>
        <w:t>Yes, and who else would be connected to them?”</w:t>
      </w:r>
      <w:r>
        <w:rPr>
          <w:i/>
          <w:iCs/>
          <w:color w:val="0070C0"/>
        </w:rPr>
        <w:t xml:space="preserve">). While they are listing players, write them in the Google Doc. Once a few have listed, encourage them to jot down players in the Google Doc themselves. </w:t>
      </w:r>
    </w:p>
    <w:p w14:paraId="084FCF98" w14:textId="77777777" w:rsidR="00457BEC" w:rsidRDefault="00457BEC" w:rsidP="00457BEC">
      <w:pPr>
        <w:pStyle w:val="ListParagraph"/>
        <w:numPr>
          <w:ilvl w:val="0"/>
          <w:numId w:val="2"/>
        </w:numPr>
      </w:pPr>
      <w:r>
        <w:t xml:space="preserve">“Ok so right now I have written down </w:t>
      </w:r>
      <w:r w:rsidRPr="009D7238">
        <w:rPr>
          <w:b/>
          <w:bCs/>
        </w:rPr>
        <w:t xml:space="preserve">XXXXXX, XXXXXX, </w:t>
      </w:r>
      <w:r>
        <w:t xml:space="preserve">and </w:t>
      </w:r>
      <w:r w:rsidRPr="009D7238">
        <w:rPr>
          <w:b/>
          <w:bCs/>
        </w:rPr>
        <w:t xml:space="preserve">XXXXX. </w:t>
      </w:r>
      <w:r>
        <w:t xml:space="preserve">If there’s a player that comes to mind that isn’t already listed, please feel free to add it on the Google Doc. If you do add someone, please let us know who you added so we can chat about it as a group.” </w:t>
      </w:r>
    </w:p>
    <w:p w14:paraId="78DBB75B" w14:textId="77777777" w:rsidR="00457BEC" w:rsidRPr="00054D52" w:rsidRDefault="00457BEC" w:rsidP="00457BEC">
      <w:pPr>
        <w:rPr>
          <w:i/>
          <w:iCs/>
          <w:color w:val="0070C0"/>
        </w:rPr>
      </w:pPr>
      <w:r w:rsidRPr="00054D52">
        <w:rPr>
          <w:i/>
          <w:iCs/>
          <w:color w:val="0070C0"/>
        </w:rPr>
        <w:t xml:space="preserve">Give them roughly 3-5 minutes to add to the doc and facilitate any discussion around that. </w:t>
      </w:r>
    </w:p>
    <w:p w14:paraId="201626A8" w14:textId="6D14ADBB" w:rsidR="00457BEC" w:rsidRDefault="00457BEC" w:rsidP="00457BEC">
      <w:pPr>
        <w:pStyle w:val="ListParagraph"/>
        <w:numPr>
          <w:ilvl w:val="0"/>
          <w:numId w:val="2"/>
        </w:numPr>
      </w:pPr>
      <w:r w:rsidRPr="009D7238">
        <w:rPr>
          <w:i/>
          <w:iCs/>
          <w:color w:val="0070C0"/>
        </w:rPr>
        <w:t>Summarise:</w:t>
      </w:r>
      <w:r w:rsidRPr="00270C93">
        <w:br/>
        <w:t>“So far, we’ve identified these as the key players for</w:t>
      </w:r>
      <w:r w:rsidR="002F5636">
        <w:rPr>
          <w:b/>
          <w:bCs/>
        </w:rPr>
        <w:t xml:space="preserve"> </w:t>
      </w:r>
      <w:r w:rsidR="002F5636">
        <w:t>[PRIORITY]</w:t>
      </w:r>
      <w:r>
        <w:t xml:space="preserve">. </w:t>
      </w:r>
      <w:r w:rsidRPr="00270C93">
        <w:t>Do we feel this covers the most important groups, or is there anyone missing?”</w:t>
      </w:r>
    </w:p>
    <w:p w14:paraId="0CD5B39B" w14:textId="77777777" w:rsidR="00457BEC" w:rsidRDefault="00457BEC" w:rsidP="00457BEC">
      <w:pPr>
        <w:pStyle w:val="ListParagraph"/>
      </w:pPr>
    </w:p>
    <w:p w14:paraId="7D57FA1A" w14:textId="77777777" w:rsidR="00457BEC" w:rsidRPr="00270C93" w:rsidRDefault="00457BEC" w:rsidP="00457BEC">
      <w:pPr>
        <w:pStyle w:val="ListParagraph"/>
        <w:numPr>
          <w:ilvl w:val="0"/>
          <w:numId w:val="2"/>
        </w:numPr>
      </w:pPr>
      <w:r w:rsidRPr="009D7238">
        <w:rPr>
          <w:i/>
          <w:iCs/>
          <w:color w:val="0070C0"/>
        </w:rPr>
        <w:t>Confirm with the group, then close:</w:t>
      </w:r>
      <w:r w:rsidRPr="00270C93">
        <w:br/>
        <w:t>“Great. We’ll come back to these players when we talk about where we are now and what practical steps they could take.”</w:t>
      </w:r>
    </w:p>
    <w:p w14:paraId="4497B63D" w14:textId="77777777" w:rsidR="00072117" w:rsidRPr="00072117" w:rsidRDefault="00072117" w:rsidP="00072117">
      <w:pPr>
        <w:rPr>
          <w:color w:val="C00000"/>
          <w:u w:val="single"/>
        </w:rPr>
      </w:pPr>
      <w:r w:rsidRPr="00072117">
        <w:rPr>
          <w:color w:val="C00000"/>
          <w:u w:val="single"/>
        </w:rPr>
        <w:t xml:space="preserve">Current progress </w:t>
      </w:r>
      <w:r w:rsidRPr="00072117">
        <w:rPr>
          <w:i/>
          <w:iCs/>
          <w:color w:val="C00000"/>
          <w:u w:val="single"/>
        </w:rPr>
        <w:t>(~10-12 mins)</w:t>
      </w:r>
    </w:p>
    <w:p w14:paraId="541A8200" w14:textId="77777777" w:rsidR="00457BEC" w:rsidRDefault="00457BEC" w:rsidP="00457BEC">
      <w:pPr>
        <w:pStyle w:val="ListParagraph"/>
        <w:numPr>
          <w:ilvl w:val="0"/>
          <w:numId w:val="3"/>
        </w:numPr>
      </w:pPr>
      <w:r w:rsidRPr="00AC3AB0">
        <w:t xml:space="preserve">“Now that we’ve mapped out the key players, let’s take a step back and ask: Where are we right now in achieving this priority of </w:t>
      </w:r>
      <w:r w:rsidRPr="009D7238">
        <w:rPr>
          <w:b/>
          <w:bCs/>
        </w:rPr>
        <w:t>XXXXX</w:t>
      </w:r>
      <w:r>
        <w:t>?”</w:t>
      </w:r>
    </w:p>
    <w:p w14:paraId="1D282F03" w14:textId="77777777" w:rsidR="00320589" w:rsidRDefault="00457BEC" w:rsidP="00320589">
      <w:pPr>
        <w:pStyle w:val="ListParagraph"/>
        <w:numPr>
          <w:ilvl w:val="0"/>
          <w:numId w:val="3"/>
        </w:numPr>
      </w:pPr>
      <w:r>
        <w:t>“</w:t>
      </w:r>
      <w:r w:rsidRPr="00AC3AB0">
        <w:t xml:space="preserve">To help us visualise this, we’ll use a progress scale. The scale runs from ‘Not yet started’ through to ‘Fully achieved.’ </w:t>
      </w:r>
      <w:r w:rsidR="00320589" w:rsidRPr="00AC3AB0">
        <w:t>We’</w:t>
      </w:r>
      <w:r w:rsidR="00320589">
        <w:t xml:space="preserve">ll </w:t>
      </w:r>
      <w:r w:rsidR="00320589" w:rsidRPr="00AC3AB0">
        <w:t xml:space="preserve">ask each </w:t>
      </w:r>
      <w:r w:rsidR="00320589">
        <w:t>of you</w:t>
      </w:r>
      <w:r w:rsidR="00320589" w:rsidRPr="00AC3AB0">
        <w:t xml:space="preserve"> to </w:t>
      </w:r>
      <w:r w:rsidR="00320589">
        <w:t>type</w:t>
      </w:r>
      <w:r w:rsidR="00320589" w:rsidRPr="00AC3AB0">
        <w:t xml:space="preserve"> </w:t>
      </w:r>
      <w:r w:rsidR="00320589">
        <w:t xml:space="preserve">your initials </w:t>
      </w:r>
      <w:r w:rsidR="00320589" w:rsidRPr="00AC3AB0">
        <w:t>on the scale to show where you think we currently are.</w:t>
      </w:r>
      <w:r w:rsidR="00320589">
        <w:t xml:space="preserve"> If you’d rather stay anonymous, please feel free to put an X”</w:t>
      </w:r>
    </w:p>
    <w:p w14:paraId="73222AE2" w14:textId="29A03CF0" w:rsidR="00457BEC" w:rsidRDefault="00457BEC" w:rsidP="0032599D">
      <w:pPr>
        <w:pStyle w:val="ListParagraph"/>
        <w:numPr>
          <w:ilvl w:val="0"/>
          <w:numId w:val="3"/>
        </w:numPr>
      </w:pPr>
      <w:r>
        <w:t xml:space="preserve">“We have you separated by sector here because it’s quite likely that each sector has their own unique vantage point and therefore would have a different view as to where we are. This way we can all visually see where discrepancies might be, and how we can move forward together.” </w:t>
      </w:r>
    </w:p>
    <w:p w14:paraId="00D40DA7" w14:textId="77777777" w:rsidR="00457BEC" w:rsidRDefault="00457BEC" w:rsidP="00457BEC">
      <w:pPr>
        <w:pStyle w:val="ListParagraph"/>
      </w:pPr>
    </w:p>
    <w:p w14:paraId="621C6235" w14:textId="0BDACB55" w:rsidR="00457BEC" w:rsidRDefault="00457BEC" w:rsidP="00457BEC">
      <w:pPr>
        <w:pStyle w:val="ListParagraph"/>
        <w:numPr>
          <w:ilvl w:val="0"/>
          <w:numId w:val="3"/>
        </w:numPr>
      </w:pPr>
      <w:r>
        <w:t>“</w:t>
      </w:r>
      <w:r w:rsidRPr="00AC3AB0">
        <w:t xml:space="preserve">Please place </w:t>
      </w:r>
      <w:r>
        <w:t xml:space="preserve">your </w:t>
      </w:r>
      <w:r w:rsidR="00BA33F2">
        <w:t>initials</w:t>
      </w:r>
      <w:r w:rsidRPr="00AC3AB0">
        <w:t xml:space="preserve"> on the scale where you think we stand today.</w:t>
      </w:r>
      <w:r>
        <w:t xml:space="preserve"> </w:t>
      </w:r>
      <w:r w:rsidRPr="00AC3AB0">
        <w:t>There’s no right or wrong answer. The goal is to capture your perspective, even if it’s very different from others.”</w:t>
      </w:r>
    </w:p>
    <w:p w14:paraId="75F08157" w14:textId="77777777" w:rsidR="00457BEC" w:rsidRPr="00054D52" w:rsidRDefault="00457BEC" w:rsidP="00457BEC">
      <w:pPr>
        <w:rPr>
          <w:i/>
          <w:iCs/>
          <w:color w:val="0070C0"/>
        </w:rPr>
      </w:pPr>
      <w:r w:rsidRPr="00054D52">
        <w:rPr>
          <w:i/>
          <w:iCs/>
          <w:color w:val="0070C0"/>
        </w:rPr>
        <w:t xml:space="preserve">Give them a moment to decide. Allow them to </w:t>
      </w:r>
      <w:r>
        <w:rPr>
          <w:i/>
          <w:iCs/>
          <w:color w:val="0070C0"/>
        </w:rPr>
        <w:t xml:space="preserve">type their </w:t>
      </w:r>
      <w:proofErr w:type="spellStart"/>
      <w:r>
        <w:rPr>
          <w:i/>
          <w:iCs/>
          <w:color w:val="0070C0"/>
        </w:rPr>
        <w:t>Xs</w:t>
      </w:r>
      <w:proofErr w:type="spellEnd"/>
      <w:r>
        <w:rPr>
          <w:i/>
          <w:iCs/>
          <w:color w:val="0070C0"/>
        </w:rPr>
        <w:t>. If someone doesn’t have access to the Google Doc either place their X for them or have them ask a neighbour to.</w:t>
      </w:r>
      <w:r w:rsidRPr="00054D52">
        <w:rPr>
          <w:i/>
          <w:iCs/>
          <w:color w:val="0070C0"/>
        </w:rPr>
        <w:t xml:space="preserve"> </w:t>
      </w:r>
      <w:r w:rsidRPr="00AC3AB0">
        <w:rPr>
          <w:i/>
          <w:iCs/>
          <w:color w:val="0070C0"/>
        </w:rPr>
        <w:t>Encourage them to look at where others have placed theirs, but don’t start discussion yet.</w:t>
      </w:r>
    </w:p>
    <w:p w14:paraId="269ED61A" w14:textId="77777777" w:rsidR="00457BEC" w:rsidRDefault="00457BEC" w:rsidP="00457BEC">
      <w:pPr>
        <w:pStyle w:val="ListParagraph"/>
        <w:numPr>
          <w:ilvl w:val="0"/>
          <w:numId w:val="4"/>
        </w:numPr>
      </w:pPr>
      <w:r w:rsidRPr="00AC3AB0">
        <w:t>“What stands out to you about this picture?</w:t>
      </w:r>
      <w:r>
        <w:t>”</w:t>
      </w:r>
    </w:p>
    <w:p w14:paraId="368861B6" w14:textId="77777777" w:rsidR="00457BEC" w:rsidRDefault="00457BEC" w:rsidP="00457BEC">
      <w:pPr>
        <w:pStyle w:val="ListParagraph"/>
        <w:numPr>
          <w:ilvl w:val="0"/>
          <w:numId w:val="4"/>
        </w:numPr>
      </w:pPr>
      <w:r>
        <w:t>“</w:t>
      </w:r>
      <w:r w:rsidRPr="00AC3AB0">
        <w:t>Do you notice any similarities or differences across sectors?</w:t>
      </w:r>
      <w:r>
        <w:t>”</w:t>
      </w:r>
    </w:p>
    <w:p w14:paraId="29195AC9" w14:textId="77777777" w:rsidR="00457BEC" w:rsidRDefault="00457BEC" w:rsidP="00457BEC">
      <w:pPr>
        <w:pStyle w:val="ListParagraph"/>
        <w:numPr>
          <w:ilvl w:val="0"/>
          <w:numId w:val="4"/>
        </w:numPr>
      </w:pPr>
      <w:r>
        <w:t>“</w:t>
      </w:r>
      <w:r w:rsidRPr="00AC3AB0">
        <w:t>Would anyone like to share why they placed their marker where they did?</w:t>
      </w:r>
      <w:r>
        <w:t>”</w:t>
      </w:r>
    </w:p>
    <w:p w14:paraId="4CBC986D" w14:textId="77777777" w:rsidR="00457BEC" w:rsidRPr="00AC3AB0" w:rsidRDefault="00457BEC" w:rsidP="00457BEC">
      <w:pPr>
        <w:pStyle w:val="ListParagraph"/>
        <w:numPr>
          <w:ilvl w:val="0"/>
          <w:numId w:val="4"/>
        </w:numPr>
      </w:pPr>
      <w:r>
        <w:t>“</w:t>
      </w:r>
      <w:r w:rsidRPr="00AC3AB0">
        <w:t>Are there particular achievements or barriers that explain your placement?</w:t>
      </w:r>
      <w:r>
        <w:t xml:space="preserve"> </w:t>
      </w:r>
      <w:r w:rsidRPr="00AC3AB0">
        <w:t>Where do you see momentum, and where are we stuck?”</w:t>
      </w:r>
    </w:p>
    <w:p w14:paraId="7A306B68" w14:textId="77777777" w:rsidR="00457BEC" w:rsidRPr="00AC3AB0" w:rsidRDefault="00457BEC" w:rsidP="00457BEC">
      <w:pPr>
        <w:rPr>
          <w:i/>
          <w:iCs/>
          <w:color w:val="0070C0"/>
        </w:rPr>
      </w:pPr>
      <w:r w:rsidRPr="00054D52">
        <w:rPr>
          <w:i/>
          <w:iCs/>
          <w:color w:val="0070C0"/>
        </w:rPr>
        <w:lastRenderedPageBreak/>
        <w:t>Notetaker</w:t>
      </w:r>
      <w:r w:rsidRPr="00AC3AB0">
        <w:rPr>
          <w:i/>
          <w:iCs/>
          <w:color w:val="0070C0"/>
        </w:rPr>
        <w:t xml:space="preserve"> captures key points</w:t>
      </w:r>
      <w:r w:rsidRPr="00AC3AB0">
        <w:rPr>
          <w:color w:val="0070C0"/>
        </w:rPr>
        <w:t xml:space="preserve"> </w:t>
      </w:r>
      <w:r w:rsidRPr="00AC3AB0">
        <w:rPr>
          <w:i/>
          <w:iCs/>
          <w:color w:val="0070C0"/>
        </w:rPr>
        <w:t>(e.g., areas of agreement, disagreements, illustrative quotes).</w:t>
      </w:r>
      <w:r w:rsidRPr="00054D52">
        <w:rPr>
          <w:i/>
          <w:iCs/>
          <w:color w:val="0070C0"/>
        </w:rPr>
        <w:t xml:space="preserve"> Try to gain consensus amongst the group about where things are up to on average (e.g., if most options fall on the emerging practice, agree that that’s where </w:t>
      </w:r>
      <w:proofErr w:type="gramStart"/>
      <w:r>
        <w:rPr>
          <w:i/>
          <w:iCs/>
          <w:color w:val="0070C0"/>
        </w:rPr>
        <w:t>this groups</w:t>
      </w:r>
      <w:proofErr w:type="gramEnd"/>
      <w:r>
        <w:rPr>
          <w:i/>
          <w:iCs/>
          <w:color w:val="0070C0"/>
        </w:rPr>
        <w:t xml:space="preserve"> feels the</w:t>
      </w:r>
      <w:r w:rsidRPr="00054D52">
        <w:rPr>
          <w:i/>
          <w:iCs/>
          <w:color w:val="0070C0"/>
        </w:rPr>
        <w:t xml:space="preserve"> field is as a whole).</w:t>
      </w:r>
    </w:p>
    <w:p w14:paraId="2E955E82" w14:textId="77777777" w:rsidR="00457BEC" w:rsidRDefault="00457BEC" w:rsidP="00457BEC">
      <w:pPr>
        <w:pStyle w:val="ListParagraph"/>
        <w:numPr>
          <w:ilvl w:val="0"/>
          <w:numId w:val="5"/>
        </w:numPr>
      </w:pPr>
      <w:r w:rsidRPr="003A36D1">
        <w:t>“So, from this activity we can see that perspectives on progress range from [X to Y]. We’ve heard that [insert 1–2 highlights: e.g., industry feels we’re further along, while researchers see gaps in evidence].</w:t>
      </w:r>
      <w:r>
        <w:t>”</w:t>
      </w:r>
    </w:p>
    <w:p w14:paraId="56189109" w14:textId="77777777" w:rsidR="00072117" w:rsidRDefault="00457BEC" w:rsidP="00072117">
      <w:pPr>
        <w:pStyle w:val="ListParagraph"/>
        <w:numPr>
          <w:ilvl w:val="0"/>
          <w:numId w:val="5"/>
        </w:numPr>
      </w:pPr>
      <w:r>
        <w:t>“</w:t>
      </w:r>
      <w:r w:rsidRPr="003A36D1">
        <w:t>Next, we’ll use this as a springboard to think about what practical steps could move us closer to the next level of progress.”</w:t>
      </w:r>
    </w:p>
    <w:p w14:paraId="687FE030" w14:textId="0780EDAD" w:rsidR="00072117" w:rsidRPr="00072117" w:rsidRDefault="00072117" w:rsidP="00072117">
      <w:r w:rsidRPr="00072117">
        <w:rPr>
          <w:color w:val="C00000"/>
          <w:u w:val="single"/>
        </w:rPr>
        <w:t xml:space="preserve">Practical next steps </w:t>
      </w:r>
      <w:r w:rsidRPr="00072117">
        <w:rPr>
          <w:i/>
          <w:iCs/>
          <w:color w:val="C00000"/>
          <w:u w:val="single"/>
        </w:rPr>
        <w:t>(~15 minutes)</w:t>
      </w:r>
      <w:r w:rsidRPr="00072117">
        <w:rPr>
          <w:color w:val="C00000"/>
          <w:u w:val="single"/>
        </w:rPr>
        <w:t xml:space="preserve"> </w:t>
      </w:r>
    </w:p>
    <w:p w14:paraId="4F09D195" w14:textId="77777777" w:rsidR="00457BEC" w:rsidRDefault="00457BEC" w:rsidP="00457BEC">
      <w:pPr>
        <w:pStyle w:val="ListParagraph"/>
        <w:numPr>
          <w:ilvl w:val="0"/>
          <w:numId w:val="6"/>
        </w:numPr>
      </w:pPr>
      <w:r w:rsidRPr="003A36D1">
        <w:t>“</w:t>
      </w:r>
      <w:r>
        <w:t>The</w:t>
      </w:r>
      <w:r w:rsidRPr="003A36D1">
        <w:t xml:space="preserve"> next step is to ask: What practical actions could help move us forward?</w:t>
      </w:r>
      <w:r w:rsidRPr="003A36D1">
        <w:br/>
        <w:t>We’re especially interested in steps that are realistic, concrete, and tied to specific actors.”</w:t>
      </w:r>
    </w:p>
    <w:p w14:paraId="46BA21F0" w14:textId="77777777" w:rsidR="00457BEC" w:rsidRDefault="00457BEC" w:rsidP="00457BEC">
      <w:pPr>
        <w:pStyle w:val="ListParagraph"/>
        <w:numPr>
          <w:ilvl w:val="0"/>
          <w:numId w:val="6"/>
        </w:numPr>
      </w:pPr>
      <w:r>
        <w:t xml:space="preserve">“We previously identified that the key players involved in this priority are: </w:t>
      </w:r>
      <w:r w:rsidRPr="002C0DFF">
        <w:rPr>
          <w:b/>
          <w:bCs/>
        </w:rPr>
        <w:t xml:space="preserve">XXXXX, XXXXXX, </w:t>
      </w:r>
      <w:r w:rsidRPr="003A36D1">
        <w:t>and</w:t>
      </w:r>
      <w:r w:rsidRPr="002C0DFF">
        <w:rPr>
          <w:b/>
          <w:bCs/>
        </w:rPr>
        <w:t xml:space="preserve"> XXXXXX. </w:t>
      </w:r>
      <w:r>
        <w:t xml:space="preserve">We have also identified that we see our current position, as a field, to be </w:t>
      </w:r>
      <w:r w:rsidRPr="002C0DFF">
        <w:rPr>
          <w:b/>
          <w:bCs/>
        </w:rPr>
        <w:t>XXXXXX.</w:t>
      </w:r>
      <w:r>
        <w:t xml:space="preserve"> </w:t>
      </w:r>
      <w:proofErr w:type="gramStart"/>
      <w:r>
        <w:t xml:space="preserve">With this in mind, </w:t>
      </w:r>
      <w:r w:rsidRPr="002878D5">
        <w:t>what</w:t>
      </w:r>
      <w:proofErr w:type="gramEnd"/>
      <w:r w:rsidRPr="002878D5">
        <w:t xml:space="preserve"> </w:t>
      </w:r>
      <w:r>
        <w:t xml:space="preserve">might be needed to move us one step further on the scale?” </w:t>
      </w:r>
    </w:p>
    <w:p w14:paraId="6DB4C1BC" w14:textId="77777777" w:rsidR="00457BEC" w:rsidRDefault="00457BEC" w:rsidP="00457BEC">
      <w:pPr>
        <w:pStyle w:val="ListParagraph"/>
        <w:numPr>
          <w:ilvl w:val="0"/>
          <w:numId w:val="6"/>
        </w:numPr>
      </w:pPr>
      <w:r w:rsidRPr="002878D5">
        <w:t>“What actions are achievable in the short term (1–</w:t>
      </w:r>
      <w:r>
        <w:t>3</w:t>
      </w:r>
      <w:r w:rsidRPr="002878D5">
        <w:t xml:space="preserve"> years), and which might take longer (</w:t>
      </w:r>
      <w:r>
        <w:t>4</w:t>
      </w:r>
      <w:r w:rsidRPr="002878D5">
        <w:t>–10 years)?</w:t>
      </w:r>
      <w:r>
        <w:t xml:space="preserve"> </w:t>
      </w:r>
      <w:r w:rsidRPr="002878D5">
        <w:t xml:space="preserve">If </w:t>
      </w:r>
      <w:r>
        <w:t>things are</w:t>
      </w:r>
      <w:r w:rsidRPr="002878D5">
        <w:t xml:space="preserve"> stuck, what barrier needs to be removed, and who could remove it?</w:t>
      </w:r>
      <w:r>
        <w:t xml:space="preserve"> </w:t>
      </w:r>
      <w:r w:rsidRPr="002878D5">
        <w:t>Who should take the lead, and who needs to be at the table?”</w:t>
      </w:r>
    </w:p>
    <w:p w14:paraId="4A79496D" w14:textId="77777777" w:rsidR="00457BEC" w:rsidRDefault="00457BEC" w:rsidP="00457BEC">
      <w:pPr>
        <w:rPr>
          <w:i/>
          <w:iCs/>
          <w:color w:val="0070C0"/>
        </w:rPr>
      </w:pPr>
      <w:r w:rsidRPr="009B54FD">
        <w:rPr>
          <w:i/>
          <w:iCs/>
          <w:color w:val="0070C0"/>
        </w:rPr>
        <w:t>Encourage specificity: “Instead of just saying ‘collaboration,’ what would that look like? Between whom? What mechanism?”</w:t>
      </w:r>
    </w:p>
    <w:p w14:paraId="2A02A54E" w14:textId="77777777" w:rsidR="00457BEC" w:rsidRPr="009B54FD" w:rsidRDefault="00457BEC" w:rsidP="00457BEC">
      <w:pPr>
        <w:rPr>
          <w:i/>
          <w:iCs/>
          <w:color w:val="0070C0"/>
        </w:rPr>
      </w:pPr>
      <w:r>
        <w:rPr>
          <w:i/>
          <w:iCs/>
          <w:color w:val="0070C0"/>
        </w:rPr>
        <w:t xml:space="preserve">Allow them to discuss this for roughly 15 minutes. </w:t>
      </w:r>
    </w:p>
    <w:p w14:paraId="428C587C" w14:textId="77777777" w:rsidR="00457BEC" w:rsidRDefault="00457BEC" w:rsidP="00457BEC">
      <w:pPr>
        <w:pStyle w:val="ListParagraph"/>
        <w:numPr>
          <w:ilvl w:val="0"/>
          <w:numId w:val="7"/>
        </w:numPr>
      </w:pPr>
      <w:r>
        <w:t>“To summarise then,</w:t>
      </w:r>
      <w:r w:rsidRPr="009B54FD">
        <w:t xml:space="preserve"> we’ve identified these next steps: [read 2–3 highlights].</w:t>
      </w:r>
      <w:r>
        <w:t>”</w:t>
      </w:r>
    </w:p>
    <w:p w14:paraId="1D2B5AE6" w14:textId="77777777" w:rsidR="00457BEC" w:rsidRDefault="00457BEC" w:rsidP="00457BEC">
      <w:pPr>
        <w:pStyle w:val="ListParagraph"/>
        <w:numPr>
          <w:ilvl w:val="0"/>
          <w:numId w:val="7"/>
        </w:numPr>
      </w:pPr>
      <w:r>
        <w:t>“</w:t>
      </w:r>
      <w:r w:rsidRPr="009B54FD">
        <w:t>Do we agree that these are the most important and realistic actions?</w:t>
      </w:r>
      <w:r>
        <w:t>”</w:t>
      </w:r>
      <w:r w:rsidRPr="009B54FD">
        <w:t xml:space="preserve"> </w:t>
      </w:r>
    </w:p>
    <w:p w14:paraId="234AF8D5" w14:textId="77777777" w:rsidR="00457BEC" w:rsidRDefault="00457BEC" w:rsidP="00457BEC">
      <w:pPr>
        <w:pStyle w:val="ListParagraph"/>
        <w:numPr>
          <w:ilvl w:val="0"/>
          <w:numId w:val="7"/>
        </w:numPr>
      </w:pPr>
      <w:r>
        <w:t>“</w:t>
      </w:r>
      <w:r w:rsidRPr="009B54FD">
        <w:t>Is there anything missing?”</w:t>
      </w:r>
    </w:p>
    <w:p w14:paraId="0E38BD9A" w14:textId="77777777" w:rsidR="00457BEC" w:rsidRPr="002878D5" w:rsidRDefault="00457BEC" w:rsidP="00457BEC">
      <w:r w:rsidRPr="009B54FD">
        <w:br/>
      </w:r>
      <w:r w:rsidRPr="00D77316">
        <w:t>“We’ll now shift to [PRIORITY #2], which you ranked second in importance. We’ll follow the same process as before.”</w:t>
      </w:r>
    </w:p>
    <w:p w14:paraId="31CE7598" w14:textId="77777777" w:rsidR="00457BEC" w:rsidRDefault="00457BEC" w:rsidP="00457BEC"/>
    <w:p w14:paraId="588207FB" w14:textId="77777777" w:rsidR="00457BEC" w:rsidRPr="00AC3AB0" w:rsidRDefault="00457BEC" w:rsidP="00457BEC">
      <w:pPr>
        <w:rPr>
          <w:i/>
          <w:iCs/>
          <w:color w:val="0070C0"/>
        </w:rPr>
      </w:pPr>
      <w:r>
        <w:rPr>
          <w:i/>
          <w:iCs/>
          <w:color w:val="0070C0"/>
        </w:rPr>
        <w:t>Start</w:t>
      </w:r>
      <w:r w:rsidRPr="00031491">
        <w:rPr>
          <w:i/>
          <w:iCs/>
          <w:color w:val="0070C0"/>
        </w:rPr>
        <w:t xml:space="preserve"> back from ‘Let’s start with identifying the key players’ and work your way back down this document again. </w:t>
      </w:r>
    </w:p>
    <w:p w14:paraId="0F791821" w14:textId="77777777" w:rsidR="00457BEC" w:rsidRPr="00AC3AB0" w:rsidRDefault="00457BEC" w:rsidP="00457BEC">
      <w:pPr>
        <w:rPr>
          <w:i/>
          <w:iCs/>
        </w:rPr>
      </w:pPr>
    </w:p>
    <w:p w14:paraId="339F6BB4" w14:textId="555E5997" w:rsidR="00F32020" w:rsidRDefault="00F32020">
      <w:r>
        <w:br w:type="page"/>
      </w:r>
    </w:p>
    <w:p w14:paraId="1F9FCDE6" w14:textId="4D35146C" w:rsidR="00457BEC" w:rsidRDefault="00F32020" w:rsidP="00457BEC">
      <w:r>
        <w:lastRenderedPageBreak/>
        <w:t xml:space="preserve">Top 2 priorities: </w:t>
      </w:r>
    </w:p>
    <w:p w14:paraId="5B0B4CBA" w14:textId="7168B563" w:rsidR="004D1E81" w:rsidRPr="00F32020" w:rsidRDefault="00F32020" w:rsidP="004D1E81">
      <w:pPr>
        <w:pStyle w:val="ListParagraph"/>
        <w:numPr>
          <w:ilvl w:val="0"/>
          <w:numId w:val="8"/>
        </w:numPr>
      </w:pPr>
      <w:r w:rsidRPr="00F32020">
        <w:rPr>
          <w:b/>
          <w:bCs/>
        </w:rPr>
        <w:t>Self-regulation &amp; co-regulation </w:t>
      </w:r>
      <w:r w:rsidRPr="00F32020">
        <w:t>-</w:t>
      </w:r>
      <w:r w:rsidRPr="00F32020">
        <w:rPr>
          <w:b/>
          <w:bCs/>
        </w:rPr>
        <w:t> </w:t>
      </w:r>
      <w:r w:rsidRPr="00F32020">
        <w:t>The role of industry in setting and upholding its own standards (e.g., ESRB, PEGI, trade associations), and how this should balance with external regulation.</w:t>
      </w:r>
      <w:r w:rsidR="004D1E81">
        <w:t xml:space="preserve"> </w:t>
      </w:r>
      <w:r w:rsidR="004D1E81" w:rsidRPr="004D1E81">
        <w:t xml:space="preserve">This </w:t>
      </w:r>
      <w:proofErr w:type="gramStart"/>
      <w:r w:rsidR="004D1E81" w:rsidRPr="004D1E81">
        <w:t>includes:</w:t>
      </w:r>
      <w:proofErr w:type="gramEnd"/>
      <w:r w:rsidR="004D1E81" w:rsidRPr="004D1E81">
        <w:t xml:space="preserve"> defining what effective standards look like; ensuring they are informed by robust independent research; securing ring-fenced funding for monitoring, enforcement, and academic study</w:t>
      </w:r>
      <w:r w:rsidR="004D1E81">
        <w:t xml:space="preserve">, </w:t>
      </w:r>
      <w:r w:rsidR="004D1E81" w:rsidRPr="004D1E81">
        <w:t>and exploring whether global, harmonised regulation is needed instead of fragmented national approaches.</w:t>
      </w:r>
    </w:p>
    <w:p w14:paraId="7E671FAA" w14:textId="5354F6A3" w:rsidR="00F32020" w:rsidRPr="00F32020" w:rsidRDefault="00F32020" w:rsidP="00F32020">
      <w:pPr>
        <w:pStyle w:val="ListParagraph"/>
        <w:numPr>
          <w:ilvl w:val="0"/>
          <w:numId w:val="8"/>
        </w:numPr>
      </w:pPr>
      <w:r w:rsidRPr="00F32020">
        <w:rPr>
          <w:b/>
          <w:bCs/>
        </w:rPr>
        <w:t>Child safety &amp; protection</w:t>
      </w:r>
      <w:r w:rsidRPr="00F32020">
        <w:t xml:space="preserve"> - </w:t>
      </w:r>
      <w:r w:rsidR="00D4018A">
        <w:t>How</w:t>
      </w:r>
      <w:r w:rsidR="004D1E81" w:rsidRPr="004D1E81">
        <w:t xml:space="preserve"> games can be designed and managed to keep children safe. It covers age-appropriate design, age verification, and parental controls, as well as protecting children from harmful or exploitative content. It also includes the role of data and research in understanding risks and solutions, and the broader duty of care that companies have toward young players.</w:t>
      </w:r>
    </w:p>
    <w:p w14:paraId="7F7F36C4" w14:textId="0734597B" w:rsidR="00F32020" w:rsidRDefault="00F32020" w:rsidP="00F32020">
      <w:r>
        <w:t xml:space="preserve">Some example quotes that created each of these themes: </w:t>
      </w:r>
    </w:p>
    <w:p w14:paraId="4AC9DFB8" w14:textId="3B168DC4" w:rsidR="00F32020" w:rsidRDefault="00F32020" w:rsidP="00F32020">
      <w:r>
        <w:t xml:space="preserve">Self-regulation and co-regulation: </w:t>
      </w:r>
    </w:p>
    <w:p w14:paraId="097D0470" w14:textId="2436AF7B" w:rsidR="00F32020" w:rsidRPr="00F32020" w:rsidRDefault="00F32020" w:rsidP="00F32020">
      <w:pPr>
        <w:pStyle w:val="ListParagraph"/>
        <w:numPr>
          <w:ilvl w:val="0"/>
          <w:numId w:val="11"/>
        </w:numPr>
      </w:pPr>
      <w:r>
        <w:t>“</w:t>
      </w:r>
      <w:r w:rsidRPr="00F32020">
        <w:t>Ensuring that the creation of policy and the implementation/enforcement of relevant policy are overseen by appropriate bodies, which should include psychologists for appropriate ethical oversight. Promote a democratic process of allowing such parties to veto policy that leans heavily against the interests of video gamers at large.</w:t>
      </w:r>
      <w:r>
        <w:t>”</w:t>
      </w:r>
    </w:p>
    <w:p w14:paraId="1CB404D8" w14:textId="6A5F4947" w:rsidR="00F32020" w:rsidRPr="00F32020" w:rsidRDefault="00F32020" w:rsidP="00F32020">
      <w:pPr>
        <w:pStyle w:val="ListParagraph"/>
        <w:numPr>
          <w:ilvl w:val="0"/>
          <w:numId w:val="11"/>
        </w:numPr>
      </w:pPr>
      <w:r>
        <w:t>“</w:t>
      </w:r>
      <w:r w:rsidRPr="00F32020">
        <w:t>Achieving the appropriate balance between self-regulation and government intervention - with too much of the latter being a clear sign that the former is no longer working.</w:t>
      </w:r>
      <w:r>
        <w:t>”</w:t>
      </w:r>
    </w:p>
    <w:p w14:paraId="19091118" w14:textId="44DD00BB" w:rsidR="00F32020" w:rsidRPr="00F32020" w:rsidRDefault="00F32020" w:rsidP="00F32020">
      <w:pPr>
        <w:pStyle w:val="ListParagraph"/>
        <w:numPr>
          <w:ilvl w:val="0"/>
          <w:numId w:val="11"/>
        </w:numPr>
      </w:pPr>
      <w:r>
        <w:t>“</w:t>
      </w:r>
      <w:r w:rsidRPr="00F32020">
        <w:t>re-enforcement of self-regulation going hand in hand with governmental regulation where applicable, to minimize unhelpful and overly complex (or sometimes even unworkable) governmental regulation</w:t>
      </w:r>
      <w:r>
        <w:t>”</w:t>
      </w:r>
    </w:p>
    <w:p w14:paraId="7CD3D437" w14:textId="00A8A561" w:rsidR="00F32020" w:rsidRDefault="00F32020" w:rsidP="00F32020">
      <w:r>
        <w:t xml:space="preserve">Child safety and protection </w:t>
      </w:r>
    </w:p>
    <w:p w14:paraId="5CAAB246" w14:textId="778A1167" w:rsidR="00F32020" w:rsidRPr="00F32020" w:rsidRDefault="00F32020" w:rsidP="00F32020">
      <w:pPr>
        <w:pStyle w:val="ListParagraph"/>
        <w:numPr>
          <w:ilvl w:val="0"/>
          <w:numId w:val="15"/>
        </w:numPr>
      </w:pPr>
      <w:r>
        <w:t>“</w:t>
      </w:r>
      <w:r w:rsidRPr="00F32020">
        <w:t>Child and adolescent protection, including age-appropriate design standards, clear content labelling and parental controls, guardrails around in-game spending, loot boxes, and addiction risk.</w:t>
      </w:r>
      <w:r>
        <w:t>”</w:t>
      </w:r>
    </w:p>
    <w:p w14:paraId="561DD4DA" w14:textId="0BF29C9C" w:rsidR="00F32020" w:rsidRPr="00F32020" w:rsidRDefault="00F32020" w:rsidP="00F32020">
      <w:pPr>
        <w:pStyle w:val="ListParagraph"/>
        <w:numPr>
          <w:ilvl w:val="0"/>
          <w:numId w:val="15"/>
        </w:numPr>
      </w:pPr>
      <w:r>
        <w:t>“</w:t>
      </w:r>
      <w:r w:rsidRPr="00F32020">
        <w:t>Bodies with responsibility for child protection and consumer protection should be leading.</w:t>
      </w:r>
      <w:r>
        <w:t>”</w:t>
      </w:r>
    </w:p>
    <w:p w14:paraId="709BA71B" w14:textId="1909C553" w:rsidR="00F32020" w:rsidRPr="00F32020" w:rsidRDefault="00F32020" w:rsidP="00F32020">
      <w:pPr>
        <w:pStyle w:val="ListParagraph"/>
        <w:numPr>
          <w:ilvl w:val="0"/>
          <w:numId w:val="15"/>
        </w:numPr>
      </w:pPr>
      <w:r>
        <w:t>“</w:t>
      </w:r>
      <w:r w:rsidRPr="00F32020">
        <w:t>Oversight of who is accessing the game (age demographic vs actual player base demographic, if online multiplayer are kids frequently interacting with adults and how the impacts can be policed).</w:t>
      </w:r>
      <w:r>
        <w:t>”</w:t>
      </w:r>
    </w:p>
    <w:p w14:paraId="1D8C158C" w14:textId="1E66B391" w:rsidR="00F32020" w:rsidRDefault="00F32020" w:rsidP="00F32020">
      <w:hyperlink r:id="rId5" w:history="1">
        <w:r w:rsidRPr="00F32020">
          <w:rPr>
            <w:rStyle w:val="Hyperlink"/>
            <w:b/>
            <w:bCs/>
          </w:rPr>
          <w:br/>
        </w:r>
      </w:hyperlink>
    </w:p>
    <w:p w14:paraId="05F39756" w14:textId="77777777" w:rsidR="00745018" w:rsidRDefault="00745018"/>
    <w:sectPr w:rsidR="00745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14EC"/>
    <w:multiLevelType w:val="hybridMultilevel"/>
    <w:tmpl w:val="95C2E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04464B"/>
    <w:multiLevelType w:val="multilevel"/>
    <w:tmpl w:val="DDB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30158"/>
    <w:multiLevelType w:val="multilevel"/>
    <w:tmpl w:val="8A2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7530"/>
    <w:multiLevelType w:val="hybridMultilevel"/>
    <w:tmpl w:val="7E1C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3C0E75"/>
    <w:multiLevelType w:val="multilevel"/>
    <w:tmpl w:val="9F2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702B8"/>
    <w:multiLevelType w:val="multilevel"/>
    <w:tmpl w:val="FEC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C7A4D"/>
    <w:multiLevelType w:val="hybridMultilevel"/>
    <w:tmpl w:val="63F6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E612A3"/>
    <w:multiLevelType w:val="multilevel"/>
    <w:tmpl w:val="2FD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54CF9"/>
    <w:multiLevelType w:val="hybridMultilevel"/>
    <w:tmpl w:val="51C2F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5807D9"/>
    <w:multiLevelType w:val="hybridMultilevel"/>
    <w:tmpl w:val="166210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EA4586"/>
    <w:multiLevelType w:val="hybridMultilevel"/>
    <w:tmpl w:val="D6842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9361E7"/>
    <w:multiLevelType w:val="multilevel"/>
    <w:tmpl w:val="41D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C4281"/>
    <w:multiLevelType w:val="multilevel"/>
    <w:tmpl w:val="31C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9116E"/>
    <w:multiLevelType w:val="hybridMultilevel"/>
    <w:tmpl w:val="9ACC2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8E4D58"/>
    <w:multiLevelType w:val="hybridMultilevel"/>
    <w:tmpl w:val="8812B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5B7950"/>
    <w:multiLevelType w:val="hybridMultilevel"/>
    <w:tmpl w:val="AF3AB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F87E82"/>
    <w:multiLevelType w:val="multilevel"/>
    <w:tmpl w:val="187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66FC1"/>
    <w:multiLevelType w:val="hybridMultilevel"/>
    <w:tmpl w:val="2AC6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5594980">
    <w:abstractNumId w:val="8"/>
  </w:num>
  <w:num w:numId="2" w16cid:durableId="2002153985">
    <w:abstractNumId w:val="14"/>
  </w:num>
  <w:num w:numId="3" w16cid:durableId="1207835753">
    <w:abstractNumId w:val="3"/>
  </w:num>
  <w:num w:numId="4" w16cid:durableId="992218680">
    <w:abstractNumId w:val="6"/>
  </w:num>
  <w:num w:numId="5" w16cid:durableId="409540581">
    <w:abstractNumId w:val="15"/>
  </w:num>
  <w:num w:numId="6" w16cid:durableId="1226837384">
    <w:abstractNumId w:val="10"/>
  </w:num>
  <w:num w:numId="7" w16cid:durableId="642471711">
    <w:abstractNumId w:val="17"/>
  </w:num>
  <w:num w:numId="8" w16cid:durableId="2070303916">
    <w:abstractNumId w:val="9"/>
  </w:num>
  <w:num w:numId="9" w16cid:durableId="559099488">
    <w:abstractNumId w:val="11"/>
  </w:num>
  <w:num w:numId="10" w16cid:durableId="213473414">
    <w:abstractNumId w:val="12"/>
  </w:num>
  <w:num w:numId="11" w16cid:durableId="140271198">
    <w:abstractNumId w:val="0"/>
  </w:num>
  <w:num w:numId="12" w16cid:durableId="1165130841">
    <w:abstractNumId w:val="4"/>
  </w:num>
  <w:num w:numId="13" w16cid:durableId="138963711">
    <w:abstractNumId w:val="1"/>
  </w:num>
  <w:num w:numId="14" w16cid:durableId="1735278933">
    <w:abstractNumId w:val="16"/>
  </w:num>
  <w:num w:numId="15" w16cid:durableId="2096972112">
    <w:abstractNumId w:val="13"/>
  </w:num>
  <w:num w:numId="16" w16cid:durableId="657880777">
    <w:abstractNumId w:val="5"/>
  </w:num>
  <w:num w:numId="17" w16cid:durableId="805510132">
    <w:abstractNumId w:val="2"/>
  </w:num>
  <w:num w:numId="18" w16cid:durableId="818616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EC"/>
    <w:rsid w:val="00072117"/>
    <w:rsid w:val="002F5636"/>
    <w:rsid w:val="00320589"/>
    <w:rsid w:val="00457BEC"/>
    <w:rsid w:val="004D1E81"/>
    <w:rsid w:val="00745018"/>
    <w:rsid w:val="0083594B"/>
    <w:rsid w:val="00837DF2"/>
    <w:rsid w:val="00BA33F2"/>
    <w:rsid w:val="00D4018A"/>
    <w:rsid w:val="00D70B1D"/>
    <w:rsid w:val="00DC46F7"/>
    <w:rsid w:val="00F32020"/>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54D169"/>
  <w15:chartTrackingRefBased/>
  <w15:docId w15:val="{9E264EB0-176A-0147-89CF-44BC6726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EC"/>
  </w:style>
  <w:style w:type="paragraph" w:styleId="Heading1">
    <w:name w:val="heading 1"/>
    <w:basedOn w:val="Normal"/>
    <w:next w:val="Normal"/>
    <w:link w:val="Heading1Char"/>
    <w:uiPriority w:val="9"/>
    <w:qFormat/>
    <w:rsid w:val="00457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B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B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7B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7B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7B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7B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7B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B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B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7B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7B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7B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7B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7B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7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7BEC"/>
    <w:pPr>
      <w:spacing w:before="160"/>
      <w:jc w:val="center"/>
    </w:pPr>
    <w:rPr>
      <w:i/>
      <w:iCs/>
      <w:color w:val="404040" w:themeColor="text1" w:themeTint="BF"/>
    </w:rPr>
  </w:style>
  <w:style w:type="character" w:customStyle="1" w:styleId="QuoteChar">
    <w:name w:val="Quote Char"/>
    <w:basedOn w:val="DefaultParagraphFont"/>
    <w:link w:val="Quote"/>
    <w:uiPriority w:val="29"/>
    <w:rsid w:val="00457BEC"/>
    <w:rPr>
      <w:i/>
      <w:iCs/>
      <w:color w:val="404040" w:themeColor="text1" w:themeTint="BF"/>
    </w:rPr>
  </w:style>
  <w:style w:type="paragraph" w:styleId="ListParagraph">
    <w:name w:val="List Paragraph"/>
    <w:basedOn w:val="Normal"/>
    <w:uiPriority w:val="34"/>
    <w:qFormat/>
    <w:rsid w:val="00457BEC"/>
    <w:pPr>
      <w:ind w:left="720"/>
      <w:contextualSpacing/>
    </w:pPr>
  </w:style>
  <w:style w:type="character" w:styleId="IntenseEmphasis">
    <w:name w:val="Intense Emphasis"/>
    <w:basedOn w:val="DefaultParagraphFont"/>
    <w:uiPriority w:val="21"/>
    <w:qFormat/>
    <w:rsid w:val="00457BEC"/>
    <w:rPr>
      <w:i/>
      <w:iCs/>
      <w:color w:val="0F4761" w:themeColor="accent1" w:themeShade="BF"/>
    </w:rPr>
  </w:style>
  <w:style w:type="paragraph" w:styleId="IntenseQuote">
    <w:name w:val="Intense Quote"/>
    <w:basedOn w:val="Normal"/>
    <w:next w:val="Normal"/>
    <w:link w:val="IntenseQuoteChar"/>
    <w:uiPriority w:val="30"/>
    <w:qFormat/>
    <w:rsid w:val="00457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BEC"/>
    <w:rPr>
      <w:i/>
      <w:iCs/>
      <w:color w:val="0F4761" w:themeColor="accent1" w:themeShade="BF"/>
    </w:rPr>
  </w:style>
  <w:style w:type="character" w:styleId="IntenseReference">
    <w:name w:val="Intense Reference"/>
    <w:basedOn w:val="DefaultParagraphFont"/>
    <w:uiPriority w:val="32"/>
    <w:qFormat/>
    <w:rsid w:val="00457BEC"/>
    <w:rPr>
      <w:b/>
      <w:bCs/>
      <w:smallCaps/>
      <w:color w:val="0F4761" w:themeColor="accent1" w:themeShade="BF"/>
      <w:spacing w:val="5"/>
    </w:rPr>
  </w:style>
  <w:style w:type="character" w:styleId="Hyperlink">
    <w:name w:val="Hyperlink"/>
    <w:basedOn w:val="DefaultParagraphFont"/>
    <w:uiPriority w:val="99"/>
    <w:unhideWhenUsed/>
    <w:rsid w:val="00F32020"/>
    <w:rPr>
      <w:color w:val="467886" w:themeColor="hyperlink"/>
      <w:u w:val="single"/>
    </w:rPr>
  </w:style>
  <w:style w:type="character" w:styleId="UnresolvedMention">
    <w:name w:val="Unresolved Mention"/>
    <w:basedOn w:val="DefaultParagraphFont"/>
    <w:uiPriority w:val="99"/>
    <w:semiHidden/>
    <w:unhideWhenUsed/>
    <w:rsid w:val="00F32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312">
      <w:bodyDiv w:val="1"/>
      <w:marLeft w:val="0"/>
      <w:marRight w:val="0"/>
      <w:marTop w:val="0"/>
      <w:marBottom w:val="0"/>
      <w:divBdr>
        <w:top w:val="none" w:sz="0" w:space="0" w:color="auto"/>
        <w:left w:val="none" w:sz="0" w:space="0" w:color="auto"/>
        <w:bottom w:val="none" w:sz="0" w:space="0" w:color="auto"/>
        <w:right w:val="none" w:sz="0" w:space="0" w:color="auto"/>
      </w:divBdr>
      <w:divsChild>
        <w:div w:id="455488285">
          <w:marLeft w:val="0"/>
          <w:marRight w:val="0"/>
          <w:marTop w:val="0"/>
          <w:marBottom w:val="0"/>
          <w:divBdr>
            <w:top w:val="none" w:sz="0" w:space="0" w:color="auto"/>
            <w:left w:val="none" w:sz="0" w:space="0" w:color="auto"/>
            <w:bottom w:val="none" w:sz="0" w:space="0" w:color="auto"/>
            <w:right w:val="none" w:sz="0" w:space="0" w:color="auto"/>
          </w:divBdr>
        </w:div>
      </w:divsChild>
    </w:div>
    <w:div w:id="196436277">
      <w:bodyDiv w:val="1"/>
      <w:marLeft w:val="0"/>
      <w:marRight w:val="0"/>
      <w:marTop w:val="0"/>
      <w:marBottom w:val="0"/>
      <w:divBdr>
        <w:top w:val="none" w:sz="0" w:space="0" w:color="auto"/>
        <w:left w:val="none" w:sz="0" w:space="0" w:color="auto"/>
        <w:bottom w:val="none" w:sz="0" w:space="0" w:color="auto"/>
        <w:right w:val="none" w:sz="0" w:space="0" w:color="auto"/>
      </w:divBdr>
    </w:div>
    <w:div w:id="766921328">
      <w:bodyDiv w:val="1"/>
      <w:marLeft w:val="0"/>
      <w:marRight w:val="0"/>
      <w:marTop w:val="0"/>
      <w:marBottom w:val="0"/>
      <w:divBdr>
        <w:top w:val="none" w:sz="0" w:space="0" w:color="auto"/>
        <w:left w:val="none" w:sz="0" w:space="0" w:color="auto"/>
        <w:bottom w:val="none" w:sz="0" w:space="0" w:color="auto"/>
        <w:right w:val="none" w:sz="0" w:space="0" w:color="auto"/>
      </w:divBdr>
    </w:div>
    <w:div w:id="1075592073">
      <w:bodyDiv w:val="1"/>
      <w:marLeft w:val="0"/>
      <w:marRight w:val="0"/>
      <w:marTop w:val="0"/>
      <w:marBottom w:val="0"/>
      <w:divBdr>
        <w:top w:val="none" w:sz="0" w:space="0" w:color="auto"/>
        <w:left w:val="none" w:sz="0" w:space="0" w:color="auto"/>
        <w:bottom w:val="none" w:sz="0" w:space="0" w:color="auto"/>
        <w:right w:val="none" w:sz="0" w:space="0" w:color="auto"/>
      </w:divBdr>
    </w:div>
    <w:div w:id="1138297735">
      <w:bodyDiv w:val="1"/>
      <w:marLeft w:val="0"/>
      <w:marRight w:val="0"/>
      <w:marTop w:val="0"/>
      <w:marBottom w:val="0"/>
      <w:divBdr>
        <w:top w:val="none" w:sz="0" w:space="0" w:color="auto"/>
        <w:left w:val="none" w:sz="0" w:space="0" w:color="auto"/>
        <w:bottom w:val="none" w:sz="0" w:space="0" w:color="auto"/>
        <w:right w:val="none" w:sz="0" w:space="0" w:color="auto"/>
      </w:divBdr>
    </w:div>
    <w:div w:id="1317996607">
      <w:bodyDiv w:val="1"/>
      <w:marLeft w:val="0"/>
      <w:marRight w:val="0"/>
      <w:marTop w:val="0"/>
      <w:marBottom w:val="0"/>
      <w:divBdr>
        <w:top w:val="none" w:sz="0" w:space="0" w:color="auto"/>
        <w:left w:val="none" w:sz="0" w:space="0" w:color="auto"/>
        <w:bottom w:val="none" w:sz="0" w:space="0" w:color="auto"/>
        <w:right w:val="none" w:sz="0" w:space="0" w:color="auto"/>
      </w:divBdr>
    </w:div>
    <w:div w:id="1440444549">
      <w:bodyDiv w:val="1"/>
      <w:marLeft w:val="0"/>
      <w:marRight w:val="0"/>
      <w:marTop w:val="0"/>
      <w:marBottom w:val="0"/>
      <w:divBdr>
        <w:top w:val="none" w:sz="0" w:space="0" w:color="auto"/>
        <w:left w:val="none" w:sz="0" w:space="0" w:color="auto"/>
        <w:bottom w:val="none" w:sz="0" w:space="0" w:color="auto"/>
        <w:right w:val="none" w:sz="0" w:space="0" w:color="auto"/>
      </w:divBdr>
    </w:div>
    <w:div w:id="146650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taguette.org/project/155581/document/6367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1362</Words>
  <Characters>7767</Characters>
  <Application>Microsoft Office Word</Application>
  <DocSecurity>0</DocSecurity>
  <Lines>64</Lines>
  <Paragraphs>18</Paragraphs>
  <ScaleCrop>false</ScaleCrop>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11</cp:revision>
  <dcterms:created xsi:type="dcterms:W3CDTF">2025-09-08T16:06:00Z</dcterms:created>
  <dcterms:modified xsi:type="dcterms:W3CDTF">2025-09-11T13:07:00Z</dcterms:modified>
</cp:coreProperties>
</file>