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p7p256t54byw"/>
      <w:bookmarkEnd w:id="0"/>
      <w:r>
        <w:rPr/>
        <w:t>Regras de Comunicação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Os contatos com o proprietário para tirar dúvidas devem ser necessariamente via e-mail e whatsapp.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Reuniões presenciais ou via call para validação das funcionalidades do sistema a cada 15 dias. 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1</Pages>
  <Words>35</Words>
  <Characters>185</Characters>
  <CharactersWithSpaces>216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