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Lista de Necessidades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b w:val="1"/>
          <w:rtl w:val="0"/>
        </w:rPr>
        <w:t xml:space="preserve">N01</w:t>
      </w:r>
      <w:r w:rsidDel="00000000" w:rsidR="00000000" w:rsidRPr="00000000">
        <w:rPr>
          <w:rtl w:val="0"/>
        </w:rPr>
        <w:t xml:space="preserve">: Registro de Pedidos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ab/>
        <w:t xml:space="preserve">N01.1: Balcão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ab/>
        <w:t xml:space="preserve">N01.2: Delivery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  <w:tab/>
        <w:t xml:space="preserve">N01.3: Mesa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b w:val="1"/>
          <w:rtl w:val="0"/>
        </w:rPr>
        <w:t xml:space="preserve">N02</w:t>
      </w:r>
      <w:r w:rsidDel="00000000" w:rsidR="00000000" w:rsidRPr="00000000">
        <w:rPr>
          <w:rtl w:val="0"/>
        </w:rPr>
        <w:t xml:space="preserve">: Cadastro de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b w:val="1"/>
          <w:rtl w:val="0"/>
        </w:rPr>
        <w:t xml:space="preserve">N03</w:t>
      </w:r>
      <w:r w:rsidDel="00000000" w:rsidR="00000000" w:rsidRPr="00000000">
        <w:rPr>
          <w:rtl w:val="0"/>
        </w:rPr>
        <w:t xml:space="preserve">: Controle de Estoque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N04:</w:t>
      </w:r>
      <w:r w:rsidDel="00000000" w:rsidR="00000000" w:rsidRPr="00000000">
        <w:rPr>
          <w:rtl w:val="0"/>
        </w:rPr>
        <w:t xml:space="preserve"> Cadastro de Entregadores 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N05:</w:t>
      </w:r>
      <w:r w:rsidDel="00000000" w:rsidR="00000000" w:rsidRPr="00000000">
        <w:rPr>
          <w:rtl w:val="0"/>
        </w:rPr>
        <w:t xml:space="preserve"> Relatório de Vendas (Diário, Mensal)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N06:</w:t>
      </w:r>
      <w:r w:rsidDel="00000000" w:rsidR="00000000" w:rsidRPr="00000000">
        <w:rPr>
          <w:rtl w:val="0"/>
        </w:rPr>
        <w:t xml:space="preserve"> Funções Auxiliares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