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vml0xefomw1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Foi analisado juntamente com o cliente e não há restrições.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