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pPr>
      <w:r>
        <w:rPr>
          <w:rFonts w:ascii="Calibri" w:cs="Calibri" w:eastAsia="Calibri" w:hAnsi="Calibri"/>
          <w:color w:val="595959"/>
          <w:sz w:val="21"/>
          <w:szCs w:val="21"/>
        </w:rPr>
        <w:t xml:space="preserve">QM 7363-01  Capstone Project Plan  ·  Version 2</w:t>
      </w:r>
    </w:p>
    <w:p>
      <w:pPr>
        <w:spacing w:after="50"/>
      </w:pPr>
      <w:r>
        <w:rPr>
          <w:rFonts w:ascii="Calibri" w:cs="Calibri" w:eastAsia="Calibri" w:hAnsi="Calibri"/>
          <w:b/>
          <w:bCs/>
          <w:color w:val="1F3864"/>
          <w:sz w:val="42"/>
          <w:szCs w:val="42"/>
        </w:rPr>
        <w:t xml:space="preserve">Agentic Risk Analyst</w:t>
      </w:r>
    </w:p>
    <w:p>
      <w:pPr>
        <w:pBdr>
          <w:bottom w:val="single" w:color="1F3864" w:sz="12" w:space="6"/>
        </w:pBdr>
        <w:spacing w:after="220"/>
      </w:pPr>
      <w:r>
        <w:rPr>
          <w:rFonts w:ascii="Calibri" w:cs="Calibri" w:eastAsia="Calibri" w:hAnsi="Calibri"/>
          <w:i/>
          <w:iCs/>
          <w:color w:val="404040"/>
          <w:sz w:val="24"/>
          <w:szCs w:val="24"/>
        </w:rPr>
        <w:t xml:space="preserve">Roles, responsibilities, and task sequence for a five-person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7760"/>
      </w:tblGrid>
      <w:tr>
        <w:trPr>
          <w:tblHeader/>
        </w:trPr>
        <w:tc>
          <w:tcPr>
            <w:tcW w:type="dxa" w:w="1600"/>
            <w:shd w:fill="D9E2F3" w:color="auto" w:val="clear"/>
            <w:tcMar>
              <w:top w:type="dxa" w:w="60"/>
              <w:left w:type="dxa" w:w="100"/>
              <w:bottom w:type="dxa" w:w="60"/>
              <w:right w:type="dxa" w:w="100"/>
            </w:tcMar>
          </w:tcPr>
          <w:p>
            <w:pPr>
              <w:spacing w:after="0" w:line="250"/>
            </w:pPr>
            <w:r>
              <w:rPr>
                <w:rFonts w:ascii="Calibri" w:cs="Calibri" w:eastAsia="Calibri" w:hAnsi="Calibri"/>
                <w:b/>
                <w:bCs/>
                <w:sz w:val="18"/>
                <w:szCs w:val="18"/>
              </w:rPr>
              <w:t xml:space="preserve">Field</w:t>
            </w:r>
          </w:p>
        </w:tc>
        <w:tc>
          <w:tcPr>
            <w:tcW w:type="dxa" w:w="7760"/>
            <w:shd w:fill="D9E2F3" w:color="auto" w:val="clear"/>
            <w:tcMar>
              <w:top w:type="dxa" w:w="60"/>
              <w:left w:type="dxa" w:w="100"/>
              <w:bottom w:type="dxa" w:w="60"/>
              <w:right w:type="dxa" w:w="100"/>
            </w:tcMar>
          </w:tcPr>
          <w:p>
            <w:pPr>
              <w:spacing w:after="0" w:line="250"/>
            </w:pPr>
            <w:r>
              <w:rPr>
                <w:rFonts w:ascii="Calibri" w:cs="Calibri" w:eastAsia="Calibri" w:hAnsi="Calibri"/>
                <w:b/>
                <w:bCs/>
                <w:sz w:val="18"/>
                <w:szCs w:val="18"/>
              </w:rPr>
              <w:t xml:space="preserve">Detail</w:t>
            </w:r>
          </w:p>
        </w:tc>
      </w:tr>
      <w:tr>
        <w:tc>
          <w:tcPr>
            <w:tcW w:type="dxa" w:w="1600"/>
            <w:tcMar>
              <w:top w:type="dxa" w:w="60"/>
              <w:left w:type="dxa" w:w="100"/>
              <w:bottom w:type="dxa" w:w="60"/>
              <w:right w:type="dxa" w:w="100"/>
            </w:tcMar>
          </w:tcPr>
          <w:p>
            <w:pPr>
              <w:spacing w:after="0" w:line="250"/>
            </w:pPr>
            <w:r>
              <w:rPr>
                <w:rFonts w:ascii="Calibri" w:cs="Calibri" w:eastAsia="Calibri" w:hAnsi="Calibri"/>
                <w:sz w:val="18"/>
                <w:szCs w:val="18"/>
              </w:rPr>
              <w:t xml:space="preserve">Version</w:t>
            </w:r>
          </w:p>
        </w:tc>
        <w:tc>
          <w:tcPr>
            <w:tcW w:type="dxa" w:w="7760"/>
            <w:tcMar>
              <w:top w:type="dxa" w:w="60"/>
              <w:left w:type="dxa" w:w="100"/>
              <w:bottom w:type="dxa" w:w="60"/>
              <w:right w:type="dxa" w:w="100"/>
            </w:tcMar>
          </w:tcPr>
          <w:p>
            <w:pPr>
              <w:spacing w:after="0" w:line="250"/>
            </w:pPr>
            <w:r>
              <w:rPr>
                <w:rFonts w:ascii="Calibri" w:cs="Calibri" w:eastAsia="Calibri" w:hAnsi="Calibri"/>
                <w:sz w:val="18"/>
                <w:szCs w:val="18"/>
              </w:rPr>
              <w:t xml:space="preserve">v2, September 27, 2026. Supersedes v1 of September 20.</w:t>
            </w:r>
          </w:p>
        </w:tc>
      </w:tr>
      <w:tr>
        <w:tc>
          <w:tcPr>
            <w:tcW w:type="dxa" w:w="1600"/>
            <w:shd w:fill="F4F7FC" w:color="auto" w:val="clear"/>
            <w:tcMar>
              <w:top w:type="dxa" w:w="60"/>
              <w:left w:type="dxa" w:w="100"/>
              <w:bottom w:type="dxa" w:w="60"/>
              <w:right w:type="dxa" w:w="100"/>
            </w:tcMar>
          </w:tcPr>
          <w:p>
            <w:pPr>
              <w:spacing w:after="0" w:line="250"/>
            </w:pPr>
            <w:r>
              <w:rPr>
                <w:rFonts w:ascii="Calibri" w:cs="Calibri" w:eastAsia="Calibri" w:hAnsi="Calibri"/>
                <w:sz w:val="18"/>
                <w:szCs w:val="18"/>
              </w:rPr>
              <w:t xml:space="preserve">Window</w:t>
            </w:r>
          </w:p>
        </w:tc>
        <w:tc>
          <w:tcPr>
            <w:tcW w:type="dxa" w:w="7760"/>
            <w:shd w:fill="F4F7FC" w:color="auto" w:val="clear"/>
            <w:tcMar>
              <w:top w:type="dxa" w:w="60"/>
              <w:left w:type="dxa" w:w="100"/>
              <w:bottom w:type="dxa" w:w="60"/>
              <w:right w:type="dxa" w:w="100"/>
            </w:tcMar>
          </w:tcPr>
          <w:p>
            <w:pPr>
              <w:spacing w:after="0" w:line="250"/>
            </w:pPr>
            <w:r>
              <w:rPr>
                <w:rFonts w:ascii="Calibri" w:cs="Calibri" w:eastAsia="Calibri" w:hAnsi="Calibri"/>
                <w:sz w:val="18"/>
                <w:szCs w:val="18"/>
              </w:rPr>
              <w:t xml:space="preserve">September 28 to December 7, 2026 (10 weeks). Instructor deadline is mid-December.</w:t>
            </w:r>
          </w:p>
        </w:tc>
      </w:tr>
      <w:tr>
        <w:tc>
          <w:tcPr>
            <w:tcW w:type="dxa" w:w="1600"/>
            <w:tcMar>
              <w:top w:type="dxa" w:w="60"/>
              <w:left w:type="dxa" w:w="100"/>
              <w:bottom w:type="dxa" w:w="60"/>
              <w:right w:type="dxa" w:w="100"/>
            </w:tcMar>
          </w:tcPr>
          <w:p>
            <w:pPr>
              <w:spacing w:after="0" w:line="250"/>
            </w:pPr>
            <w:r>
              <w:rPr>
                <w:rFonts w:ascii="Calibri" w:cs="Calibri" w:eastAsia="Calibri" w:hAnsi="Calibri"/>
                <w:sz w:val="18"/>
                <w:szCs w:val="18"/>
              </w:rPr>
              <w:t xml:space="preserve">Team</w:t>
            </w:r>
          </w:p>
        </w:tc>
        <w:tc>
          <w:tcPr>
            <w:tcW w:type="dxa" w:w="7760"/>
            <w:tcMar>
              <w:top w:type="dxa" w:w="60"/>
              <w:left w:type="dxa" w:w="100"/>
              <w:bottom w:type="dxa" w:w="60"/>
              <w:right w:type="dxa" w:w="100"/>
            </w:tcMar>
          </w:tcPr>
          <w:p>
            <w:pPr>
              <w:spacing w:after="0" w:line="250"/>
            </w:pPr>
            <w:r>
              <w:rPr>
                <w:rFonts w:ascii="Calibri" w:cs="Calibri" w:eastAsia="Calibri" w:hAnsi="Calibri"/>
                <w:sz w:val="18"/>
                <w:szCs w:val="18"/>
              </w:rPr>
              <w:t xml:space="preserve">Mark (lead), Jessica, Said Shoaib, Enock, Mouzam Younas.</w:t>
            </w:r>
          </w:p>
        </w:tc>
      </w:tr>
      <w:tr>
        <w:tc>
          <w:tcPr>
            <w:tcW w:type="dxa" w:w="1600"/>
            <w:shd w:fill="F4F7FC" w:color="auto" w:val="clear"/>
            <w:tcMar>
              <w:top w:type="dxa" w:w="60"/>
              <w:left w:type="dxa" w:w="100"/>
              <w:bottom w:type="dxa" w:w="60"/>
              <w:right w:type="dxa" w:w="100"/>
            </w:tcMar>
          </w:tcPr>
          <w:p>
            <w:pPr>
              <w:spacing w:after="0" w:line="250"/>
            </w:pPr>
            <w:r>
              <w:rPr>
                <w:rFonts w:ascii="Calibri" w:cs="Calibri" w:eastAsia="Calibri" w:hAnsi="Calibri"/>
                <w:sz w:val="18"/>
                <w:szCs w:val="18"/>
              </w:rPr>
              <w:t xml:space="preserve">Data</w:t>
            </w:r>
          </w:p>
        </w:tc>
        <w:tc>
          <w:tcPr>
            <w:tcW w:type="dxa" w:w="7760"/>
            <w:shd w:fill="F4F7FC" w:color="auto" w:val="clear"/>
            <w:tcMar>
              <w:top w:type="dxa" w:w="60"/>
              <w:left w:type="dxa" w:w="100"/>
              <w:bottom w:type="dxa" w:w="60"/>
              <w:right w:type="dxa" w:w="100"/>
            </w:tcMar>
          </w:tcPr>
          <w:p>
            <w:pPr>
              <w:spacing w:after="0" w:line="250"/>
            </w:pPr>
            <w:r>
              <w:rPr>
                <w:rFonts w:ascii="Calibri" w:cs="Calibri" w:eastAsia="Calibri" w:hAnsi="Calibri"/>
                <w:sz w:val="18"/>
                <w:szCs w:val="18"/>
              </w:rPr>
              <w:t xml:space="preserve">Mouzam's firm-year panel, final_panel. 83,726 firm-years and 12,275 firms, FY2011 to FY2022, 18 features plus a recovered CFsale. Modelling sample is the 42,728 audited firm-years.</w:t>
            </w:r>
          </w:p>
        </w:tc>
      </w:tr>
      <w:tr>
        <w:tc>
          <w:tcPr>
            <w:tcW w:type="dxa" w:w="1600"/>
            <w:tcMar>
              <w:top w:type="dxa" w:w="60"/>
              <w:left w:type="dxa" w:w="100"/>
              <w:bottom w:type="dxa" w:w="60"/>
              <w:right w:type="dxa" w:w="100"/>
            </w:tcMar>
          </w:tcPr>
          <w:p>
            <w:pPr>
              <w:spacing w:after="0" w:line="250"/>
            </w:pPr>
            <w:r>
              <w:rPr>
                <w:rFonts w:ascii="Calibri" w:cs="Calibri" w:eastAsia="Calibri" w:hAnsi="Calibri"/>
                <w:sz w:val="18"/>
                <w:szCs w:val="18"/>
              </w:rPr>
              <w:t xml:space="preserve">Deliverable</w:t>
            </w:r>
          </w:p>
        </w:tc>
        <w:tc>
          <w:tcPr>
            <w:tcW w:type="dxa" w:w="7760"/>
            <w:tcMar>
              <w:top w:type="dxa" w:w="60"/>
              <w:left w:type="dxa" w:w="100"/>
              <w:bottom w:type="dxa" w:w="60"/>
              <w:right w:type="dxa" w:w="100"/>
            </w:tcMar>
          </w:tcPr>
          <w:p>
            <w:pPr>
              <w:spacing w:after="0" w:line="250"/>
            </w:pPr>
            <w:r>
              <w:rPr>
                <w:rFonts w:ascii="Calibri" w:cs="Calibri" w:eastAsia="Calibri" w:hAnsi="Calibri"/>
                <w:sz w:val="18"/>
                <w:szCs w:val="18"/>
              </w:rPr>
              <w:t xml:space="preserve">A working application that uses agentic AI to assess financial misstatement risk.</w:t>
            </w:r>
          </w:p>
        </w:tc>
      </w:tr>
    </w:tbl>
    <w:p>
      <w:pPr>
        <w:spacing w:after="110" w:line="270"/>
      </w:pPr>
      <w:r>
        <w:rPr>
          <w:rFonts w:ascii="Calibri" w:cs="Calibri" w:eastAsia="Calibri" w:hAnsi="Calibri"/>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shd w:fill="E6F0E6" w:color="auto" w:val="clear"/>
            <w:tcMar>
              <w:top w:type="dxa" w:w="130"/>
              <w:left w:type="dxa" w:w="150"/>
              <w:bottom w:type="dxa" w:w="130"/>
              <w:right w:type="dxa" w:w="150"/>
            </w:tcMar>
          </w:tcPr>
          <w:p>
            <w:pPr>
              <w:spacing w:after="60"/>
            </w:pPr>
            <w:r>
              <w:rPr>
                <w:rFonts w:ascii="Calibri" w:cs="Calibri" w:eastAsia="Calibri" w:hAnsi="Calibri"/>
                <w:b/>
                <w:bCs/>
                <w:sz w:val="21"/>
                <w:szCs w:val="21"/>
              </w:rPr>
              <w:t xml:space="preserve">What changed from v1</w:t>
            </w:r>
          </w:p>
          <w:p>
            <w:pPr>
              <w:spacing w:after="0" w:line="266"/>
            </w:pPr>
            <w:r>
              <w:rPr>
                <w:rFonts w:ascii="Calibri" w:cs="Calibri" w:eastAsia="Calibri" w:hAnsi="Calibri"/>
                <w:sz w:val="21"/>
                <w:szCs w:val="21"/>
              </w:rPr>
              <w:t xml:space="preserve">Mouzam's panel replaced FinalCleanedData.csv, which moved the period from FY2004-2019 to FY2011-2022, supplied a clean firm identifier, recovered cash flow to sales, and eliminated the Excel error problem. The identifier is the consequential one: 10-K narrative retrieval is viable again, so it returns to the plan as a second evidence source. Task 1.1 from v1 is deleted because the cleaning it described is already done. The schedule slides one week to protect its buffer rather than compressing.</w:t>
            </w:r>
          </w:p>
        </w:tc>
      </w:tr>
    </w:tbl>
    <w:p>
      <w:pPr>
        <w:pStyle w:val="Heading1"/>
        <w:spacing w:after="140" w:before="300"/>
      </w:pPr>
      <w:r>
        <w:rPr>
          <w:rFonts w:ascii="Calibri" w:cs="Calibri" w:eastAsia="Calibri" w:hAnsi="Calibri"/>
          <w:b/>
          <w:bCs/>
          <w:color w:val="1F3864"/>
          <w:sz w:val="28"/>
          <w:szCs w:val="28"/>
        </w:rPr>
        <w:t xml:space="preserve">1. What we are building</w:t>
      </w:r>
    </w:p>
    <w:p>
      <w:pPr>
        <w:spacing w:after="110" w:line="270"/>
      </w:pPr>
      <w:r>
        <w:rPr>
          <w:rFonts w:ascii="Calibri" w:cs="Calibri" w:eastAsia="Calibri" w:hAnsi="Calibri"/>
          <w:sz w:val="21"/>
          <w:szCs w:val="21"/>
        </w:rPr>
        <w:t xml:space="preserve">GA-TAN produces a posterior probability. A probability is not an assessment, because it does not say what was examined, what pointed the other way, or what should be checked next.</w:t>
      </w:r>
    </w:p>
    <w:p>
      <w:pPr>
        <w:spacing w:after="110" w:line="270"/>
      </w:pPr>
      <w:r>
        <w:rPr>
          <w:rFonts w:ascii="Calibri" w:cs="Calibri" w:eastAsia="Calibri" w:hAnsi="Calibri"/>
          <w:sz w:val="21"/>
          <w:szCs w:val="21"/>
        </w:rPr>
        <w:t xml:space="preserve">The Agentic Risk Analyst replaces the fixed pipeline with a language model that has tools. The tools are deterministic queries: pull a firm's history, run the risk model, retrieve its nearest peers and their outcomes, measure how far a ratio sits from the firm's own norm, run a counterfactual, and retrieve the relevant passage of its 10-K. The agent decides which queries to run for the firm in front of it, follows up when a result is ambiguous, and returns an assessment together with the complete record of what it called and what came back.</w:t>
      </w:r>
    </w:p>
    <w:p>
      <w:pPr>
        <w:spacing w:after="110" w:line="270"/>
      </w:pPr>
      <w:r>
        <w:rPr>
          <w:rFonts w:ascii="Calibri" w:cs="Calibri" w:eastAsia="Calibri" w:hAnsi="Calibri"/>
          <w:sz w:val="21"/>
          <w:szCs w:val="21"/>
        </w:rPr>
        <w:t xml:space="preserve">That record is the product. Every claim in the assessment maps to a tool result, and the whole investigation can be replayed. A claim that maps to nothing is blocked before display rather than flagged.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shd w:fill="FBF3E0" w:color="auto" w:val="clear"/>
            <w:tcMar>
              <w:top w:type="dxa" w:w="130"/>
              <w:left w:type="dxa" w:w="150"/>
              <w:bottom w:type="dxa" w:w="130"/>
              <w:right w:type="dxa" w:w="150"/>
            </w:tcMar>
          </w:tcPr>
          <w:p>
            <w:pPr>
              <w:spacing w:after="60"/>
            </w:pPr>
            <w:r>
              <w:rPr>
                <w:rFonts w:ascii="Calibri" w:cs="Calibri" w:eastAsia="Calibri" w:hAnsi="Calibri"/>
                <w:b/>
                <w:bCs/>
                <w:sz w:val="21"/>
                <w:szCs w:val="21"/>
              </w:rPr>
              <w:t xml:space="preserve">The improvement claim, stated plainly</w:t>
            </w:r>
          </w:p>
          <w:p>
            <w:pPr>
              <w:spacing w:after="0" w:line="266"/>
            </w:pPr>
            <w:r>
              <w:rPr>
                <w:rFonts w:ascii="Calibri" w:cs="Calibri" w:eastAsia="Calibri" w:hAnsi="Calibri"/>
                <w:sz w:val="21"/>
                <w:szCs w:val="21"/>
              </w:rPr>
              <w:t xml:space="preserve">The source paper scores a firm. This investigates one, drawing on both the financial panel and the firm's own filings, and leaves a reproducible trail of the investigation. That is what we are testing and what the report will argue.</w:t>
            </w:r>
          </w:p>
        </w:tc>
      </w:tr>
    </w:tbl>
    <w:p>
      <w:pPr>
        <w:pStyle w:val="Heading1"/>
        <w:spacing w:after="140" w:before="300"/>
      </w:pPr>
      <w:r>
        <w:rPr>
          <w:rFonts w:ascii="Calibri" w:cs="Calibri" w:eastAsia="Calibri" w:hAnsi="Calibri"/>
          <w:b/>
          <w:bCs/>
          <w:color w:val="1F3864"/>
          <w:sz w:val="28"/>
          <w:szCs w:val="28"/>
        </w:rPr>
        <w:t xml:space="preserve">2. The data we are now working from</w:t>
      </w:r>
    </w:p>
    <w:p>
      <w:pPr>
        <w:spacing w:after="110" w:line="270"/>
      </w:pPr>
      <w:r>
        <w:rPr>
          <w:rFonts w:ascii="Calibri" w:cs="Calibri" w:eastAsia="Calibri" w:hAnsi="Calibri"/>
          <w:sz w:val="21"/>
          <w:szCs w:val="21"/>
        </w:rPr>
        <w:t xml:space="preserve">Mouzam rebuilt the panel from five Compustat and WRDS extracts, keyed one-to-one on gvkey and datadate, validated against the WRDS Financial Ratios Suite. It supersedes FinalCleanedData.csv for all purposes.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00"/>
        <w:gridCol w:w="5960"/>
      </w:tblGrid>
      <w:tr>
        <w:trPr>
          <w:tblHeader/>
        </w:trPr>
        <w:tc>
          <w:tcPr>
            <w:tcW w:type="dxa" w:w="3400"/>
            <w:shd w:fill="D9E2F3" w:color="auto" w:val="clear"/>
            <w:tcMar>
              <w:top w:type="dxa" w:w="60"/>
              <w:left w:type="dxa" w:w="100"/>
              <w:bottom w:type="dxa" w:w="60"/>
              <w:right w:type="dxa" w:w="100"/>
            </w:tcMar>
          </w:tcPr>
          <w:p>
            <w:pPr>
              <w:spacing w:after="0" w:line="250"/>
            </w:pPr>
            <w:r>
              <w:rPr>
                <w:rFonts w:ascii="Calibri" w:cs="Calibri" w:eastAsia="Calibri" w:hAnsi="Calibri"/>
                <w:b/>
                <w:bCs/>
                <w:sz w:val="18"/>
                <w:szCs w:val="18"/>
              </w:rPr>
              <w:t xml:space="preserve">Property</w:t>
            </w:r>
          </w:p>
        </w:tc>
        <w:tc>
          <w:tcPr>
            <w:tcW w:type="dxa" w:w="5960"/>
            <w:shd w:fill="D9E2F3" w:color="auto" w:val="clear"/>
            <w:tcMar>
              <w:top w:type="dxa" w:w="60"/>
              <w:left w:type="dxa" w:w="100"/>
              <w:bottom w:type="dxa" w:w="60"/>
              <w:right w:type="dxa" w:w="100"/>
            </w:tcMar>
          </w:tcPr>
          <w:p>
            <w:pPr>
              <w:spacing w:after="0" w:line="250"/>
            </w:pPr>
            <w:r>
              <w:rPr>
                <w:rFonts w:ascii="Calibri" w:cs="Calibri" w:eastAsia="Calibri" w:hAnsi="Calibri"/>
                <w:b/>
                <w:bCs/>
                <w:sz w:val="18"/>
                <w:szCs w:val="18"/>
              </w:rPr>
              <w:t xml:space="preserve">Value</w:t>
            </w:r>
          </w:p>
        </w:tc>
      </w:tr>
      <w:tr>
        <w:tc>
          <w:tcPr>
            <w:tcW w:type="dxa" w:w="3400"/>
            <w:tcMar>
              <w:top w:type="dxa" w:w="60"/>
              <w:left w:type="dxa" w:w="100"/>
              <w:bottom w:type="dxa" w:w="60"/>
              <w:right w:type="dxa" w:w="100"/>
            </w:tcMar>
          </w:tcPr>
          <w:p>
            <w:pPr>
              <w:spacing w:after="0" w:line="250"/>
            </w:pPr>
            <w:r>
              <w:rPr>
                <w:rFonts w:ascii="Calibri" w:cs="Calibri" w:eastAsia="Calibri" w:hAnsi="Calibri"/>
                <w:sz w:val="18"/>
                <w:szCs w:val="18"/>
              </w:rPr>
              <w:t xml:space="preserve">Size</w:t>
            </w:r>
          </w:p>
        </w:tc>
        <w:tc>
          <w:tcPr>
            <w:tcW w:type="dxa" w:w="5960"/>
            <w:tcMar>
              <w:top w:type="dxa" w:w="60"/>
              <w:left w:type="dxa" w:w="100"/>
              <w:bottom w:type="dxa" w:w="60"/>
              <w:right w:type="dxa" w:w="100"/>
            </w:tcMar>
          </w:tcPr>
          <w:p>
            <w:pPr>
              <w:spacing w:after="0" w:line="250"/>
            </w:pPr>
            <w:r>
              <w:rPr>
                <w:rFonts w:ascii="Calibri" w:cs="Calibri" w:eastAsia="Calibri" w:hAnsi="Calibri"/>
                <w:sz w:val="18"/>
                <w:szCs w:val="18"/>
              </w:rPr>
              <w:t xml:space="preserve">83,726 firm-years, 12,275 firms, FY2011 to FY2022</w:t>
            </w:r>
          </w:p>
        </w:tc>
      </w:tr>
      <w:tr>
        <w:tc>
          <w:tcPr>
            <w:tcW w:type="dxa" w:w="3400"/>
            <w:shd w:fill="F4F7FC" w:color="auto" w:val="clear"/>
            <w:tcMar>
              <w:top w:type="dxa" w:w="60"/>
              <w:left w:type="dxa" w:w="100"/>
              <w:bottom w:type="dxa" w:w="60"/>
              <w:right w:type="dxa" w:w="100"/>
            </w:tcMar>
          </w:tcPr>
          <w:p>
            <w:pPr>
              <w:spacing w:after="0" w:line="250"/>
            </w:pPr>
            <w:r>
              <w:rPr>
                <w:rFonts w:ascii="Calibri" w:cs="Calibri" w:eastAsia="Calibri" w:hAnsi="Calibri"/>
                <w:sz w:val="18"/>
                <w:szCs w:val="18"/>
              </w:rPr>
              <w:t xml:space="preserve">Modelling sample</w:t>
            </w:r>
          </w:p>
        </w:tc>
        <w:tc>
          <w:tcPr>
            <w:tcW w:type="dxa" w:w="5960"/>
            <w:shd w:fill="F4F7FC" w:color="auto" w:val="clear"/>
            <w:tcMar>
              <w:top w:type="dxa" w:w="60"/>
              <w:left w:type="dxa" w:w="100"/>
              <w:bottom w:type="dxa" w:w="60"/>
              <w:right w:type="dxa" w:w="100"/>
            </w:tcMar>
          </w:tcPr>
          <w:p>
            <w:pPr>
              <w:spacing w:after="0" w:line="250"/>
            </w:pPr>
            <w:r>
              <w:rPr>
                <w:rFonts w:ascii="Calibri" w:cs="Calibri" w:eastAsia="Calibri" w:hAnsi="Calibri"/>
                <w:sz w:val="18"/>
                <w:szCs w:val="18"/>
              </w:rPr>
              <w:t xml:space="preserve">42,728 firm-years, 6,187 firms, 4.70 percent adverse</w:t>
            </w:r>
          </w:p>
        </w:tc>
      </w:tr>
      <w:tr>
        <w:tc>
          <w:tcPr>
            <w:tcW w:type="dxa" w:w="3400"/>
            <w:tcMar>
              <w:top w:type="dxa" w:w="60"/>
              <w:left w:type="dxa" w:w="100"/>
              <w:bottom w:type="dxa" w:w="60"/>
              <w:right w:type="dxa" w:w="100"/>
            </w:tcMar>
          </w:tcPr>
          <w:p>
            <w:pPr>
              <w:spacing w:after="0" w:line="250"/>
            </w:pPr>
            <w:r>
              <w:rPr>
                <w:rFonts w:ascii="Calibri" w:cs="Calibri" w:eastAsia="Calibri" w:hAnsi="Calibri"/>
                <w:sz w:val="18"/>
                <w:szCs w:val="18"/>
              </w:rPr>
              <w:t xml:space="preserve">Features</w:t>
            </w:r>
          </w:p>
        </w:tc>
        <w:tc>
          <w:tcPr>
            <w:tcW w:type="dxa" w:w="5960"/>
            <w:tcMar>
              <w:top w:type="dxa" w:w="60"/>
              <w:left w:type="dxa" w:w="100"/>
              <w:bottom w:type="dxa" w:w="60"/>
              <w:right w:type="dxa" w:w="100"/>
            </w:tcMar>
          </w:tcPr>
          <w:p>
            <w:pPr>
              <w:spacing w:after="0" w:line="250"/>
            </w:pPr>
            <w:r>
              <w:rPr>
                <w:rFonts w:ascii="Calibri" w:cs="Calibri" w:eastAsia="Calibri" w:hAnsi="Calibri"/>
                <w:sz w:val="18"/>
                <w:szCs w:val="18"/>
              </w:rPr>
              <w:t xml:space="preserve">18, plus CFsale computed as oibdp / sale on 88 percent of rows</w:t>
            </w:r>
          </w:p>
        </w:tc>
      </w:tr>
      <w:tr>
        <w:tc>
          <w:tcPr>
            <w:tcW w:type="dxa" w:w="3400"/>
            <w:shd w:fill="F4F7FC" w:color="auto" w:val="clear"/>
            <w:tcMar>
              <w:top w:type="dxa" w:w="60"/>
              <w:left w:type="dxa" w:w="100"/>
              <w:bottom w:type="dxa" w:w="60"/>
              <w:right w:type="dxa" w:w="100"/>
            </w:tcMar>
          </w:tcPr>
          <w:p>
            <w:pPr>
              <w:spacing w:after="0" w:line="250"/>
            </w:pPr>
            <w:r>
              <w:rPr>
                <w:rFonts w:ascii="Calibri" w:cs="Calibri" w:eastAsia="Calibri" w:hAnsi="Calibri"/>
                <w:sz w:val="18"/>
                <w:szCs w:val="18"/>
              </w:rPr>
              <w:t xml:space="preserve">Identifiers</w:t>
            </w:r>
          </w:p>
        </w:tc>
        <w:tc>
          <w:tcPr>
            <w:tcW w:type="dxa" w:w="5960"/>
            <w:shd w:fill="F4F7FC" w:color="auto" w:val="clear"/>
            <w:tcMar>
              <w:top w:type="dxa" w:w="60"/>
              <w:left w:type="dxa" w:w="100"/>
              <w:bottom w:type="dxa" w:w="60"/>
              <w:right w:type="dxa" w:w="100"/>
            </w:tcMar>
          </w:tcPr>
          <w:p>
            <w:pPr>
              <w:spacing w:after="0" w:line="250"/>
            </w:pPr>
            <w:r>
              <w:rPr>
                <w:rFonts w:ascii="Calibri" w:cs="Calibri" w:eastAsia="Calibri" w:hAnsi="Calibri"/>
                <w:sz w:val="18"/>
                <w:szCs w:val="18"/>
              </w:rPr>
              <w:t xml:space="preserve">gvkey (clean), conm, cusip and tic (need re-export, see task 0.6)</w:t>
            </w:r>
          </w:p>
        </w:tc>
      </w:tr>
      <w:tr>
        <w:tc>
          <w:tcPr>
            <w:tcW w:type="dxa" w:w="3400"/>
            <w:tcMar>
              <w:top w:type="dxa" w:w="60"/>
              <w:left w:type="dxa" w:w="100"/>
              <w:bottom w:type="dxa" w:w="60"/>
              <w:right w:type="dxa" w:w="100"/>
            </w:tcMar>
          </w:tcPr>
          <w:p>
            <w:pPr>
              <w:spacing w:after="0" w:line="250"/>
            </w:pPr>
            <w:r>
              <w:rPr>
                <w:rFonts w:ascii="Calibri" w:cs="Calibri" w:eastAsia="Calibri" w:hAnsi="Calibri"/>
                <w:sz w:val="18"/>
                <w:szCs w:val="18"/>
              </w:rPr>
              <w:t xml:space="preserve">Industry</w:t>
            </w:r>
          </w:p>
        </w:tc>
        <w:tc>
          <w:tcPr>
            <w:tcW w:type="dxa" w:w="5960"/>
            <w:tcMar>
              <w:top w:type="dxa" w:w="60"/>
              <w:left w:type="dxa" w:w="100"/>
              <w:bottom w:type="dxa" w:w="60"/>
              <w:right w:type="dxa" w:w="100"/>
            </w:tcMar>
          </w:tcPr>
          <w:p>
            <w:pPr>
              <w:spacing w:after="0" w:line="250"/>
            </w:pPr>
            <w:r>
              <w:rPr>
                <w:rFonts w:ascii="Calibri" w:cs="Calibri" w:eastAsia="Calibri" w:hAnsi="Calibri"/>
                <w:sz w:val="18"/>
                <w:szCs w:val="18"/>
              </w:rPr>
              <w:t xml:space="preserve">SIC on every row, with the fill order recorded in SIC_SOURCE</w:t>
            </w:r>
          </w:p>
        </w:tc>
      </w:tr>
      <w:tr>
        <w:tc>
          <w:tcPr>
            <w:tcW w:type="dxa" w:w="3400"/>
            <w:shd w:fill="F4F7FC" w:color="auto" w:val="clear"/>
            <w:tcMar>
              <w:top w:type="dxa" w:w="60"/>
              <w:left w:type="dxa" w:w="100"/>
              <w:bottom w:type="dxa" w:w="60"/>
              <w:right w:type="dxa" w:w="100"/>
            </w:tcMar>
          </w:tcPr>
          <w:p>
            <w:pPr>
              <w:spacing w:after="0" w:line="250"/>
            </w:pPr>
            <w:r>
              <w:rPr>
                <w:rFonts w:ascii="Calibri" w:cs="Calibri" w:eastAsia="Calibri" w:hAnsi="Calibri"/>
                <w:sz w:val="18"/>
                <w:szCs w:val="18"/>
              </w:rPr>
              <w:t xml:space="preserve">Timing discipline</w:t>
            </w:r>
          </w:p>
        </w:tc>
        <w:tc>
          <w:tcPr>
            <w:tcW w:type="dxa" w:w="5960"/>
            <w:shd w:fill="F4F7FC" w:color="auto" w:val="clear"/>
            <w:tcMar>
              <w:top w:type="dxa" w:w="60"/>
              <w:left w:type="dxa" w:w="100"/>
              <w:bottom w:type="dxa" w:w="60"/>
              <w:right w:type="dxa" w:w="100"/>
            </w:tcMar>
          </w:tcPr>
          <w:p>
            <w:pPr>
              <w:spacing w:after="0" w:line="250"/>
            </w:pPr>
            <w:r>
              <w:rPr>
                <w:rFonts w:ascii="Calibri" w:cs="Calibri" w:eastAsia="Calibri" w:hAnsi="Calibri"/>
                <w:sz w:val="18"/>
                <w:szCs w:val="18"/>
              </w:rPr>
              <w:t xml:space="preserve">INFO_DATE = fiscal year-end plus three months</w:t>
            </w:r>
          </w:p>
        </w:tc>
      </w:tr>
      <w:tr>
        <w:tc>
          <w:tcPr>
            <w:tcW w:type="dxa" w:w="3400"/>
            <w:tcMar>
              <w:top w:type="dxa" w:w="60"/>
              <w:left w:type="dxa" w:w="100"/>
              <w:bottom w:type="dxa" w:w="60"/>
              <w:right w:type="dxa" w:w="100"/>
            </w:tcMar>
          </w:tcPr>
          <w:p>
            <w:pPr>
              <w:spacing w:after="0" w:line="250"/>
            </w:pPr>
            <w:r>
              <w:rPr>
                <w:rFonts w:ascii="Calibri" w:cs="Calibri" w:eastAsia="Calibri" w:hAnsi="Calibri"/>
                <w:sz w:val="18"/>
                <w:szCs w:val="18"/>
              </w:rPr>
              <w:t xml:space="preserve">Winsorizing</w:t>
            </w:r>
          </w:p>
        </w:tc>
        <w:tc>
          <w:tcPr>
            <w:tcW w:type="dxa" w:w="5960"/>
            <w:tcMar>
              <w:top w:type="dxa" w:w="60"/>
              <w:left w:type="dxa" w:w="100"/>
              <w:bottom w:type="dxa" w:w="60"/>
              <w:right w:type="dxa" w:w="100"/>
            </w:tcMar>
          </w:tcPr>
          <w:p>
            <w:pPr>
              <w:spacing w:after="0" w:line="250"/>
            </w:pPr>
            <w:r>
              <w:rPr>
                <w:rFonts w:ascii="Calibri" w:cs="Calibri" w:eastAsia="Calibri" w:hAnsi="Calibri"/>
                <w:sz w:val="18"/>
                <w:szCs w:val="18"/>
              </w:rPr>
              <w:t xml:space="preserve">1st and 99th percentile within each fiscal year, raw columns kept</w:t>
            </w:r>
          </w:p>
        </w:tc>
      </w:tr>
      <w:tr>
        <w:tc>
          <w:tcPr>
            <w:tcW w:type="dxa" w:w="3400"/>
            <w:shd w:fill="F4F7FC" w:color="auto" w:val="clear"/>
            <w:tcMar>
              <w:top w:type="dxa" w:w="60"/>
              <w:left w:type="dxa" w:w="100"/>
              <w:bottom w:type="dxa" w:w="60"/>
              <w:right w:type="dxa" w:w="100"/>
            </w:tcMar>
          </w:tcPr>
          <w:p>
            <w:pPr>
              <w:spacing w:after="0" w:line="250"/>
            </w:pPr>
            <w:r>
              <w:rPr>
                <w:rFonts w:ascii="Calibri" w:cs="Calibri" w:eastAsia="Calibri" w:hAnsi="Calibri"/>
                <w:sz w:val="18"/>
                <w:szCs w:val="18"/>
              </w:rPr>
              <w:t xml:space="preserve">Cross-validation</w:t>
            </w:r>
          </w:p>
        </w:tc>
        <w:tc>
          <w:tcPr>
            <w:tcW w:type="dxa" w:w="5960"/>
            <w:shd w:fill="F4F7FC" w:color="auto" w:val="clear"/>
            <w:tcMar>
              <w:top w:type="dxa" w:w="60"/>
              <w:left w:type="dxa" w:w="100"/>
              <w:bottom w:type="dxa" w:w="60"/>
              <w:right w:type="dxa" w:w="100"/>
            </w:tcMar>
          </w:tcPr>
          <w:p>
            <w:pPr>
              <w:spacing w:after="0" w:line="250"/>
            </w:pPr>
            <w:r>
              <w:rPr>
                <w:rFonts w:ascii="Calibri" w:cs="Calibri" w:eastAsia="Calibri" w:hAnsi="Calibri"/>
                <w:sz w:val="18"/>
                <w:szCs w:val="18"/>
              </w:rPr>
              <w:t xml:space="preserve">87.9 percent of the professor's FY2011-2019 rows match on name and year, and the labels agree on 99.96 percent of those</w:t>
            </w:r>
          </w:p>
        </w:tc>
      </w:tr>
    </w:tbl>
    <w:p>
      <w:pPr>
        <w:pStyle w:val="Heading2"/>
        <w:spacing w:after="100" w:before="220"/>
      </w:pPr>
      <w:r>
        <w:rPr>
          <w:rFonts w:ascii="Calibri" w:cs="Calibri" w:eastAsia="Calibri" w:hAnsi="Calibri"/>
          <w:b/>
          <w:bCs/>
          <w:color w:val="1F3864"/>
          <w:sz w:val="23"/>
          <w:szCs w:val="23"/>
        </w:rPr>
        <w:t xml:space="preserve">2.1 The label, and the trap in it</w:t>
      </w:r>
    </w:p>
    <w:p>
      <w:pPr>
        <w:spacing w:after="110" w:line="270"/>
      </w:pPr>
      <w:r>
        <w:rPr>
          <w:rFonts w:ascii="Calibri" w:cs="Calibri" w:eastAsia="Calibri" w:hAnsi="Calibri"/>
          <w:sz w:val="21"/>
          <w:szCs w:val="21"/>
        </w:rPr>
        <w:t xml:space="preserve">The target is auopic, the auditor's opinion on internal control over financial reporting. Mouzam's notes list identifying a label source as an open item. It is already in the panel, at column 72, populated on 83,537 rows.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2200"/>
        <w:gridCol w:w="4760"/>
      </w:tblGrid>
      <w:tr>
        <w:trPr>
          <w:tblHeader/>
        </w:trPr>
        <w:tc>
          <w:tcPr>
            <w:tcW w:type="dxa" w:w="2400"/>
            <w:shd w:fill="D9E2F3" w:color="auto" w:val="clear"/>
            <w:tcMar>
              <w:top w:type="dxa" w:w="60"/>
              <w:left w:type="dxa" w:w="100"/>
              <w:bottom w:type="dxa" w:w="60"/>
              <w:right w:type="dxa" w:w="100"/>
            </w:tcMar>
          </w:tcPr>
          <w:p>
            <w:pPr>
              <w:spacing w:after="0" w:line="250"/>
            </w:pPr>
            <w:r>
              <w:rPr>
                <w:rFonts w:ascii="Calibri" w:cs="Calibri" w:eastAsia="Calibri" w:hAnsi="Calibri"/>
                <w:b/>
                <w:bCs/>
                <w:sz w:val="18"/>
                <w:szCs w:val="18"/>
              </w:rPr>
              <w:t xml:space="preserve">Code</w:t>
            </w:r>
          </w:p>
        </w:tc>
        <w:tc>
          <w:tcPr>
            <w:tcW w:type="dxa" w:w="2200"/>
            <w:shd w:fill="D9E2F3" w:color="auto" w:val="clear"/>
            <w:tcMar>
              <w:top w:type="dxa" w:w="60"/>
              <w:left w:type="dxa" w:w="100"/>
              <w:bottom w:type="dxa" w:w="60"/>
              <w:right w:type="dxa" w:w="100"/>
            </w:tcMar>
          </w:tcPr>
          <w:p>
            <w:pPr>
              <w:spacing w:after="0" w:line="250"/>
            </w:pPr>
            <w:r>
              <w:rPr>
                <w:rFonts w:ascii="Calibri" w:cs="Calibri" w:eastAsia="Calibri" w:hAnsi="Calibri"/>
                <w:b/>
                <w:bCs/>
                <w:sz w:val="18"/>
                <w:szCs w:val="18"/>
              </w:rPr>
              <w:t xml:space="preserve">Rows</w:t>
            </w:r>
          </w:p>
        </w:tc>
        <w:tc>
          <w:tcPr>
            <w:tcW w:type="dxa" w:w="4760"/>
            <w:shd w:fill="D9E2F3" w:color="auto" w:val="clear"/>
            <w:tcMar>
              <w:top w:type="dxa" w:w="60"/>
              <w:left w:type="dxa" w:w="100"/>
              <w:bottom w:type="dxa" w:w="60"/>
              <w:right w:type="dxa" w:w="100"/>
            </w:tcMar>
          </w:tcPr>
          <w:p>
            <w:pPr>
              <w:spacing w:after="0" w:line="250"/>
            </w:pPr>
            <w:r>
              <w:rPr>
                <w:rFonts w:ascii="Calibri" w:cs="Calibri" w:eastAsia="Calibri" w:hAnsi="Calibri"/>
                <w:b/>
                <w:bCs/>
                <w:sz w:val="18"/>
                <w:szCs w:val="18"/>
              </w:rPr>
              <w:t xml:space="preserve">Meaning</w:t>
            </w:r>
          </w:p>
        </w:tc>
      </w:tr>
      <w:tr>
        <w:tc>
          <w:tcPr>
            <w:tcW w:type="dxa" w:w="2400"/>
            <w:tcMar>
              <w:top w:type="dxa" w:w="60"/>
              <w:left w:type="dxa" w:w="100"/>
              <w:bottom w:type="dxa" w:w="60"/>
              <w:right w:type="dxa" w:w="100"/>
            </w:tcMar>
          </w:tcPr>
          <w:p>
            <w:pPr>
              <w:spacing w:after="0" w:line="250"/>
            </w:pPr>
            <w:r>
              <w:rPr>
                <w:rFonts w:ascii="Calibri" w:cs="Calibri" w:eastAsia="Calibri" w:hAnsi="Calibri"/>
                <w:sz w:val="18"/>
                <w:szCs w:val="18"/>
              </w:rPr>
              <w:t xml:space="preserve">0</w:t>
            </w:r>
          </w:p>
        </w:tc>
        <w:tc>
          <w:tcPr>
            <w:tcW w:type="dxa" w:w="2200"/>
            <w:tcMar>
              <w:top w:type="dxa" w:w="60"/>
              <w:left w:type="dxa" w:w="100"/>
              <w:bottom w:type="dxa" w:w="60"/>
              <w:right w:type="dxa" w:w="100"/>
            </w:tcMar>
          </w:tcPr>
          <w:p>
            <w:pPr>
              <w:spacing w:after="0" w:line="250"/>
            </w:pPr>
            <w:r>
              <w:rPr>
                <w:rFonts w:ascii="Calibri" w:cs="Calibri" w:eastAsia="Calibri" w:hAnsi="Calibri"/>
                <w:sz w:val="18"/>
                <w:szCs w:val="18"/>
              </w:rPr>
              <w:t xml:space="preserve">40,802</w:t>
            </w:r>
          </w:p>
        </w:tc>
        <w:tc>
          <w:tcPr>
            <w:tcW w:type="dxa" w:w="4760"/>
            <w:tcMar>
              <w:top w:type="dxa" w:w="60"/>
              <w:left w:type="dxa" w:w="100"/>
              <w:bottom w:type="dxa" w:w="60"/>
              <w:right w:type="dxa" w:w="100"/>
            </w:tcMar>
          </w:tcPr>
          <w:p>
            <w:pPr>
              <w:spacing w:after="0" w:line="250"/>
            </w:pPr>
            <w:r>
              <w:rPr>
                <w:rFonts w:ascii="Calibri" w:cs="Calibri" w:eastAsia="Calibri" w:hAnsi="Calibri"/>
                <w:sz w:val="18"/>
                <w:szCs w:val="18"/>
              </w:rPr>
              <w:t xml:space="preserve">No auditor attestation on internal controls. Smaller filers are exempt under SOX 404(b). These firms were never assessed.</w:t>
            </w:r>
          </w:p>
        </w:tc>
      </w:tr>
      <w:tr>
        <w:tc>
          <w:tcPr>
            <w:tcW w:type="dxa" w:w="2400"/>
            <w:shd w:fill="F4F7FC" w:color="auto" w:val="clear"/>
            <w:tcMar>
              <w:top w:type="dxa" w:w="60"/>
              <w:left w:type="dxa" w:w="100"/>
              <w:bottom w:type="dxa" w:w="60"/>
              <w:right w:type="dxa" w:w="100"/>
            </w:tcMar>
          </w:tcPr>
          <w:p>
            <w:pPr>
              <w:spacing w:after="0" w:line="250"/>
            </w:pPr>
            <w:r>
              <w:rPr>
                <w:rFonts w:ascii="Calibri" w:cs="Calibri" w:eastAsia="Calibri" w:hAnsi="Calibri"/>
                <w:sz w:val="18"/>
                <w:szCs w:val="18"/>
              </w:rPr>
              <w:t xml:space="preserve">1</w:t>
            </w:r>
          </w:p>
        </w:tc>
        <w:tc>
          <w:tcPr>
            <w:tcW w:type="dxa" w:w="2200"/>
            <w:shd w:fill="F4F7FC" w:color="auto" w:val="clear"/>
            <w:tcMar>
              <w:top w:type="dxa" w:w="60"/>
              <w:left w:type="dxa" w:w="100"/>
              <w:bottom w:type="dxa" w:w="60"/>
              <w:right w:type="dxa" w:w="100"/>
            </w:tcMar>
          </w:tcPr>
          <w:p>
            <w:pPr>
              <w:spacing w:after="0" w:line="250"/>
            </w:pPr>
            <w:r>
              <w:rPr>
                <w:rFonts w:ascii="Calibri" w:cs="Calibri" w:eastAsia="Calibri" w:hAnsi="Calibri"/>
                <w:sz w:val="18"/>
                <w:szCs w:val="18"/>
              </w:rPr>
              <w:t xml:space="preserve">40,719</w:t>
            </w:r>
          </w:p>
        </w:tc>
        <w:tc>
          <w:tcPr>
            <w:tcW w:type="dxa" w:w="4760"/>
            <w:shd w:fill="F4F7FC" w:color="auto" w:val="clear"/>
            <w:tcMar>
              <w:top w:type="dxa" w:w="60"/>
              <w:left w:type="dxa" w:w="100"/>
              <w:bottom w:type="dxa" w:w="60"/>
              <w:right w:type="dxa" w:w="100"/>
            </w:tcMar>
          </w:tcPr>
          <w:p>
            <w:pPr>
              <w:spacing w:after="0" w:line="250"/>
            </w:pPr>
            <w:r>
              <w:rPr>
                <w:rFonts w:ascii="Calibri" w:cs="Calibri" w:eastAsia="Calibri" w:hAnsi="Calibri"/>
                <w:sz w:val="18"/>
                <w:szCs w:val="18"/>
              </w:rPr>
              <w:t xml:space="preserve">Assessed and effective. This is the true negative.</w:t>
            </w:r>
          </w:p>
        </w:tc>
      </w:tr>
      <w:tr>
        <w:tc>
          <w:tcPr>
            <w:tcW w:type="dxa" w:w="2400"/>
            <w:tcMar>
              <w:top w:type="dxa" w:w="60"/>
              <w:left w:type="dxa" w:w="100"/>
              <w:bottom w:type="dxa" w:w="60"/>
              <w:right w:type="dxa" w:w="100"/>
            </w:tcMar>
          </w:tcPr>
          <w:p>
            <w:pPr>
              <w:spacing w:after="0" w:line="250"/>
            </w:pPr>
            <w:r>
              <w:rPr>
                <w:rFonts w:ascii="Calibri" w:cs="Calibri" w:eastAsia="Calibri" w:hAnsi="Calibri"/>
                <w:sz w:val="18"/>
                <w:szCs w:val="18"/>
              </w:rPr>
              <w:t xml:space="preserve">2</w:t>
            </w:r>
          </w:p>
        </w:tc>
        <w:tc>
          <w:tcPr>
            <w:tcW w:type="dxa" w:w="2200"/>
            <w:tcMar>
              <w:top w:type="dxa" w:w="60"/>
              <w:left w:type="dxa" w:w="100"/>
              <w:bottom w:type="dxa" w:w="60"/>
              <w:right w:type="dxa" w:w="100"/>
            </w:tcMar>
          </w:tcPr>
          <w:p>
            <w:pPr>
              <w:spacing w:after="0" w:line="250"/>
            </w:pPr>
            <w:r>
              <w:rPr>
                <w:rFonts w:ascii="Calibri" w:cs="Calibri" w:eastAsia="Calibri" w:hAnsi="Calibri"/>
                <w:sz w:val="18"/>
                <w:szCs w:val="18"/>
              </w:rPr>
              <w:t xml:space="preserve">2,009</w:t>
            </w:r>
          </w:p>
        </w:tc>
        <w:tc>
          <w:tcPr>
            <w:tcW w:type="dxa" w:w="4760"/>
            <w:tcMar>
              <w:top w:type="dxa" w:w="60"/>
              <w:left w:type="dxa" w:w="100"/>
              <w:bottom w:type="dxa" w:w="60"/>
              <w:right w:type="dxa" w:w="100"/>
            </w:tcMar>
          </w:tcPr>
          <w:p>
            <w:pPr>
              <w:spacing w:after="0" w:line="250"/>
            </w:pPr>
            <w:r>
              <w:rPr>
                <w:rFonts w:ascii="Calibri" w:cs="Calibri" w:eastAsia="Calibri" w:hAnsi="Calibri"/>
                <w:sz w:val="18"/>
                <w:szCs w:val="18"/>
              </w:rPr>
              <w:t xml:space="preserve">Adverse opinion. A material weakness. This is the positive class.</w:t>
            </w:r>
          </w:p>
        </w:tc>
      </w:tr>
      <w:tr>
        <w:tc>
          <w:tcPr>
            <w:tcW w:type="dxa" w:w="2400"/>
            <w:shd w:fill="F4F7FC" w:color="auto" w:val="clear"/>
            <w:tcMar>
              <w:top w:type="dxa" w:w="60"/>
              <w:left w:type="dxa" w:w="100"/>
              <w:bottom w:type="dxa" w:w="60"/>
              <w:right w:type="dxa" w:w="100"/>
            </w:tcMar>
          </w:tcPr>
          <w:p>
            <w:pPr>
              <w:spacing w:after="0" w:line="250"/>
            </w:pPr>
            <w:r>
              <w:rPr>
                <w:rFonts w:ascii="Calibri" w:cs="Calibri" w:eastAsia="Calibri" w:hAnsi="Calibri"/>
                <w:sz w:val="18"/>
                <w:szCs w:val="18"/>
              </w:rPr>
              <w:t xml:space="preserve">3 and 4</w:t>
            </w:r>
          </w:p>
        </w:tc>
        <w:tc>
          <w:tcPr>
            <w:tcW w:type="dxa" w:w="2200"/>
            <w:shd w:fill="F4F7FC" w:color="auto" w:val="clear"/>
            <w:tcMar>
              <w:top w:type="dxa" w:w="60"/>
              <w:left w:type="dxa" w:w="100"/>
              <w:bottom w:type="dxa" w:w="60"/>
              <w:right w:type="dxa" w:w="100"/>
            </w:tcMar>
          </w:tcPr>
          <w:p>
            <w:pPr>
              <w:spacing w:after="0" w:line="250"/>
            </w:pPr>
            <w:r>
              <w:rPr>
                <w:rFonts w:ascii="Calibri" w:cs="Calibri" w:eastAsia="Calibri" w:hAnsi="Calibri"/>
                <w:sz w:val="18"/>
                <w:szCs w:val="18"/>
              </w:rPr>
              <w:t xml:space="preserve">7</w:t>
            </w:r>
          </w:p>
        </w:tc>
        <w:tc>
          <w:tcPr>
            <w:tcW w:type="dxa" w:w="4760"/>
            <w:shd w:fill="F4F7FC" w:color="auto" w:val="clear"/>
            <w:tcMar>
              <w:top w:type="dxa" w:w="60"/>
              <w:left w:type="dxa" w:w="100"/>
              <w:bottom w:type="dxa" w:w="60"/>
              <w:right w:type="dxa" w:w="100"/>
            </w:tcMar>
          </w:tcPr>
          <w:p>
            <w:pPr>
              <w:spacing w:after="0" w:line="250"/>
            </w:pPr>
            <w:r>
              <w:rPr>
                <w:rFonts w:ascii="Calibri" w:cs="Calibri" w:eastAsia="Calibri" w:hAnsi="Calibri"/>
                <w:sz w:val="18"/>
                <w:szCs w:val="18"/>
              </w:rPr>
              <w:t xml:space="preserve">Rare. Exclude.</w:t>
            </w:r>
          </w:p>
        </w:tc>
      </w:tr>
    </w:tbl>
    <w:p>
      <w:pPr>
        <w:spacing w:after="110" w:line="270"/>
      </w:pPr>
      <w:r>
        <w:rPr>
          <w:rFonts w:ascii="Calibri" w:cs="Calibri" w:eastAsia="Calibri" w:hAnsi="Calibri"/>
          <w:b/>
          <w:bCs/>
          <w:sz w:val="21"/>
          <w:szCs w:val="21"/>
        </w:rPr>
        <w:t xml:space="preserve">Code 0 must be excluded, and it is 48.8 percent of the panel. </w:t>
      </w:r>
      <w:r>
        <w:rPr>
          <w:rFonts w:ascii="Calibri" w:cs="Calibri" w:eastAsia="Calibri" w:hAnsi="Calibri"/>
          <w:sz w:val="21"/>
          <w:szCs w:val="21"/>
        </w:rPr>
        <w:t xml:space="preserve">Those rows carry a label that means unknown, not clean. Filter to codes 1 and 2 and the modelling sample is 42,728 rows at a 4.70 percent adverse rate. Treat 0 as clean and you get 83,537 rows at 2.41 percent, half of them mislabelled. The professor's original file contained no code 0, which means it had already been filtered this way.</w:t>
      </w:r>
    </w:p>
    <w:p>
      <w:pPr>
        <w:pStyle w:val="Heading2"/>
        <w:spacing w:after="100" w:before="220"/>
      </w:pPr>
      <w:r>
        <w:rPr>
          <w:rFonts w:ascii="Calibri" w:cs="Calibri" w:eastAsia="Calibri" w:hAnsi="Calibri"/>
          <w:b/>
          <w:bCs/>
          <w:color w:val="1F3864"/>
          <w:sz w:val="23"/>
          <w:szCs w:val="23"/>
        </w:rPr>
        <w:t xml:space="preserve">2.2 Baseline results, for reference</w:t>
      </w:r>
    </w:p>
    <w:p>
      <w:pPr>
        <w:spacing w:after="110" w:line="270"/>
      </w:pPr>
      <w:r>
        <w:rPr>
          <w:rFonts w:ascii="Calibri" w:cs="Calibri" w:eastAsia="Calibri" w:hAnsi="Calibri"/>
          <w:sz w:val="21"/>
          <w:szCs w:val="21"/>
        </w:rPr>
        <w:t xml:space="preserve">Training on FY2011 through 2017, testing on FY2018 through 2022, audited rows only. These are the numbers the model engineer should expect to reproduce or beat.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1400"/>
        <w:gridCol w:w="1400"/>
        <w:gridCol w:w="1500"/>
        <w:gridCol w:w="1460"/>
      </w:tblGrid>
      <w:tr>
        <w:trPr>
          <w:tblHeader/>
        </w:trPr>
        <w:tc>
          <w:tcPr>
            <w:tcW w:type="dxa" w:w="3600"/>
            <w:shd w:fill="D9E2F3" w:color="auto" w:val="clear"/>
            <w:tcMar>
              <w:top w:type="dxa" w:w="60"/>
              <w:left w:type="dxa" w:w="100"/>
              <w:bottom w:type="dxa" w:w="60"/>
              <w:right w:type="dxa" w:w="100"/>
            </w:tcMar>
          </w:tcPr>
          <w:p>
            <w:pPr>
              <w:spacing w:after="0" w:line="250"/>
            </w:pPr>
            <w:r>
              <w:rPr>
                <w:rFonts w:ascii="Calibri" w:cs="Calibri" w:eastAsia="Calibri" w:hAnsi="Calibri"/>
                <w:b/>
                <w:bCs/>
                <w:sz w:val="18"/>
                <w:szCs w:val="18"/>
              </w:rPr>
              <w:t xml:space="preserve">Features</w:t>
            </w:r>
          </w:p>
        </w:tc>
        <w:tc>
          <w:tcPr>
            <w:tcW w:type="dxa" w:w="1400"/>
            <w:shd w:fill="D9E2F3" w:color="auto" w:val="clear"/>
            <w:tcMar>
              <w:top w:type="dxa" w:w="60"/>
              <w:left w:type="dxa" w:w="100"/>
              <w:bottom w:type="dxa" w:w="60"/>
              <w:right w:type="dxa" w:w="100"/>
            </w:tcMar>
          </w:tcPr>
          <w:p>
            <w:pPr>
              <w:spacing w:after="0" w:line="250"/>
            </w:pPr>
            <w:r>
              <w:rPr>
                <w:rFonts w:ascii="Calibri" w:cs="Calibri" w:eastAsia="Calibri" w:hAnsi="Calibri"/>
                <w:b/>
                <w:bCs/>
                <w:sz w:val="18"/>
                <w:szCs w:val="18"/>
              </w:rPr>
              <w:t xml:space="preserve">ROC</w:t>
            </w:r>
          </w:p>
        </w:tc>
        <w:tc>
          <w:tcPr>
            <w:tcW w:type="dxa" w:w="1400"/>
            <w:shd w:fill="D9E2F3" w:color="auto" w:val="clear"/>
            <w:tcMar>
              <w:top w:type="dxa" w:w="60"/>
              <w:left w:type="dxa" w:w="100"/>
              <w:bottom w:type="dxa" w:w="60"/>
              <w:right w:type="dxa" w:w="100"/>
            </w:tcMar>
          </w:tcPr>
          <w:p>
            <w:pPr>
              <w:spacing w:after="0" w:line="250"/>
            </w:pPr>
            <w:r>
              <w:rPr>
                <w:rFonts w:ascii="Calibri" w:cs="Calibri" w:eastAsia="Calibri" w:hAnsi="Calibri"/>
                <w:b/>
                <w:bCs/>
                <w:sz w:val="18"/>
                <w:szCs w:val="18"/>
              </w:rPr>
              <w:t xml:space="preserve">PR-AUC</w:t>
            </w:r>
          </w:p>
        </w:tc>
        <w:tc>
          <w:tcPr>
            <w:tcW w:type="dxa" w:w="1500"/>
            <w:shd w:fill="D9E2F3" w:color="auto" w:val="clear"/>
            <w:tcMar>
              <w:top w:type="dxa" w:w="60"/>
              <w:left w:type="dxa" w:w="100"/>
              <w:bottom w:type="dxa" w:w="60"/>
              <w:right w:type="dxa" w:w="100"/>
            </w:tcMar>
          </w:tcPr>
          <w:p>
            <w:pPr>
              <w:spacing w:after="0" w:line="250"/>
            </w:pPr>
            <w:r>
              <w:rPr>
                <w:rFonts w:ascii="Calibri" w:cs="Calibri" w:eastAsia="Calibri" w:hAnsi="Calibri"/>
                <w:b/>
                <w:bCs/>
                <w:sz w:val="18"/>
                <w:szCs w:val="18"/>
              </w:rPr>
              <w:t xml:space="preserve">Top 5% prec.</w:t>
            </w:r>
          </w:p>
        </w:tc>
        <w:tc>
          <w:tcPr>
            <w:tcW w:type="dxa" w:w="1460"/>
            <w:shd w:fill="D9E2F3" w:color="auto" w:val="clear"/>
            <w:tcMar>
              <w:top w:type="dxa" w:w="60"/>
              <w:left w:type="dxa" w:w="100"/>
              <w:bottom w:type="dxa" w:w="60"/>
              <w:right w:type="dxa" w:w="100"/>
            </w:tcMar>
          </w:tcPr>
          <w:p>
            <w:pPr>
              <w:spacing w:after="0" w:line="250"/>
            </w:pPr>
            <w:r>
              <w:rPr>
                <w:rFonts w:ascii="Calibri" w:cs="Calibri" w:eastAsia="Calibri" w:hAnsi="Calibri"/>
                <w:b/>
                <w:bCs/>
                <w:sz w:val="18"/>
                <w:szCs w:val="18"/>
              </w:rPr>
              <w:t xml:space="preserve">Lift</w:t>
            </w:r>
          </w:p>
        </w:tc>
      </w:tr>
      <w:tr>
        <w:tc>
          <w:tcPr>
            <w:tcW w:type="dxa" w:w="3600"/>
            <w:tcMar>
              <w:top w:type="dxa" w:w="60"/>
              <w:left w:type="dxa" w:w="100"/>
              <w:bottom w:type="dxa" w:w="60"/>
              <w:right w:type="dxa" w:w="100"/>
            </w:tcMar>
          </w:tcPr>
          <w:p>
            <w:pPr>
              <w:spacing w:after="0" w:line="250"/>
            </w:pPr>
            <w:r>
              <w:rPr>
                <w:rFonts w:ascii="Calibri" w:cs="Calibri" w:eastAsia="Calibri" w:hAnsi="Calibri"/>
                <w:sz w:val="18"/>
                <w:szCs w:val="18"/>
              </w:rPr>
              <w:t xml:space="preserve">18 features plus CFsale</w:t>
            </w:r>
          </w:p>
        </w:tc>
        <w:tc>
          <w:tcPr>
            <w:tcW w:type="dxa" w:w="1400"/>
            <w:tcMar>
              <w:top w:type="dxa" w:w="60"/>
              <w:left w:type="dxa" w:w="100"/>
              <w:bottom w:type="dxa" w:w="60"/>
              <w:right w:type="dxa" w:w="100"/>
            </w:tcMar>
          </w:tcPr>
          <w:p>
            <w:pPr>
              <w:spacing w:after="0" w:line="250"/>
            </w:pPr>
            <w:r>
              <w:rPr>
                <w:rFonts w:ascii="Calibri" w:cs="Calibri" w:eastAsia="Calibri" w:hAnsi="Calibri"/>
                <w:sz w:val="18"/>
                <w:szCs w:val="18"/>
              </w:rPr>
              <w:t xml:space="preserve">.751</w:t>
            </w:r>
          </w:p>
        </w:tc>
        <w:tc>
          <w:tcPr>
            <w:tcW w:type="dxa" w:w="1400"/>
            <w:tcMar>
              <w:top w:type="dxa" w:w="60"/>
              <w:left w:type="dxa" w:w="100"/>
              <w:bottom w:type="dxa" w:w="60"/>
              <w:right w:type="dxa" w:w="100"/>
            </w:tcMar>
          </w:tcPr>
          <w:p>
            <w:pPr>
              <w:spacing w:after="0" w:line="250"/>
            </w:pPr>
            <w:r>
              <w:rPr>
                <w:rFonts w:ascii="Calibri" w:cs="Calibri" w:eastAsia="Calibri" w:hAnsi="Calibri"/>
                <w:sz w:val="18"/>
                <w:szCs w:val="18"/>
              </w:rPr>
              <w:t xml:space="preserve">.161</w:t>
            </w:r>
          </w:p>
        </w:tc>
        <w:tc>
          <w:tcPr>
            <w:tcW w:type="dxa" w:w="1500"/>
            <w:tcMar>
              <w:top w:type="dxa" w:w="60"/>
              <w:left w:type="dxa" w:w="100"/>
              <w:bottom w:type="dxa" w:w="60"/>
              <w:right w:type="dxa" w:w="100"/>
            </w:tcMar>
          </w:tcPr>
          <w:p>
            <w:pPr>
              <w:spacing w:after="0" w:line="250"/>
            </w:pPr>
            <w:r>
              <w:rPr>
                <w:rFonts w:ascii="Calibri" w:cs="Calibri" w:eastAsia="Calibri" w:hAnsi="Calibri"/>
                <w:sz w:val="18"/>
                <w:szCs w:val="18"/>
              </w:rPr>
              <w:t xml:space="preserve">20.8%</w:t>
            </w:r>
          </w:p>
        </w:tc>
        <w:tc>
          <w:tcPr>
            <w:tcW w:type="dxa" w:w="1460"/>
            <w:tcMar>
              <w:top w:type="dxa" w:w="60"/>
              <w:left w:type="dxa" w:w="100"/>
              <w:bottom w:type="dxa" w:w="60"/>
              <w:right w:type="dxa" w:w="100"/>
            </w:tcMar>
          </w:tcPr>
          <w:p>
            <w:pPr>
              <w:spacing w:after="0" w:line="250"/>
            </w:pPr>
            <w:r>
              <w:rPr>
                <w:rFonts w:ascii="Calibri" w:cs="Calibri" w:eastAsia="Calibri" w:hAnsi="Calibri"/>
                <w:sz w:val="18"/>
                <w:szCs w:val="18"/>
              </w:rPr>
              <w:t xml:space="preserve">3.8x</w:t>
            </w:r>
          </w:p>
        </w:tc>
      </w:tr>
      <w:tr>
        <w:tc>
          <w:tcPr>
            <w:tcW w:type="dxa" w:w="3600"/>
            <w:shd w:fill="F4F7FC" w:color="auto" w:val="clear"/>
            <w:tcMar>
              <w:top w:type="dxa" w:w="60"/>
              <w:left w:type="dxa" w:w="100"/>
              <w:bottom w:type="dxa" w:w="60"/>
              <w:right w:type="dxa" w:w="100"/>
            </w:tcMar>
          </w:tcPr>
          <w:p>
            <w:pPr>
              <w:spacing w:after="0" w:line="250"/>
            </w:pPr>
            <w:r>
              <w:rPr>
                <w:rFonts w:ascii="Calibri" w:cs="Calibri" w:eastAsia="Calibri" w:hAnsi="Calibri"/>
                <w:sz w:val="18"/>
                <w:szCs w:val="18"/>
              </w:rPr>
              <w:t xml:space="preserve">Plus 2-digit SIC</w:t>
            </w:r>
          </w:p>
        </w:tc>
        <w:tc>
          <w:tcPr>
            <w:tcW w:type="dxa" w:w="1400"/>
            <w:shd w:fill="F4F7FC" w:color="auto" w:val="clear"/>
            <w:tcMar>
              <w:top w:type="dxa" w:w="60"/>
              <w:left w:type="dxa" w:w="100"/>
              <w:bottom w:type="dxa" w:w="60"/>
              <w:right w:type="dxa" w:w="100"/>
            </w:tcMar>
          </w:tcPr>
          <w:p>
            <w:pPr>
              <w:spacing w:after="0" w:line="250"/>
            </w:pPr>
            <w:r>
              <w:rPr>
                <w:rFonts w:ascii="Calibri" w:cs="Calibri" w:eastAsia="Calibri" w:hAnsi="Calibri"/>
                <w:sz w:val="18"/>
                <w:szCs w:val="18"/>
              </w:rPr>
              <w:t xml:space="preserve">.756</w:t>
            </w:r>
          </w:p>
        </w:tc>
        <w:tc>
          <w:tcPr>
            <w:tcW w:type="dxa" w:w="1400"/>
            <w:shd w:fill="F4F7FC" w:color="auto" w:val="clear"/>
            <w:tcMar>
              <w:top w:type="dxa" w:w="60"/>
              <w:left w:type="dxa" w:w="100"/>
              <w:bottom w:type="dxa" w:w="60"/>
              <w:right w:type="dxa" w:w="100"/>
            </w:tcMar>
          </w:tcPr>
          <w:p>
            <w:pPr>
              <w:spacing w:after="0" w:line="250"/>
            </w:pPr>
            <w:r>
              <w:rPr>
                <w:rFonts w:ascii="Calibri" w:cs="Calibri" w:eastAsia="Calibri" w:hAnsi="Calibri"/>
                <w:sz w:val="18"/>
                <w:szCs w:val="18"/>
              </w:rPr>
              <w:t xml:space="preserve">.161</w:t>
            </w:r>
          </w:p>
        </w:tc>
        <w:tc>
          <w:tcPr>
            <w:tcW w:type="dxa" w:w="1500"/>
            <w:shd w:fill="F4F7FC" w:color="auto" w:val="clear"/>
            <w:tcMar>
              <w:top w:type="dxa" w:w="60"/>
              <w:left w:type="dxa" w:w="100"/>
              <w:bottom w:type="dxa" w:w="60"/>
              <w:right w:type="dxa" w:w="100"/>
            </w:tcMar>
          </w:tcPr>
          <w:p>
            <w:pPr>
              <w:spacing w:after="0" w:line="250"/>
            </w:pPr>
            <w:r>
              <w:rPr>
                <w:rFonts w:ascii="Calibri" w:cs="Calibri" w:eastAsia="Calibri" w:hAnsi="Calibri"/>
                <w:sz w:val="18"/>
                <w:szCs w:val="18"/>
              </w:rPr>
              <w:t xml:space="preserve">20.4%</w:t>
            </w:r>
          </w:p>
        </w:tc>
        <w:tc>
          <w:tcPr>
            <w:tcW w:type="dxa" w:w="1460"/>
            <w:shd w:fill="F4F7FC" w:color="auto" w:val="clear"/>
            <w:tcMar>
              <w:top w:type="dxa" w:w="60"/>
              <w:left w:type="dxa" w:w="100"/>
              <w:bottom w:type="dxa" w:w="60"/>
              <w:right w:type="dxa" w:w="100"/>
            </w:tcMar>
          </w:tcPr>
          <w:p>
            <w:pPr>
              <w:spacing w:after="0" w:line="250"/>
            </w:pPr>
            <w:r>
              <w:rPr>
                <w:rFonts w:ascii="Calibri" w:cs="Calibri" w:eastAsia="Calibri" w:hAnsi="Calibri"/>
                <w:sz w:val="18"/>
                <w:szCs w:val="18"/>
              </w:rPr>
              <w:t xml:space="preserve">3.8x</w:t>
            </w:r>
          </w:p>
        </w:tc>
      </w:tr>
      <w:tr>
        <w:tc>
          <w:tcPr>
            <w:tcW w:type="dxa" w:w="3600"/>
            <w:tcMar>
              <w:top w:type="dxa" w:w="60"/>
              <w:left w:type="dxa" w:w="100"/>
              <w:bottom w:type="dxa" w:w="60"/>
              <w:right w:type="dxa" w:w="100"/>
            </w:tcMar>
          </w:tcPr>
          <w:p>
            <w:pPr>
              <w:spacing w:after="0" w:line="250"/>
            </w:pPr>
            <w:r>
              <w:rPr>
                <w:rFonts w:ascii="Calibri" w:cs="Calibri" w:eastAsia="Calibri" w:hAnsi="Calibri"/>
                <w:sz w:val="18"/>
                <w:szCs w:val="18"/>
              </w:rPr>
              <w:t xml:space="preserve">Plus prior-year opinion</w:t>
            </w:r>
          </w:p>
        </w:tc>
        <w:tc>
          <w:tcPr>
            <w:tcW w:type="dxa" w:w="1400"/>
            <w:tcMar>
              <w:top w:type="dxa" w:w="60"/>
              <w:left w:type="dxa" w:w="100"/>
              <w:bottom w:type="dxa" w:w="60"/>
              <w:right w:type="dxa" w:w="100"/>
            </w:tcMar>
          </w:tcPr>
          <w:p>
            <w:pPr>
              <w:spacing w:after="0" w:line="250"/>
            </w:pPr>
            <w:r>
              <w:rPr>
                <w:rFonts w:ascii="Calibri" w:cs="Calibri" w:eastAsia="Calibri" w:hAnsi="Calibri"/>
                <w:sz w:val="18"/>
                <w:szCs w:val="18"/>
              </w:rPr>
              <w:t xml:space="preserve">.826</w:t>
            </w:r>
          </w:p>
        </w:tc>
        <w:tc>
          <w:tcPr>
            <w:tcW w:type="dxa" w:w="1400"/>
            <w:tcMar>
              <w:top w:type="dxa" w:w="60"/>
              <w:left w:type="dxa" w:w="100"/>
              <w:bottom w:type="dxa" w:w="60"/>
              <w:right w:type="dxa" w:w="100"/>
            </w:tcMar>
          </w:tcPr>
          <w:p>
            <w:pPr>
              <w:spacing w:after="0" w:line="250"/>
            </w:pPr>
            <w:r>
              <w:rPr>
                <w:rFonts w:ascii="Calibri" w:cs="Calibri" w:eastAsia="Calibri" w:hAnsi="Calibri"/>
                <w:sz w:val="18"/>
                <w:szCs w:val="18"/>
              </w:rPr>
              <w:t xml:space="preserve">.329</w:t>
            </w:r>
          </w:p>
        </w:tc>
        <w:tc>
          <w:tcPr>
            <w:tcW w:type="dxa" w:w="1500"/>
            <w:tcMar>
              <w:top w:type="dxa" w:w="60"/>
              <w:left w:type="dxa" w:w="100"/>
              <w:bottom w:type="dxa" w:w="60"/>
              <w:right w:type="dxa" w:w="100"/>
            </w:tcMar>
          </w:tcPr>
          <w:p>
            <w:pPr>
              <w:spacing w:after="0" w:line="250"/>
            </w:pPr>
            <w:r>
              <w:rPr>
                <w:rFonts w:ascii="Calibri" w:cs="Calibri" w:eastAsia="Calibri" w:hAnsi="Calibri"/>
                <w:sz w:val="18"/>
                <w:szCs w:val="18"/>
              </w:rPr>
              <w:t xml:space="preserve">41.6%</w:t>
            </w:r>
          </w:p>
        </w:tc>
        <w:tc>
          <w:tcPr>
            <w:tcW w:type="dxa" w:w="1460"/>
            <w:tcMar>
              <w:top w:type="dxa" w:w="60"/>
              <w:left w:type="dxa" w:w="100"/>
              <w:bottom w:type="dxa" w:w="60"/>
              <w:right w:type="dxa" w:w="100"/>
            </w:tcMar>
          </w:tcPr>
          <w:p>
            <w:pPr>
              <w:spacing w:after="0" w:line="250"/>
            </w:pPr>
            <w:r>
              <w:rPr>
                <w:rFonts w:ascii="Calibri" w:cs="Calibri" w:eastAsia="Calibri" w:hAnsi="Calibri"/>
                <w:sz w:val="18"/>
                <w:szCs w:val="18"/>
              </w:rPr>
              <w:t xml:space="preserve">7.7x</w:t>
            </w:r>
          </w:p>
        </w:tc>
      </w:tr>
    </w:tbl>
    <w:p>
      <w:pPr>
        <w:pStyle w:val="Heading1"/>
        <w:spacing w:after="140" w:before="300"/>
      </w:pPr>
      <w:r>
        <w:rPr>
          <w:rFonts w:ascii="Calibri" w:cs="Calibri" w:eastAsia="Calibri" w:hAnsi="Calibri"/>
          <w:b/>
          <w:bCs/>
          <w:color w:val="1F3864"/>
          <w:sz w:val="28"/>
          <w:szCs w:val="28"/>
        </w:rPr>
        <w:t xml:space="preserve">3. The five roles</w:t>
      </w:r>
    </w:p>
    <w:p>
      <w:pPr>
        <w:spacing w:after="110" w:line="270"/>
      </w:pPr>
      <w:r>
        <w:rPr>
          <w:rFonts w:ascii="Calibri" w:cs="Calibri" w:eastAsia="Calibri" w:hAnsi="Calibri"/>
          <w:sz w:val="21"/>
          <w:szCs w:val="21"/>
        </w:rPr>
        <w:t xml:space="preserve">Every role has a primary and an assistant. The assistant is not a spare pair of hands. They review the primary's work before it is handed off, they own named subtasks of their own, and they take over if the primary is unavailable. Each person carries one primary role and one assistant 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1700"/>
        <w:gridCol w:w="1700"/>
        <w:gridCol w:w="3560"/>
      </w:tblGrid>
      <w:tr>
        <w:trPr>
          <w:tblHeader/>
        </w:trPr>
        <w:tc>
          <w:tcPr>
            <w:tcW w:type="dxa" w:w="2400"/>
            <w:shd w:fill="D9E2F3" w:color="auto" w:val="clear"/>
            <w:tcMar>
              <w:top w:type="dxa" w:w="60"/>
              <w:left w:type="dxa" w:w="100"/>
              <w:bottom w:type="dxa" w:w="60"/>
              <w:right w:type="dxa" w:w="100"/>
            </w:tcMar>
          </w:tcPr>
          <w:p>
            <w:pPr>
              <w:spacing w:after="0" w:line="250"/>
            </w:pPr>
            <w:r>
              <w:rPr>
                <w:rFonts w:ascii="Calibri" w:cs="Calibri" w:eastAsia="Calibri" w:hAnsi="Calibri"/>
                <w:b/>
                <w:bCs/>
                <w:sz w:val="18"/>
                <w:szCs w:val="18"/>
              </w:rPr>
              <w:t xml:space="preserve">Role</w:t>
            </w:r>
          </w:p>
        </w:tc>
        <w:tc>
          <w:tcPr>
            <w:tcW w:type="dxa" w:w="1700"/>
            <w:shd w:fill="D9E2F3" w:color="auto" w:val="clear"/>
            <w:tcMar>
              <w:top w:type="dxa" w:w="60"/>
              <w:left w:type="dxa" w:w="100"/>
              <w:bottom w:type="dxa" w:w="60"/>
              <w:right w:type="dxa" w:w="100"/>
            </w:tcMar>
          </w:tcPr>
          <w:p>
            <w:pPr>
              <w:spacing w:after="0" w:line="250"/>
            </w:pPr>
            <w:r>
              <w:rPr>
                <w:rFonts w:ascii="Calibri" w:cs="Calibri" w:eastAsia="Calibri" w:hAnsi="Calibri"/>
                <w:b/>
                <w:bCs/>
                <w:sz w:val="18"/>
                <w:szCs w:val="18"/>
              </w:rPr>
              <w:t xml:space="preserve">Primary</w:t>
            </w:r>
          </w:p>
        </w:tc>
        <w:tc>
          <w:tcPr>
            <w:tcW w:type="dxa" w:w="1700"/>
            <w:shd w:fill="D9E2F3" w:color="auto" w:val="clear"/>
            <w:tcMar>
              <w:top w:type="dxa" w:w="60"/>
              <w:left w:type="dxa" w:w="100"/>
              <w:bottom w:type="dxa" w:w="60"/>
              <w:right w:type="dxa" w:w="100"/>
            </w:tcMar>
          </w:tcPr>
          <w:p>
            <w:pPr>
              <w:spacing w:after="0" w:line="250"/>
            </w:pPr>
            <w:r>
              <w:rPr>
                <w:rFonts w:ascii="Calibri" w:cs="Calibri" w:eastAsia="Calibri" w:hAnsi="Calibri"/>
                <w:b/>
                <w:bCs/>
                <w:sz w:val="18"/>
                <w:szCs w:val="18"/>
              </w:rPr>
              <w:t xml:space="preserve">Assistant</w:t>
            </w:r>
          </w:p>
        </w:tc>
        <w:tc>
          <w:tcPr>
            <w:tcW w:type="dxa" w:w="3560"/>
            <w:shd w:fill="D9E2F3" w:color="auto" w:val="clear"/>
            <w:tcMar>
              <w:top w:type="dxa" w:w="60"/>
              <w:left w:type="dxa" w:w="100"/>
              <w:bottom w:type="dxa" w:w="60"/>
              <w:right w:type="dxa" w:w="100"/>
            </w:tcMar>
          </w:tcPr>
          <w:p>
            <w:pPr>
              <w:spacing w:after="0" w:line="250"/>
            </w:pPr>
            <w:r>
              <w:rPr>
                <w:rFonts w:ascii="Calibri" w:cs="Calibri" w:eastAsia="Calibri" w:hAnsi="Calibri"/>
                <w:b/>
                <w:bCs/>
                <w:sz w:val="18"/>
                <w:szCs w:val="18"/>
              </w:rPr>
              <w:t xml:space="preserve">Hands off</w:t>
            </w:r>
          </w:p>
        </w:tc>
      </w:tr>
      <w:tr>
        <w:tc>
          <w:tcPr>
            <w:tcW w:type="dxa" w:w="2400"/>
            <w:tcMar>
              <w:top w:type="dxa" w:w="60"/>
              <w:left w:type="dxa" w:w="100"/>
              <w:bottom w:type="dxa" w:w="60"/>
              <w:right w:type="dxa" w:w="100"/>
            </w:tcMar>
          </w:tcPr>
          <w:p>
            <w:pPr>
              <w:spacing w:after="0" w:line="250"/>
            </w:pPr>
            <w:r>
              <w:rPr>
                <w:rFonts w:ascii="Calibri" w:cs="Calibri" w:eastAsia="Calibri" w:hAnsi="Calibri"/>
                <w:sz w:val="18"/>
                <w:szCs w:val="18"/>
              </w:rPr>
              <w:t xml:space="preserve">R1  Team Lead</w:t>
            </w:r>
          </w:p>
        </w:tc>
        <w:tc>
          <w:tcPr>
            <w:tcW w:type="dxa" w:w="1700"/>
            <w:tcMar>
              <w:top w:type="dxa" w:w="60"/>
              <w:left w:type="dxa" w:w="100"/>
              <w:bottom w:type="dxa" w:w="60"/>
              <w:right w:type="dxa" w:w="100"/>
            </w:tcMar>
          </w:tcPr>
          <w:p>
            <w:pPr>
              <w:spacing w:after="0" w:line="250"/>
            </w:pPr>
            <w:r>
              <w:rPr>
                <w:rFonts w:ascii="Calibri" w:cs="Calibri" w:eastAsia="Calibri" w:hAnsi="Calibri"/>
                <w:sz w:val="18"/>
                <w:szCs w:val="18"/>
              </w:rPr>
              <w:t xml:space="preserve">Mark</w:t>
            </w:r>
          </w:p>
        </w:tc>
        <w:tc>
          <w:tcPr>
            <w:tcW w:type="dxa" w:w="1700"/>
            <w:tcMar>
              <w:top w:type="dxa" w:w="60"/>
              <w:left w:type="dxa" w:w="100"/>
              <w:bottom w:type="dxa" w:w="60"/>
              <w:right w:type="dxa" w:w="100"/>
            </w:tcMar>
          </w:tcPr>
          <w:p>
            <w:pPr>
              <w:spacing w:after="0" w:line="250"/>
            </w:pPr>
            <w:r>
              <w:rPr>
                <w:rFonts w:ascii="Calibri" w:cs="Calibri" w:eastAsia="Calibri" w:hAnsi="Calibri"/>
                <w:sz w:val="18"/>
                <w:szCs w:val="18"/>
              </w:rPr>
              <w:t xml:space="preserve">Said Shoaib</w:t>
            </w:r>
          </w:p>
        </w:tc>
        <w:tc>
          <w:tcPr>
            <w:tcW w:type="dxa" w:w="3560"/>
            <w:tcMar>
              <w:top w:type="dxa" w:w="60"/>
              <w:left w:type="dxa" w:w="100"/>
              <w:bottom w:type="dxa" w:w="60"/>
              <w:right w:type="dxa" w:w="100"/>
            </w:tcMar>
          </w:tcPr>
          <w:p>
            <w:pPr>
              <w:spacing w:after="0" w:line="250"/>
            </w:pPr>
            <w:r>
              <w:rPr>
                <w:rFonts w:ascii="Calibri" w:cs="Calibri" w:eastAsia="Calibri" w:hAnsi="Calibri"/>
                <w:sz w:val="18"/>
                <w:szCs w:val="18"/>
              </w:rPr>
              <w:t xml:space="preserve">Report, slides, demo</w:t>
            </w:r>
          </w:p>
        </w:tc>
      </w:tr>
      <w:tr>
        <w:tc>
          <w:tcPr>
            <w:tcW w:type="dxa" w:w="2400"/>
            <w:shd w:fill="F4F7FC" w:color="auto" w:val="clear"/>
            <w:tcMar>
              <w:top w:type="dxa" w:w="60"/>
              <w:left w:type="dxa" w:w="100"/>
              <w:bottom w:type="dxa" w:w="60"/>
              <w:right w:type="dxa" w:w="100"/>
            </w:tcMar>
          </w:tcPr>
          <w:p>
            <w:pPr>
              <w:spacing w:after="0" w:line="250"/>
            </w:pPr>
            <w:r>
              <w:rPr>
                <w:rFonts w:ascii="Calibri" w:cs="Calibri" w:eastAsia="Calibri" w:hAnsi="Calibri"/>
                <w:sz w:val="18"/>
                <w:szCs w:val="18"/>
              </w:rPr>
              <w:t xml:space="preserve">R2  Data and Model</w:t>
            </w:r>
          </w:p>
        </w:tc>
        <w:tc>
          <w:tcPr>
            <w:tcW w:type="dxa" w:w="1700"/>
            <w:shd w:fill="F4F7FC" w:color="auto" w:val="clear"/>
            <w:tcMar>
              <w:top w:type="dxa" w:w="60"/>
              <w:left w:type="dxa" w:w="100"/>
              <w:bottom w:type="dxa" w:w="60"/>
              <w:right w:type="dxa" w:w="100"/>
            </w:tcMar>
          </w:tcPr>
          <w:p>
            <w:pPr>
              <w:spacing w:after="0" w:line="250"/>
            </w:pPr>
            <w:r>
              <w:rPr>
                <w:rFonts w:ascii="Calibri" w:cs="Calibri" w:eastAsia="Calibri" w:hAnsi="Calibri"/>
                <w:sz w:val="18"/>
                <w:szCs w:val="18"/>
              </w:rPr>
              <w:t xml:space="preserve">Jessica</w:t>
            </w:r>
          </w:p>
        </w:tc>
        <w:tc>
          <w:tcPr>
            <w:tcW w:type="dxa" w:w="1700"/>
            <w:shd w:fill="F4F7FC" w:color="auto" w:val="clear"/>
            <w:tcMar>
              <w:top w:type="dxa" w:w="60"/>
              <w:left w:type="dxa" w:w="100"/>
              <w:bottom w:type="dxa" w:w="60"/>
              <w:right w:type="dxa" w:w="100"/>
            </w:tcMar>
          </w:tcPr>
          <w:p>
            <w:pPr>
              <w:spacing w:after="0" w:line="250"/>
            </w:pPr>
            <w:r>
              <w:rPr>
                <w:rFonts w:ascii="Calibri" w:cs="Calibri" w:eastAsia="Calibri" w:hAnsi="Calibri"/>
                <w:sz w:val="18"/>
                <w:szCs w:val="18"/>
              </w:rPr>
              <w:t xml:space="preserve">Enock</w:t>
            </w:r>
          </w:p>
        </w:tc>
        <w:tc>
          <w:tcPr>
            <w:tcW w:type="dxa" w:w="3560"/>
            <w:shd w:fill="F4F7FC" w:color="auto" w:val="clear"/>
            <w:tcMar>
              <w:top w:type="dxa" w:w="60"/>
              <w:left w:type="dxa" w:w="100"/>
              <w:bottom w:type="dxa" w:w="60"/>
              <w:right w:type="dxa" w:w="100"/>
            </w:tcMar>
          </w:tcPr>
          <w:p>
            <w:pPr>
              <w:spacing w:after="0" w:line="250"/>
            </w:pPr>
            <w:r>
              <w:rPr>
                <w:rFonts w:ascii="Calibri" w:cs="Calibri" w:eastAsia="Calibri" w:hAnsi="Calibri"/>
                <w:sz w:val="18"/>
                <w:szCs w:val="18"/>
              </w:rPr>
              <w:t xml:space="preserve">score_firm() and a frozen model artifact</w:t>
            </w:r>
          </w:p>
        </w:tc>
      </w:tr>
      <w:tr>
        <w:tc>
          <w:tcPr>
            <w:tcW w:type="dxa" w:w="2400"/>
            <w:tcMar>
              <w:top w:type="dxa" w:w="60"/>
              <w:left w:type="dxa" w:w="100"/>
              <w:bottom w:type="dxa" w:w="60"/>
              <w:right w:type="dxa" w:w="100"/>
            </w:tcMar>
          </w:tcPr>
          <w:p>
            <w:pPr>
              <w:spacing w:after="0" w:line="250"/>
            </w:pPr>
            <w:r>
              <w:rPr>
                <w:rFonts w:ascii="Calibri" w:cs="Calibri" w:eastAsia="Calibri" w:hAnsi="Calibri"/>
                <w:sz w:val="18"/>
                <w:szCs w:val="18"/>
              </w:rPr>
              <w:t xml:space="preserve">R3  Tool Layer</w:t>
            </w:r>
          </w:p>
        </w:tc>
        <w:tc>
          <w:tcPr>
            <w:tcW w:type="dxa" w:w="1700"/>
            <w:tcMar>
              <w:top w:type="dxa" w:w="60"/>
              <w:left w:type="dxa" w:w="100"/>
              <w:bottom w:type="dxa" w:w="60"/>
              <w:right w:type="dxa" w:w="100"/>
            </w:tcMar>
          </w:tcPr>
          <w:p>
            <w:pPr>
              <w:spacing w:after="0" w:line="250"/>
            </w:pPr>
            <w:r>
              <w:rPr>
                <w:rFonts w:ascii="Calibri" w:cs="Calibri" w:eastAsia="Calibri" w:hAnsi="Calibri"/>
                <w:sz w:val="18"/>
                <w:szCs w:val="18"/>
              </w:rPr>
              <w:t xml:space="preserve">Said Shoaib</w:t>
            </w:r>
          </w:p>
        </w:tc>
        <w:tc>
          <w:tcPr>
            <w:tcW w:type="dxa" w:w="1700"/>
            <w:tcMar>
              <w:top w:type="dxa" w:w="60"/>
              <w:left w:type="dxa" w:w="100"/>
              <w:bottom w:type="dxa" w:w="60"/>
              <w:right w:type="dxa" w:w="100"/>
            </w:tcMar>
          </w:tcPr>
          <w:p>
            <w:pPr>
              <w:spacing w:after="0" w:line="250"/>
            </w:pPr>
            <w:r>
              <w:rPr>
                <w:rFonts w:ascii="Calibri" w:cs="Calibri" w:eastAsia="Calibri" w:hAnsi="Calibri"/>
                <w:sz w:val="18"/>
                <w:szCs w:val="18"/>
              </w:rPr>
              <w:t xml:space="preserve">Mouzam</w:t>
            </w:r>
          </w:p>
        </w:tc>
        <w:tc>
          <w:tcPr>
            <w:tcW w:type="dxa" w:w="3560"/>
            <w:tcMar>
              <w:top w:type="dxa" w:w="60"/>
              <w:left w:type="dxa" w:w="100"/>
              <w:bottom w:type="dxa" w:w="60"/>
              <w:right w:type="dxa" w:w="100"/>
            </w:tcMar>
          </w:tcPr>
          <w:p>
            <w:pPr>
              <w:spacing w:after="0" w:line="250"/>
            </w:pPr>
            <w:r>
              <w:rPr>
                <w:rFonts w:ascii="Calibri" w:cs="Calibri" w:eastAsia="Calibri" w:hAnsi="Calibri"/>
                <w:sz w:val="18"/>
                <w:szCs w:val="18"/>
              </w:rPr>
              <w:t xml:space="preserve">Tool module and test suite</w:t>
            </w:r>
          </w:p>
        </w:tc>
      </w:tr>
      <w:tr>
        <w:tc>
          <w:tcPr>
            <w:tcW w:type="dxa" w:w="2400"/>
            <w:shd w:fill="F4F7FC" w:color="auto" w:val="clear"/>
            <w:tcMar>
              <w:top w:type="dxa" w:w="60"/>
              <w:left w:type="dxa" w:w="100"/>
              <w:bottom w:type="dxa" w:w="60"/>
              <w:right w:type="dxa" w:w="100"/>
            </w:tcMar>
          </w:tcPr>
          <w:p>
            <w:pPr>
              <w:spacing w:after="0" w:line="250"/>
            </w:pPr>
            <w:r>
              <w:rPr>
                <w:rFonts w:ascii="Calibri" w:cs="Calibri" w:eastAsia="Calibri" w:hAnsi="Calibri"/>
                <w:sz w:val="18"/>
                <w:szCs w:val="18"/>
              </w:rPr>
              <w:t xml:space="preserve">R4  Agent</w:t>
            </w:r>
          </w:p>
        </w:tc>
        <w:tc>
          <w:tcPr>
            <w:tcW w:type="dxa" w:w="1700"/>
            <w:shd w:fill="F4F7FC" w:color="auto" w:val="clear"/>
            <w:tcMar>
              <w:top w:type="dxa" w:w="60"/>
              <w:left w:type="dxa" w:w="100"/>
              <w:bottom w:type="dxa" w:w="60"/>
              <w:right w:type="dxa" w:w="100"/>
            </w:tcMar>
          </w:tcPr>
          <w:p>
            <w:pPr>
              <w:spacing w:after="0" w:line="250"/>
            </w:pPr>
            <w:r>
              <w:rPr>
                <w:rFonts w:ascii="Calibri" w:cs="Calibri" w:eastAsia="Calibri" w:hAnsi="Calibri"/>
                <w:sz w:val="18"/>
                <w:szCs w:val="18"/>
              </w:rPr>
              <w:t xml:space="preserve">Enock</w:t>
            </w:r>
          </w:p>
        </w:tc>
        <w:tc>
          <w:tcPr>
            <w:tcW w:type="dxa" w:w="1700"/>
            <w:shd w:fill="F4F7FC" w:color="auto" w:val="clear"/>
            <w:tcMar>
              <w:top w:type="dxa" w:w="60"/>
              <w:left w:type="dxa" w:w="100"/>
              <w:bottom w:type="dxa" w:w="60"/>
              <w:right w:type="dxa" w:w="100"/>
            </w:tcMar>
          </w:tcPr>
          <w:p>
            <w:pPr>
              <w:spacing w:after="0" w:line="250"/>
            </w:pPr>
            <w:r>
              <w:rPr>
                <w:rFonts w:ascii="Calibri" w:cs="Calibri" w:eastAsia="Calibri" w:hAnsi="Calibri"/>
                <w:sz w:val="18"/>
                <w:szCs w:val="18"/>
              </w:rPr>
              <w:t xml:space="preserve">Jessica</w:t>
            </w:r>
          </w:p>
        </w:tc>
        <w:tc>
          <w:tcPr>
            <w:tcW w:type="dxa" w:w="3560"/>
            <w:shd w:fill="F4F7FC" w:color="auto" w:val="clear"/>
            <w:tcMar>
              <w:top w:type="dxa" w:w="60"/>
              <w:left w:type="dxa" w:w="100"/>
              <w:bottom w:type="dxa" w:w="60"/>
              <w:right w:type="dxa" w:w="100"/>
            </w:tcMar>
          </w:tcPr>
          <w:p>
            <w:pPr>
              <w:spacing w:after="0" w:line="250"/>
            </w:pPr>
            <w:r>
              <w:rPr>
                <w:rFonts w:ascii="Calibri" w:cs="Calibri" w:eastAsia="Calibri" w:hAnsi="Calibri"/>
                <w:sz w:val="18"/>
                <w:szCs w:val="18"/>
              </w:rPr>
              <w:t xml:space="preserve">Agent module and trace format</w:t>
            </w:r>
          </w:p>
        </w:tc>
      </w:tr>
      <w:tr>
        <w:tc>
          <w:tcPr>
            <w:tcW w:type="dxa" w:w="2400"/>
            <w:tcMar>
              <w:top w:type="dxa" w:w="60"/>
              <w:left w:type="dxa" w:w="100"/>
              <w:bottom w:type="dxa" w:w="60"/>
              <w:right w:type="dxa" w:w="100"/>
            </w:tcMar>
          </w:tcPr>
          <w:p>
            <w:pPr>
              <w:spacing w:after="0" w:line="250"/>
            </w:pPr>
            <w:r>
              <w:rPr>
                <w:rFonts w:ascii="Calibri" w:cs="Calibri" w:eastAsia="Calibri" w:hAnsi="Calibri"/>
                <w:sz w:val="18"/>
                <w:szCs w:val="18"/>
              </w:rPr>
              <w:t xml:space="preserve">R5  Application and Evaluation</w:t>
            </w:r>
          </w:p>
        </w:tc>
        <w:tc>
          <w:tcPr>
            <w:tcW w:type="dxa" w:w="1700"/>
            <w:tcMar>
              <w:top w:type="dxa" w:w="60"/>
              <w:left w:type="dxa" w:w="100"/>
              <w:bottom w:type="dxa" w:w="60"/>
              <w:right w:type="dxa" w:w="100"/>
            </w:tcMar>
          </w:tcPr>
          <w:p>
            <w:pPr>
              <w:spacing w:after="0" w:line="250"/>
            </w:pPr>
            <w:r>
              <w:rPr>
                <w:rFonts w:ascii="Calibri" w:cs="Calibri" w:eastAsia="Calibri" w:hAnsi="Calibri"/>
                <w:sz w:val="18"/>
                <w:szCs w:val="18"/>
              </w:rPr>
              <w:t xml:space="preserve">Mouzam Younas</w:t>
            </w:r>
          </w:p>
        </w:tc>
        <w:tc>
          <w:tcPr>
            <w:tcW w:type="dxa" w:w="1700"/>
            <w:tcMar>
              <w:top w:type="dxa" w:w="60"/>
              <w:left w:type="dxa" w:w="100"/>
              <w:bottom w:type="dxa" w:w="60"/>
              <w:right w:type="dxa" w:w="100"/>
            </w:tcMar>
          </w:tcPr>
          <w:p>
            <w:pPr>
              <w:spacing w:after="0" w:line="250"/>
            </w:pPr>
            <w:r>
              <w:rPr>
                <w:rFonts w:ascii="Calibri" w:cs="Calibri" w:eastAsia="Calibri" w:hAnsi="Calibri"/>
                <w:sz w:val="18"/>
                <w:szCs w:val="18"/>
              </w:rPr>
              <w:t xml:space="preserve">Mark</w:t>
            </w:r>
          </w:p>
        </w:tc>
        <w:tc>
          <w:tcPr>
            <w:tcW w:type="dxa" w:w="3560"/>
            <w:tcMar>
              <w:top w:type="dxa" w:w="60"/>
              <w:left w:type="dxa" w:w="100"/>
              <w:bottom w:type="dxa" w:w="60"/>
              <w:right w:type="dxa" w:w="100"/>
            </w:tcMar>
          </w:tcPr>
          <w:p>
            <w:pPr>
              <w:spacing w:after="0" w:line="250"/>
            </w:pPr>
            <w:r>
              <w:rPr>
                <w:rFonts w:ascii="Calibri" w:cs="Calibri" w:eastAsia="Calibri" w:hAnsi="Calibri"/>
                <w:sz w:val="18"/>
                <w:szCs w:val="18"/>
              </w:rPr>
              <w:t xml:space="preserve">Application and results tables</w:t>
            </w:r>
          </w:p>
        </w:tc>
      </w:tr>
    </w:tbl>
    <w:p>
      <w:pPr>
        <w:pStyle w:val="Heading2"/>
        <w:spacing w:after="100" w:before="220"/>
      </w:pPr>
      <w:r>
        <w:rPr>
          <w:rFonts w:ascii="Calibri" w:cs="Calibri" w:eastAsia="Calibri" w:hAnsi="Calibri"/>
          <w:b/>
          <w:bCs/>
          <w:color w:val="1F3864"/>
          <w:sz w:val="23"/>
          <w:szCs w:val="23"/>
        </w:rPr>
        <w:t xml:space="preserve">R1  Team Lead.  Primary Mark, assistant Said Shoaib.</w:t>
      </w:r>
    </w:p>
    <w:p>
      <w:pPr>
        <w:spacing w:after="110" w:line="270"/>
      </w:pPr>
      <w:r>
        <w:rPr>
          <w:rFonts w:ascii="Calibri" w:cs="Calibri" w:eastAsia="Calibri" w:hAnsi="Calibri"/>
          <w:sz w:val="21"/>
          <w:szCs w:val="21"/>
        </w:rPr>
        <w:t xml:space="preserve">Mark runs the schedule and the twice-weekly meeting, owns the instructor relationship and the decision log, assembles the final report, builds the presentation, and arbitrates scope. Said Shoaib keeps the decision log current during meetings and drafts the instructor-facing one-pagers, so neither depends on one person being in the room.</w:t>
      </w:r>
    </w:p>
    <w:p>
      <w:pPr>
        <w:pStyle w:val="Heading2"/>
        <w:spacing w:after="100" w:before="220"/>
      </w:pPr>
      <w:r>
        <w:rPr>
          <w:rFonts w:ascii="Calibri" w:cs="Calibri" w:eastAsia="Calibri" w:hAnsi="Calibri"/>
          <w:b/>
          <w:bCs/>
          <w:color w:val="1F3864"/>
          <w:sz w:val="23"/>
          <w:szCs w:val="23"/>
        </w:rPr>
        <w:t xml:space="preserve">R2  Data and Model.  Primary Jessica, assistant Enock.</w:t>
      </w:r>
    </w:p>
    <w:p>
      <w:pPr>
        <w:spacing w:after="110" w:line="270"/>
      </w:pPr>
      <w:r>
        <w:rPr>
          <w:rFonts w:ascii="Calibri" w:cs="Calibri" w:eastAsia="Calibri" w:hAnsi="Calibri"/>
          <w:sz w:val="21"/>
          <w:szCs w:val="21"/>
        </w:rPr>
        <w:t xml:space="preserve">Jessica applies the auopic filter, settles the label-timing question, builds the feature table including CFsale, trains and calibrates the risk model, and writes the model card. Enock owns the temporal split and the second-seed sensitivity re-run in task 6.6, so model results are reproduced by someone other than the person who produced them.</w:t>
      </w:r>
    </w:p>
    <w:p>
      <w:pPr>
        <w:pStyle w:val="Heading2"/>
        <w:spacing w:after="100" w:before="220"/>
      </w:pPr>
      <w:r>
        <w:rPr>
          <w:rFonts w:ascii="Calibri" w:cs="Calibri" w:eastAsia="Calibri" w:hAnsi="Calibri"/>
          <w:b/>
          <w:bCs/>
          <w:color w:val="1F3864"/>
          <w:sz w:val="23"/>
          <w:szCs w:val="23"/>
        </w:rPr>
        <w:t xml:space="preserve">R3  Tool Layer.  Primary Said Shoaib, assistant Mouzam.</w:t>
      </w:r>
    </w:p>
    <w:p>
      <w:pPr>
        <w:spacing w:after="110" w:line="270"/>
      </w:pPr>
      <w:r>
        <w:rPr>
          <w:rFonts w:ascii="Calibri" w:cs="Calibri" w:eastAsia="Calibri" w:hAnsi="Calibri"/>
          <w:sz w:val="21"/>
          <w:szCs w:val="21"/>
        </w:rPr>
        <w:t xml:space="preserve">Said Shoaib builds the nine query functions, each deterministic and each returning a source string that resolves to specific rows and columns. Mouzam owns the unit test suite in task 2.4 and the identifier re-export in task 0.6. Testing tools against the panel he built himself is the best use of what he already knows, and writing tests against someone else's functions catches more than testing your own.</w:t>
      </w:r>
    </w:p>
    <w:p>
      <w:pPr>
        <w:pStyle w:val="Heading2"/>
        <w:spacing w:after="100" w:before="220"/>
      </w:pPr>
      <w:r>
        <w:rPr>
          <w:rFonts w:ascii="Calibri" w:cs="Calibri" w:eastAsia="Calibri" w:hAnsi="Calibri"/>
          <w:b/>
          <w:bCs/>
          <w:color w:val="1F3864"/>
          <w:sz w:val="23"/>
          <w:szCs w:val="23"/>
        </w:rPr>
        <w:t xml:space="preserve">R4  Agent.  Primary Enock, assistant Jessica.</w:t>
      </w:r>
    </w:p>
    <w:p>
      <w:pPr>
        <w:spacing w:after="110" w:line="270"/>
      </w:pPr>
      <w:r>
        <w:rPr>
          <w:rFonts w:ascii="Calibri" w:cs="Calibri" w:eastAsia="Calibri" w:hAnsi="Calibri"/>
          <w:sz w:val="21"/>
          <w:szCs w:val="21"/>
        </w:rPr>
        <w:t xml:space="preserve">Enock writes the tool schemas, the agent loop, the system prompt and its constraints, the call budget, the output contract, and the verification step that blocks unmatched claims. Jessica owns the trace logger in task 3.3 and trace replay in task 6.5.</w:t>
      </w:r>
    </w:p>
    <w:p>
      <w:pPr>
        <w:pStyle w:val="Heading2"/>
        <w:spacing w:after="100" w:before="220"/>
      </w:pPr>
      <w:r>
        <w:rPr>
          <w:rFonts w:ascii="Calibri" w:cs="Calibri" w:eastAsia="Calibri" w:hAnsi="Calibri"/>
          <w:b/>
          <w:bCs/>
          <w:color w:val="1F3864"/>
          <w:sz w:val="23"/>
          <w:szCs w:val="23"/>
        </w:rPr>
        <w:t xml:space="preserve">R5  Application and Evaluation.  Primary Mouzam Younas, assistant Mark.</w:t>
      </w:r>
    </w:p>
    <w:p>
      <w:pPr>
        <w:spacing w:after="110" w:line="270"/>
      </w:pPr>
      <w:r>
        <w:rPr>
          <w:rFonts w:ascii="Calibri" w:cs="Calibri" w:eastAsia="Calibri" w:hAnsi="Calibri"/>
          <w:sz w:val="21"/>
          <w:szCs w:val="21"/>
        </w:rPr>
        <w:t xml:space="preserve">Mouzam builds the Streamlit application and the evaluation harness. Mark owns the reproducibility check in task 7.2 and the demo, and works the language-model head-to-head in task 6.3 alongside Mouzam.</w:t>
      </w:r>
    </w:p>
    <w:p>
      <w:pPr>
        <w:pStyle w:val="Heading1"/>
        <w:spacing w:after="140" w:before="300"/>
      </w:pPr>
      <w:r>
        <w:rPr>
          <w:rFonts w:ascii="Calibri" w:cs="Calibri" w:eastAsia="Calibri" w:hAnsi="Calibri"/>
          <w:b/>
          <w:bCs/>
          <w:color w:val="1F3864"/>
          <w:sz w:val="28"/>
          <w:szCs w:val="28"/>
        </w:rPr>
        <w:t xml:space="preserve">4. The sequencing problem, and how we solve it</w:t>
      </w:r>
    </w:p>
    <w:p>
      <w:pPr>
        <w:spacing w:after="110" w:line="270"/>
      </w:pPr>
      <w:r>
        <w:rPr>
          <w:rFonts w:ascii="Calibri" w:cs="Calibri" w:eastAsia="Calibri" w:hAnsi="Calibri"/>
          <w:sz w:val="21"/>
          <w:szCs w:val="21"/>
        </w:rPr>
        <w:t xml:space="preserve">Read naively, this project is a chain. The model must exist before tools can wrap it, tools must exist before the agent can call them, and the agent must exist before anything can be evaluated. A chain means R4 and R5 sit idle for a month and then everything lands in the last three weeks.</w:t>
      </w:r>
    </w:p>
    <w:p>
      <w:pPr>
        <w:spacing w:after="110" w:line="270"/>
      </w:pPr>
      <w:r>
        <w:rPr>
          <w:rFonts w:ascii="Calibri" w:cs="Calibri" w:eastAsia="Calibri" w:hAnsi="Calibri"/>
          <w:b/>
          <w:bCs/>
          <w:sz w:val="21"/>
          <w:szCs w:val="21"/>
        </w:rPr>
        <w:t xml:space="preserve">The fix is to agree the interface before anyone builds behind it. </w:t>
      </w:r>
      <w:r>
        <w:rPr>
          <w:rFonts w:ascii="Calibri" w:cs="Calibri" w:eastAsia="Calibri" w:hAnsi="Calibri"/>
          <w:sz w:val="21"/>
          <w:szCs w:val="21"/>
        </w:rPr>
        <w:t xml:space="preserve">In week one, Jessica, Said Shoaib and Enock write the exact signature and return shape of all nine tools. Said Shoaib then builds stub versions that return correctly shaped fake data on day two. Enock builds the entire agent against those stubs while Jessica is still training the model. Real implementations replace stubs one at a time without the agent changing.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shd w:fill="FBF3E0" w:color="auto" w:val="clear"/>
            <w:tcMar>
              <w:top w:type="dxa" w:w="130"/>
              <w:left w:type="dxa" w:w="150"/>
              <w:bottom w:type="dxa" w:w="130"/>
              <w:right w:type="dxa" w:w="150"/>
            </w:tcMar>
          </w:tcPr>
          <w:p>
            <w:pPr>
              <w:spacing w:after="60"/>
            </w:pPr>
            <w:r>
              <w:rPr>
                <w:rFonts w:ascii="Calibri" w:cs="Calibri" w:eastAsia="Calibri" w:hAnsi="Calibri"/>
                <w:b/>
                <w:bCs/>
                <w:sz w:val="21"/>
                <w:szCs w:val="21"/>
              </w:rPr>
              <w:t xml:space="preserve">Week one deliverable, before any modelling</w:t>
            </w:r>
          </w:p>
          <w:p>
            <w:pPr>
              <w:spacing w:after="0" w:line="266"/>
            </w:pPr>
            <w:r>
              <w:rPr>
                <w:rFonts w:ascii="Calibri" w:cs="Calibri" w:eastAsia="Calibri" w:hAnsi="Calibri"/>
                <w:sz w:val="21"/>
                <w:szCs w:val="21"/>
              </w:rPr>
              <w:t xml:space="preserve">A written tool contract: nine function signatures, their arguments, their return schema, and the shape of the source string. Nobody starts real implementation until all five members have signed off. This single document is what lets four people work in parallel for a month.</w:t>
            </w:r>
          </w:p>
        </w:tc>
      </w:tr>
    </w:tbl>
    <w:p>
      <w:pPr>
        <w:pStyle w:val="Heading2"/>
        <w:spacing w:after="100" w:before="220"/>
      </w:pPr>
      <w:r>
        <w:rPr>
          <w:rFonts w:ascii="Calibri" w:cs="Calibri" w:eastAsia="Calibri" w:hAnsi="Calibri"/>
          <w:b/>
          <w:bCs/>
          <w:color w:val="1F3864"/>
          <w:sz w:val="23"/>
          <w:szCs w:val="23"/>
        </w:rPr>
        <w:t xml:space="preserve">4.1 The narrative track, and why it is gated</w:t>
      </w:r>
    </w:p>
    <w:p>
      <w:pPr>
        <w:spacing w:after="110" w:line="270"/>
      </w:pPr>
      <w:r>
        <w:rPr>
          <w:rFonts w:ascii="Calibri" w:cs="Calibri" w:eastAsia="Calibri" w:hAnsi="Calibri"/>
          <w:sz w:val="21"/>
          <w:szCs w:val="21"/>
        </w:rPr>
        <w:t xml:space="preserve">The panel carries gvkey, which resolves to a CIK, which reaches the firm's actual filings on EDGAR. That restores the evidence source the original project concept was built around and that v1 had to abandon.</w:t>
      </w:r>
    </w:p>
    <w:p>
      <w:pPr>
        <w:spacing w:after="110" w:line="270"/>
      </w:pPr>
      <w:r>
        <w:rPr>
          <w:rFonts w:ascii="Calibri" w:cs="Calibri" w:eastAsia="Calibri" w:hAnsi="Calibri"/>
          <w:sz w:val="21"/>
          <w:szCs w:val="21"/>
        </w:rPr>
        <w:t xml:space="preserve">It is gated deliberately. Resolving identifiers to CIK will not cover every firm, historical ticker changes and delisted companies will cause misses, and we will not know the coverage rate until task 2.5 measures it. The narrative tools therefore sit in phase 2 and phase 3, behind a coverage gate at task 5.7. If coverage is high the agent gains a second evidence source. If it is low the narrative layer is documented as covering a stated subset. Either way the application works, because nothing upstream depends on it.</w:t>
      </w:r>
    </w:p>
    <w:p>
      <w:pPr>
        <w:pStyle w:val="Heading1"/>
        <w:spacing w:after="140" w:before="300"/>
      </w:pPr>
      <w:r>
        <w:rPr>
          <w:rFonts w:ascii="Calibri" w:cs="Calibri" w:eastAsia="Calibri" w:hAnsi="Calibri"/>
          <w:b/>
          <w:bCs/>
          <w:color w:val="1F3864"/>
          <w:sz w:val="28"/>
          <w:szCs w:val="28"/>
        </w:rPr>
        <w:t xml:space="preserve">5. Task sequence</w:t>
      </w:r>
    </w:p>
    <w:p>
      <w:pPr>
        <w:spacing w:after="110" w:line="270"/>
      </w:pPr>
      <w:r>
        <w:rPr>
          <w:rFonts w:ascii="Calibri" w:cs="Calibri" w:eastAsia="Calibri" w:hAnsi="Calibri"/>
          <w:sz w:val="21"/>
          <w:szCs w:val="21"/>
        </w:rPr>
        <w:t xml:space="preserve">Ten weeks, September 28 to December 7. Rows shaded green are new in v2.</w:t>
      </w:r>
    </w:p>
    <w:p>
      <w:pPr>
        <w:pStyle w:val="Heading2"/>
        <w:spacing w:after="100" w:before="220"/>
      </w:pPr>
      <w:r>
        <w:rPr>
          <w:rFonts w:ascii="Calibri" w:cs="Calibri" w:eastAsia="Calibri" w:hAnsi="Calibri"/>
          <w:b/>
          <w:bCs/>
          <w:color w:val="1F3864"/>
          <w:sz w:val="23"/>
          <w:szCs w:val="23"/>
        </w:rPr>
        <w:t xml:space="preserve">Phase 0.  Contract and setup  (week 1, Sept 28 to Oct 4)</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1350"/>
        <w:gridCol w:w="5650"/>
        <w:gridCol w:w="1660"/>
      </w:tblGrid>
      <w:tr>
        <w:trPr>
          <w:tblHeader/>
        </w:trPr>
        <w:tc>
          <w:tcPr>
            <w:tcW w:type="dxa" w:w="700"/>
            <w:shd w:fill="D9E2F3" w:color="auto" w:val="clear"/>
            <w:tcMar>
              <w:top w:type="dxa" w:w="60"/>
              <w:left w:type="dxa" w:w="100"/>
              <w:bottom w:type="dxa" w:w="60"/>
              <w:right w:type="dxa" w:w="100"/>
            </w:tcMar>
          </w:tcPr>
          <w:p>
            <w:pPr>
              <w:spacing w:after="0" w:line="250"/>
            </w:pPr>
            <w:r>
              <w:rPr>
                <w:rFonts w:ascii="Calibri" w:cs="Calibri" w:eastAsia="Calibri" w:hAnsi="Calibri"/>
                <w:b/>
                <w:bCs/>
                <w:sz w:val="17"/>
                <w:szCs w:val="17"/>
              </w:rPr>
              <w:t xml:space="preserve">#</w:t>
            </w:r>
          </w:p>
        </w:tc>
        <w:tc>
          <w:tcPr>
            <w:tcW w:type="dxa" w:w="1350"/>
            <w:shd w:fill="D9E2F3" w:color="auto" w:val="clear"/>
            <w:tcMar>
              <w:top w:type="dxa" w:w="60"/>
              <w:left w:type="dxa" w:w="100"/>
              <w:bottom w:type="dxa" w:w="60"/>
              <w:right w:type="dxa" w:w="100"/>
            </w:tcMar>
          </w:tcPr>
          <w:p>
            <w:pPr>
              <w:spacing w:after="0" w:line="250"/>
            </w:pPr>
            <w:r>
              <w:rPr>
                <w:rFonts w:ascii="Calibri" w:cs="Calibri" w:eastAsia="Calibri" w:hAnsi="Calibri"/>
                <w:b/>
                <w:bCs/>
                <w:sz w:val="17"/>
                <w:szCs w:val="17"/>
              </w:rPr>
              <w:t xml:space="preserve">Owner</w:t>
            </w:r>
          </w:p>
        </w:tc>
        <w:tc>
          <w:tcPr>
            <w:tcW w:type="dxa" w:w="5650"/>
            <w:shd w:fill="D9E2F3" w:color="auto" w:val="clear"/>
            <w:tcMar>
              <w:top w:type="dxa" w:w="60"/>
              <w:left w:type="dxa" w:w="100"/>
              <w:bottom w:type="dxa" w:w="60"/>
              <w:right w:type="dxa" w:w="100"/>
            </w:tcMar>
          </w:tcPr>
          <w:p>
            <w:pPr>
              <w:spacing w:after="0" w:line="250"/>
            </w:pPr>
            <w:r>
              <w:rPr>
                <w:rFonts w:ascii="Calibri" w:cs="Calibri" w:eastAsia="Calibri" w:hAnsi="Calibri"/>
                <w:b/>
                <w:bCs/>
                <w:sz w:val="17"/>
                <w:szCs w:val="17"/>
              </w:rPr>
              <w:t xml:space="preserve">Task</w:t>
            </w:r>
          </w:p>
        </w:tc>
        <w:tc>
          <w:tcPr>
            <w:tcW w:type="dxa" w:w="1660"/>
            <w:shd w:fill="D9E2F3" w:color="auto" w:val="clear"/>
            <w:tcMar>
              <w:top w:type="dxa" w:w="60"/>
              <w:left w:type="dxa" w:w="100"/>
              <w:bottom w:type="dxa" w:w="60"/>
              <w:right w:type="dxa" w:w="100"/>
            </w:tcMar>
          </w:tcPr>
          <w:p>
            <w:pPr>
              <w:spacing w:after="0" w:line="250"/>
            </w:pPr>
            <w:r>
              <w:rPr>
                <w:rFonts w:ascii="Calibri" w:cs="Calibri" w:eastAsia="Calibri" w:hAnsi="Calibri"/>
                <w:b/>
                <w:bCs/>
                <w:sz w:val="17"/>
                <w:szCs w:val="17"/>
              </w:rPr>
              <w:t xml:space="preserve">Blocks</w:t>
            </w:r>
          </w:p>
        </w:tc>
      </w:tr>
      <w:tr>
        <w:tc>
          <w:tcPr>
            <w:tcW w:type="dxa" w:w="700"/>
            <w:tcMar>
              <w:top w:type="dxa" w:w="60"/>
              <w:left w:type="dxa" w:w="100"/>
              <w:bottom w:type="dxa" w:w="60"/>
              <w:right w:type="dxa" w:w="100"/>
            </w:tcMar>
          </w:tcPr>
          <w:p>
            <w:pPr>
              <w:spacing w:after="0" w:line="250"/>
            </w:pPr>
            <w:r>
              <w:rPr>
                <w:rFonts w:ascii="Calibri" w:cs="Calibri" w:eastAsia="Calibri" w:hAnsi="Calibri"/>
                <w:sz w:val="17"/>
                <w:szCs w:val="17"/>
              </w:rPr>
              <w:t xml:space="preserve">0.1</w:t>
            </w:r>
          </w:p>
        </w:tc>
        <w:tc>
          <w:tcPr>
            <w:tcW w:type="dxa" w:w="1350"/>
            <w:tcMar>
              <w:top w:type="dxa" w:w="60"/>
              <w:left w:type="dxa" w:w="100"/>
              <w:bottom w:type="dxa" w:w="60"/>
              <w:right w:type="dxa" w:w="100"/>
            </w:tcMar>
          </w:tcPr>
          <w:p>
            <w:pPr>
              <w:spacing w:after="0" w:line="250"/>
            </w:pPr>
            <w:r>
              <w:rPr>
                <w:rFonts w:ascii="Calibri" w:cs="Calibri" w:eastAsia="Calibri" w:hAnsi="Calibri"/>
                <w:sz w:val="17"/>
                <w:szCs w:val="17"/>
              </w:rPr>
              <w:t xml:space="preserve">All</w:t>
            </w:r>
          </w:p>
        </w:tc>
        <w:tc>
          <w:tcPr>
            <w:tcW w:type="dxa" w:w="5650"/>
            <w:tcMar>
              <w:top w:type="dxa" w:w="60"/>
              <w:left w:type="dxa" w:w="100"/>
              <w:bottom w:type="dxa" w:w="60"/>
              <w:right w:type="dxa" w:w="100"/>
            </w:tcMar>
          </w:tcPr>
          <w:p>
            <w:pPr>
              <w:spacing w:after="0" w:line="250"/>
            </w:pPr>
            <w:r>
              <w:rPr>
                <w:rFonts w:ascii="Calibri" w:cs="Calibri" w:eastAsia="Calibri" w:hAnsi="Calibri"/>
                <w:sz w:val="17"/>
                <w:szCs w:val="17"/>
              </w:rPr>
              <w:t xml:space="preserve">Agree the tool contract: nine signatures, arguments, return schema, source-string format. Written down and signed off.</w:t>
            </w:r>
          </w:p>
        </w:tc>
        <w:tc>
          <w:tcPr>
            <w:tcW w:type="dxa" w:w="1660"/>
            <w:tcMar>
              <w:top w:type="dxa" w:w="60"/>
              <w:left w:type="dxa" w:w="100"/>
              <w:bottom w:type="dxa" w:w="60"/>
              <w:right w:type="dxa" w:w="100"/>
            </w:tcMar>
          </w:tcPr>
          <w:p>
            <w:pPr>
              <w:spacing w:after="0" w:line="250"/>
            </w:pPr>
            <w:r>
              <w:rPr>
                <w:rFonts w:ascii="Calibri" w:cs="Calibri" w:eastAsia="Calibri" w:hAnsi="Calibri"/>
                <w:sz w:val="17"/>
                <w:szCs w:val="17"/>
              </w:rPr>
              <w:t xml:space="preserve">Everything</w:t>
            </w:r>
          </w:p>
        </w:tc>
      </w:tr>
      <w:tr>
        <w:tc>
          <w:tcPr>
            <w:tcW w:type="dxa" w:w="700"/>
            <w:shd w:fill="F4F7FC" w:color="auto" w:val="clear"/>
            <w:tcMar>
              <w:top w:type="dxa" w:w="60"/>
              <w:left w:type="dxa" w:w="100"/>
              <w:bottom w:type="dxa" w:w="60"/>
              <w:right w:type="dxa" w:w="100"/>
            </w:tcMar>
          </w:tcPr>
          <w:p>
            <w:pPr>
              <w:spacing w:after="0" w:line="250"/>
            </w:pPr>
            <w:r>
              <w:rPr>
                <w:rFonts w:ascii="Calibri" w:cs="Calibri" w:eastAsia="Calibri" w:hAnsi="Calibri"/>
                <w:sz w:val="17"/>
                <w:szCs w:val="17"/>
              </w:rPr>
              <w:t xml:space="preserve">0.2</w:t>
            </w:r>
          </w:p>
        </w:tc>
        <w:tc>
          <w:tcPr>
            <w:tcW w:type="dxa" w:w="1350"/>
            <w:shd w:fill="F4F7FC" w:color="auto" w:val="clear"/>
            <w:tcMar>
              <w:top w:type="dxa" w:w="60"/>
              <w:left w:type="dxa" w:w="100"/>
              <w:bottom w:type="dxa" w:w="60"/>
              <w:right w:type="dxa" w:w="100"/>
            </w:tcMar>
          </w:tcPr>
          <w:p>
            <w:pPr>
              <w:spacing w:after="0" w:line="250"/>
            </w:pPr>
            <w:r>
              <w:rPr>
                <w:rFonts w:ascii="Calibri" w:cs="Calibri" w:eastAsia="Calibri" w:hAnsi="Calibri"/>
                <w:sz w:val="17"/>
                <w:szCs w:val="17"/>
              </w:rPr>
              <w:t xml:space="preserve">Mark</w:t>
            </w:r>
          </w:p>
        </w:tc>
        <w:tc>
          <w:tcPr>
            <w:tcW w:type="dxa" w:w="5650"/>
            <w:shd w:fill="F4F7FC" w:color="auto" w:val="clear"/>
            <w:tcMar>
              <w:top w:type="dxa" w:w="60"/>
              <w:left w:type="dxa" w:w="100"/>
              <w:bottom w:type="dxa" w:w="60"/>
              <w:right w:type="dxa" w:w="100"/>
            </w:tcMar>
          </w:tcPr>
          <w:p>
            <w:pPr>
              <w:spacing w:after="0" w:line="250"/>
            </w:pPr>
            <w:r>
              <w:rPr>
                <w:rFonts w:ascii="Calibri" w:cs="Calibri" w:eastAsia="Calibri" w:hAnsi="Calibri"/>
                <w:sz w:val="17"/>
                <w:szCs w:val="17"/>
              </w:rPr>
              <w:t xml:space="preserve">Repository, shared environment, pinned dependencies, meeting cadence, decision log opened.</w:t>
            </w:r>
          </w:p>
        </w:tc>
        <w:tc>
          <w:tcPr>
            <w:tcW w:type="dxa" w:w="1660"/>
            <w:shd w:fill="F4F7FC" w:color="auto" w:val="clear"/>
            <w:tcMar>
              <w:top w:type="dxa" w:w="60"/>
              <w:left w:type="dxa" w:w="100"/>
              <w:bottom w:type="dxa" w:w="60"/>
              <w:right w:type="dxa" w:w="100"/>
            </w:tcMar>
          </w:tcPr>
          <w:p>
            <w:pPr>
              <w:spacing w:after="0" w:line="250"/>
            </w:pPr>
            <w:r>
              <w:rPr>
                <w:rFonts w:ascii="Calibri" w:cs="Calibri" w:eastAsia="Calibri" w:hAnsi="Calibri"/>
                <w:sz w:val="17"/>
                <w:szCs w:val="17"/>
              </w:rPr>
              <w:t xml:space="preserve">All build work</w:t>
            </w:r>
          </w:p>
        </w:tc>
      </w:tr>
      <w:tr>
        <w:tc>
          <w:tcPr>
            <w:tcW w:type="dxa" w:w="700"/>
            <w:tcMar>
              <w:top w:type="dxa" w:w="60"/>
              <w:left w:type="dxa" w:w="100"/>
              <w:bottom w:type="dxa" w:w="60"/>
              <w:right w:type="dxa" w:w="100"/>
            </w:tcMar>
          </w:tcPr>
          <w:p>
            <w:pPr>
              <w:spacing w:after="0" w:line="250"/>
            </w:pPr>
            <w:r>
              <w:rPr>
                <w:rFonts w:ascii="Calibri" w:cs="Calibri" w:eastAsia="Calibri" w:hAnsi="Calibri"/>
                <w:sz w:val="17"/>
                <w:szCs w:val="17"/>
              </w:rPr>
              <w:t xml:space="preserve">0.3</w:t>
            </w:r>
          </w:p>
        </w:tc>
        <w:tc>
          <w:tcPr>
            <w:tcW w:type="dxa" w:w="1350"/>
            <w:tcMar>
              <w:top w:type="dxa" w:w="60"/>
              <w:left w:type="dxa" w:w="100"/>
              <w:bottom w:type="dxa" w:w="60"/>
              <w:right w:type="dxa" w:w="100"/>
            </w:tcMar>
          </w:tcPr>
          <w:p>
            <w:pPr>
              <w:spacing w:after="0" w:line="250"/>
            </w:pPr>
            <w:r>
              <w:rPr>
                <w:rFonts w:ascii="Calibri" w:cs="Calibri" w:eastAsia="Calibri" w:hAnsi="Calibri"/>
                <w:sz w:val="17"/>
                <w:szCs w:val="17"/>
              </w:rPr>
              <w:t xml:space="preserve">Said Shoaib</w:t>
            </w:r>
          </w:p>
        </w:tc>
        <w:tc>
          <w:tcPr>
            <w:tcW w:type="dxa" w:w="5650"/>
            <w:tcMar>
              <w:top w:type="dxa" w:w="60"/>
              <w:left w:type="dxa" w:w="100"/>
              <w:bottom w:type="dxa" w:w="60"/>
              <w:right w:type="dxa" w:w="100"/>
            </w:tcMar>
          </w:tcPr>
          <w:p>
            <w:pPr>
              <w:spacing w:after="0" w:line="250"/>
            </w:pPr>
            <w:r>
              <w:rPr>
                <w:rFonts w:ascii="Calibri" w:cs="Calibri" w:eastAsia="Calibri" w:hAnsi="Calibri"/>
                <w:sz w:val="17"/>
                <w:szCs w:val="17"/>
              </w:rPr>
              <w:t xml:space="preserve">Stub implementations of all nine tools returning correctly shaped fake data.</w:t>
            </w:r>
          </w:p>
        </w:tc>
        <w:tc>
          <w:tcPr>
            <w:tcW w:type="dxa" w:w="1660"/>
            <w:tcMar>
              <w:top w:type="dxa" w:w="60"/>
              <w:left w:type="dxa" w:w="100"/>
              <w:bottom w:type="dxa" w:w="60"/>
              <w:right w:type="dxa" w:w="100"/>
            </w:tcMar>
          </w:tcPr>
          <w:p>
            <w:pPr>
              <w:spacing w:after="0" w:line="250"/>
            </w:pPr>
            <w:r>
              <w:rPr>
                <w:rFonts w:ascii="Calibri" w:cs="Calibri" w:eastAsia="Calibri" w:hAnsi="Calibri"/>
                <w:sz w:val="17"/>
                <w:szCs w:val="17"/>
              </w:rPr>
              <w:t xml:space="preserve">3.x</w:t>
            </w:r>
          </w:p>
        </w:tc>
      </w:tr>
      <w:tr>
        <w:tc>
          <w:tcPr>
            <w:tcW w:type="dxa" w:w="700"/>
            <w:shd w:fill="F4F7FC" w:color="auto" w:val="clear"/>
            <w:tcMar>
              <w:top w:type="dxa" w:w="60"/>
              <w:left w:type="dxa" w:w="100"/>
              <w:bottom w:type="dxa" w:w="60"/>
              <w:right w:type="dxa" w:w="100"/>
            </w:tcMar>
          </w:tcPr>
          <w:p>
            <w:pPr>
              <w:spacing w:after="0" w:line="250"/>
            </w:pPr>
            <w:r>
              <w:rPr>
                <w:rFonts w:ascii="Calibri" w:cs="Calibri" w:eastAsia="Calibri" w:hAnsi="Calibri"/>
                <w:sz w:val="17"/>
                <w:szCs w:val="17"/>
              </w:rPr>
              <w:t xml:space="preserve">0.4</w:t>
            </w:r>
          </w:p>
        </w:tc>
        <w:tc>
          <w:tcPr>
            <w:tcW w:type="dxa" w:w="1350"/>
            <w:shd w:fill="F4F7FC" w:color="auto" w:val="clear"/>
            <w:tcMar>
              <w:top w:type="dxa" w:w="60"/>
              <w:left w:type="dxa" w:w="100"/>
              <w:bottom w:type="dxa" w:w="60"/>
              <w:right w:type="dxa" w:w="100"/>
            </w:tcMar>
          </w:tcPr>
          <w:p>
            <w:pPr>
              <w:spacing w:after="0" w:line="250"/>
            </w:pPr>
            <w:r>
              <w:rPr>
                <w:rFonts w:ascii="Calibri" w:cs="Calibri" w:eastAsia="Calibri" w:hAnsi="Calibri"/>
                <w:sz w:val="17"/>
                <w:szCs w:val="17"/>
              </w:rPr>
              <w:t xml:space="preserve">Mark</w:t>
            </w:r>
          </w:p>
        </w:tc>
        <w:tc>
          <w:tcPr>
            <w:tcW w:type="dxa" w:w="5650"/>
            <w:shd w:fill="F4F7FC" w:color="auto" w:val="clear"/>
            <w:tcMar>
              <w:top w:type="dxa" w:w="60"/>
              <w:left w:type="dxa" w:w="100"/>
              <w:bottom w:type="dxa" w:w="60"/>
              <w:right w:type="dxa" w:w="100"/>
            </w:tcMar>
          </w:tcPr>
          <w:p>
            <w:pPr>
              <w:spacing w:after="0" w:line="250"/>
            </w:pPr>
            <w:r>
              <w:rPr>
                <w:rFonts w:ascii="Calibri" w:cs="Calibri" w:eastAsia="Calibri" w:hAnsi="Calibri"/>
                <w:sz w:val="17"/>
                <w:szCs w:val="17"/>
              </w:rPr>
              <w:t xml:space="preserve">Send the instructor a one-page summary of this plan, including the auopic code 0 finding.</w:t>
            </w:r>
          </w:p>
        </w:tc>
        <w:tc>
          <w:tcPr>
            <w:tcW w:type="dxa" w:w="1660"/>
            <w:shd w:fill="F4F7FC" w:color="auto" w:val="clear"/>
            <w:tcMar>
              <w:top w:type="dxa" w:w="60"/>
              <w:left w:type="dxa" w:w="100"/>
              <w:bottom w:type="dxa" w:w="60"/>
              <w:right w:type="dxa" w:w="100"/>
            </w:tcMar>
          </w:tcPr>
          <w:p>
            <w:pPr>
              <w:spacing w:after="0" w:line="250"/>
            </w:pPr>
            <w:r>
              <w:rPr>
                <w:rFonts w:ascii="Calibri" w:cs="Calibri" w:eastAsia="Calibri" w:hAnsi="Calibri"/>
                <w:sz w:val="17"/>
                <w:szCs w:val="17"/>
              </w:rPr>
              <w:t xml:space="preserve"/>
            </w:r>
          </w:p>
        </w:tc>
      </w:tr>
      <w:tr>
        <w:tc>
          <w:tcPr>
            <w:tcW w:type="dxa" w:w="700"/>
            <w:tcMar>
              <w:top w:type="dxa" w:w="60"/>
              <w:left w:type="dxa" w:w="100"/>
              <w:bottom w:type="dxa" w:w="60"/>
              <w:right w:type="dxa" w:w="100"/>
            </w:tcMar>
          </w:tcPr>
          <w:p>
            <w:pPr>
              <w:spacing w:after="0" w:line="250"/>
            </w:pPr>
            <w:r>
              <w:rPr>
                <w:rFonts w:ascii="Calibri" w:cs="Calibri" w:eastAsia="Calibri" w:hAnsi="Calibri"/>
                <w:sz w:val="17"/>
                <w:szCs w:val="17"/>
              </w:rPr>
              <w:t xml:space="preserve">0.5</w:t>
            </w:r>
          </w:p>
        </w:tc>
        <w:tc>
          <w:tcPr>
            <w:tcW w:type="dxa" w:w="1350"/>
            <w:tcMar>
              <w:top w:type="dxa" w:w="60"/>
              <w:left w:type="dxa" w:w="100"/>
              <w:bottom w:type="dxa" w:w="60"/>
              <w:right w:type="dxa" w:w="100"/>
            </w:tcMar>
          </w:tcPr>
          <w:p>
            <w:pPr>
              <w:spacing w:after="0" w:line="250"/>
            </w:pPr>
            <w:r>
              <w:rPr>
                <w:rFonts w:ascii="Calibri" w:cs="Calibri" w:eastAsia="Calibri" w:hAnsi="Calibri"/>
                <w:sz w:val="17"/>
                <w:szCs w:val="17"/>
              </w:rPr>
              <w:t xml:space="preserve">Mouzam</w:t>
            </w:r>
          </w:p>
        </w:tc>
        <w:tc>
          <w:tcPr>
            <w:tcW w:type="dxa" w:w="5650"/>
            <w:tcMar>
              <w:top w:type="dxa" w:w="60"/>
              <w:left w:type="dxa" w:w="100"/>
              <w:bottom w:type="dxa" w:w="60"/>
              <w:right w:type="dxa" w:w="100"/>
            </w:tcMar>
          </w:tcPr>
          <w:p>
            <w:pPr>
              <w:spacing w:after="0" w:line="250"/>
            </w:pPr>
            <w:r>
              <w:rPr>
                <w:rFonts w:ascii="Calibri" w:cs="Calibri" w:eastAsia="Calibri" w:hAnsi="Calibri"/>
                <w:sz w:val="17"/>
                <w:szCs w:val="17"/>
              </w:rPr>
              <w:t xml:space="preserve">Choose the two language models for the head-to-head. Obtain and test API access.</w:t>
            </w:r>
          </w:p>
        </w:tc>
        <w:tc>
          <w:tcPr>
            <w:tcW w:type="dxa" w:w="1660"/>
            <w:tcMar>
              <w:top w:type="dxa" w:w="60"/>
              <w:left w:type="dxa" w:w="100"/>
              <w:bottom w:type="dxa" w:w="60"/>
              <w:right w:type="dxa" w:w="100"/>
            </w:tcMar>
          </w:tcPr>
          <w:p>
            <w:pPr>
              <w:spacing w:after="0" w:line="250"/>
            </w:pPr>
            <w:r>
              <w:rPr>
                <w:rFonts w:ascii="Calibri" w:cs="Calibri" w:eastAsia="Calibri" w:hAnsi="Calibri"/>
                <w:sz w:val="17"/>
                <w:szCs w:val="17"/>
              </w:rPr>
              <w:t xml:space="preserve">4.1</w:t>
            </w:r>
          </w:p>
        </w:tc>
      </w:tr>
      <w:tr>
        <w:tc>
          <w:tcPr>
            <w:tcW w:type="dxa" w:w="700"/>
            <w:shd w:fill="E6F0E6" w:color="auto" w:val="clear"/>
            <w:tcMar>
              <w:top w:type="dxa" w:w="60"/>
              <w:left w:type="dxa" w:w="100"/>
              <w:bottom w:type="dxa" w:w="60"/>
              <w:right w:type="dxa" w:w="100"/>
            </w:tcMar>
          </w:tcPr>
          <w:p>
            <w:pPr>
              <w:spacing w:after="0" w:line="250"/>
            </w:pPr>
            <w:r>
              <w:rPr>
                <w:rFonts w:ascii="Calibri" w:cs="Calibri" w:eastAsia="Calibri" w:hAnsi="Calibri"/>
                <w:sz w:val="17"/>
                <w:szCs w:val="17"/>
              </w:rPr>
              <w:t xml:space="preserve">0.6</w:t>
            </w:r>
          </w:p>
        </w:tc>
        <w:tc>
          <w:tcPr>
            <w:tcW w:type="dxa" w:w="1350"/>
            <w:shd w:fill="E6F0E6" w:color="auto" w:val="clear"/>
            <w:tcMar>
              <w:top w:type="dxa" w:w="60"/>
              <w:left w:type="dxa" w:w="100"/>
              <w:bottom w:type="dxa" w:w="60"/>
              <w:right w:type="dxa" w:w="100"/>
            </w:tcMar>
          </w:tcPr>
          <w:p>
            <w:pPr>
              <w:spacing w:after="0" w:line="250"/>
            </w:pPr>
            <w:r>
              <w:rPr>
                <w:rFonts w:ascii="Calibri" w:cs="Calibri" w:eastAsia="Calibri" w:hAnsi="Calibri"/>
                <w:sz w:val="17"/>
                <w:szCs w:val="17"/>
              </w:rPr>
              <w:t xml:space="preserve">Mouzam</w:t>
            </w:r>
          </w:p>
        </w:tc>
        <w:tc>
          <w:tcPr>
            <w:tcW w:type="dxa" w:w="5650"/>
            <w:shd w:fill="E6F0E6" w:color="auto" w:val="clear"/>
            <w:tcMar>
              <w:top w:type="dxa" w:w="60"/>
              <w:left w:type="dxa" w:w="100"/>
              <w:bottom w:type="dxa" w:w="60"/>
              <w:right w:type="dxa" w:w="100"/>
            </w:tcMar>
          </w:tcPr>
          <w:p>
            <w:pPr>
              <w:spacing w:after="0" w:line="250"/>
            </w:pPr>
            <w:r>
              <w:rPr>
                <w:rFonts w:ascii="Calibri" w:cs="Calibri" w:eastAsia="Calibri" w:hAnsi="Calibri"/>
                <w:sz w:val="17"/>
                <w:szCs w:val="17"/>
              </w:rPr>
              <w:t xml:space="preserve">Re-export cusip and tic as text. cusip currently loses leading zeros on about 4,400 rows and holds floating-point garbage on 1,344; tic is absent from the file.</w:t>
            </w:r>
          </w:p>
        </w:tc>
        <w:tc>
          <w:tcPr>
            <w:tcW w:type="dxa" w:w="1660"/>
            <w:shd w:fill="E6F0E6" w:color="auto" w:val="clear"/>
            <w:tcMar>
              <w:top w:type="dxa" w:w="60"/>
              <w:left w:type="dxa" w:w="100"/>
              <w:bottom w:type="dxa" w:w="60"/>
              <w:right w:type="dxa" w:w="100"/>
            </w:tcMar>
          </w:tcPr>
          <w:p>
            <w:pPr>
              <w:spacing w:after="0" w:line="250"/>
            </w:pPr>
            <w:r>
              <w:rPr>
                <w:rFonts w:ascii="Calibri" w:cs="Calibri" w:eastAsia="Calibri" w:hAnsi="Calibri"/>
                <w:sz w:val="17"/>
                <w:szCs w:val="17"/>
              </w:rPr>
              <w:t xml:space="preserve">2.5</w:t>
            </w:r>
          </w:p>
        </w:tc>
      </w:tr>
    </w:tbl>
    <w:p>
      <w:pPr>
        <w:pStyle w:val="Heading2"/>
        <w:spacing w:after="100" w:before="220"/>
      </w:pPr>
      <w:r>
        <w:rPr>
          <w:rFonts w:ascii="Calibri" w:cs="Calibri" w:eastAsia="Calibri" w:hAnsi="Calibri"/>
          <w:b/>
          <w:bCs/>
          <w:color w:val="1F3864"/>
          <w:sz w:val="23"/>
          <w:szCs w:val="23"/>
        </w:rPr>
        <w:t xml:space="preserve">Phase 1.  Parallel build  (weeks 2 to 4, Oct 5 to Oct 25)</w:t>
      </w:r>
    </w:p>
    <w:p>
      <w:pPr>
        <w:spacing w:after="110" w:line="270"/>
      </w:pPr>
      <w:r>
        <w:rPr>
          <w:rFonts w:ascii="Calibri" w:cs="Calibri" w:eastAsia="Calibri" w:hAnsi="Calibri"/>
          <w:sz w:val="20"/>
          <w:szCs w:val="20"/>
        </w:rPr>
        <w:t xml:space="preserve">Four workstreams run at once. None waits on another because everything targets the contract.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1350"/>
        <w:gridCol w:w="5650"/>
        <w:gridCol w:w="1660"/>
      </w:tblGrid>
      <w:tr>
        <w:trPr>
          <w:tblHeader/>
        </w:trPr>
        <w:tc>
          <w:tcPr>
            <w:tcW w:type="dxa" w:w="700"/>
            <w:shd w:fill="D9E2F3" w:color="auto" w:val="clear"/>
            <w:tcMar>
              <w:top w:type="dxa" w:w="60"/>
              <w:left w:type="dxa" w:w="100"/>
              <w:bottom w:type="dxa" w:w="60"/>
              <w:right w:type="dxa" w:w="100"/>
            </w:tcMar>
          </w:tcPr>
          <w:p>
            <w:pPr>
              <w:spacing w:after="0" w:line="250"/>
            </w:pPr>
            <w:r>
              <w:rPr>
                <w:rFonts w:ascii="Calibri" w:cs="Calibri" w:eastAsia="Calibri" w:hAnsi="Calibri"/>
                <w:b/>
                <w:bCs/>
                <w:sz w:val="17"/>
                <w:szCs w:val="17"/>
              </w:rPr>
              <w:t xml:space="preserve">#</w:t>
            </w:r>
          </w:p>
        </w:tc>
        <w:tc>
          <w:tcPr>
            <w:tcW w:type="dxa" w:w="1350"/>
            <w:shd w:fill="D9E2F3" w:color="auto" w:val="clear"/>
            <w:tcMar>
              <w:top w:type="dxa" w:w="60"/>
              <w:left w:type="dxa" w:w="100"/>
              <w:bottom w:type="dxa" w:w="60"/>
              <w:right w:type="dxa" w:w="100"/>
            </w:tcMar>
          </w:tcPr>
          <w:p>
            <w:pPr>
              <w:spacing w:after="0" w:line="250"/>
            </w:pPr>
            <w:r>
              <w:rPr>
                <w:rFonts w:ascii="Calibri" w:cs="Calibri" w:eastAsia="Calibri" w:hAnsi="Calibri"/>
                <w:b/>
                <w:bCs/>
                <w:sz w:val="17"/>
                <w:szCs w:val="17"/>
              </w:rPr>
              <w:t xml:space="preserve">Owner</w:t>
            </w:r>
          </w:p>
        </w:tc>
        <w:tc>
          <w:tcPr>
            <w:tcW w:type="dxa" w:w="5650"/>
            <w:shd w:fill="D9E2F3" w:color="auto" w:val="clear"/>
            <w:tcMar>
              <w:top w:type="dxa" w:w="60"/>
              <w:left w:type="dxa" w:w="100"/>
              <w:bottom w:type="dxa" w:w="60"/>
              <w:right w:type="dxa" w:w="100"/>
            </w:tcMar>
          </w:tcPr>
          <w:p>
            <w:pPr>
              <w:spacing w:after="0" w:line="250"/>
            </w:pPr>
            <w:r>
              <w:rPr>
                <w:rFonts w:ascii="Calibri" w:cs="Calibri" w:eastAsia="Calibri" w:hAnsi="Calibri"/>
                <w:b/>
                <w:bCs/>
                <w:sz w:val="17"/>
                <w:szCs w:val="17"/>
              </w:rPr>
              <w:t xml:space="preserve">Task</w:t>
            </w:r>
          </w:p>
        </w:tc>
        <w:tc>
          <w:tcPr>
            <w:tcW w:type="dxa" w:w="1660"/>
            <w:shd w:fill="D9E2F3" w:color="auto" w:val="clear"/>
            <w:tcMar>
              <w:top w:type="dxa" w:w="60"/>
              <w:left w:type="dxa" w:w="100"/>
              <w:bottom w:type="dxa" w:w="60"/>
              <w:right w:type="dxa" w:w="100"/>
            </w:tcMar>
          </w:tcPr>
          <w:p>
            <w:pPr>
              <w:spacing w:after="0" w:line="250"/>
            </w:pPr>
            <w:r>
              <w:rPr>
                <w:rFonts w:ascii="Calibri" w:cs="Calibri" w:eastAsia="Calibri" w:hAnsi="Calibri"/>
                <w:b/>
                <w:bCs/>
                <w:sz w:val="17"/>
                <w:szCs w:val="17"/>
              </w:rPr>
              <w:t xml:space="preserve">Depends on</w:t>
            </w:r>
          </w:p>
        </w:tc>
      </w:tr>
      <w:tr>
        <w:tc>
          <w:tcPr>
            <w:tcW w:type="dxa" w:w="700"/>
            <w:shd w:fill="E6F0E6" w:color="auto" w:val="clear"/>
            <w:tcMar>
              <w:top w:type="dxa" w:w="60"/>
              <w:left w:type="dxa" w:w="100"/>
              <w:bottom w:type="dxa" w:w="60"/>
              <w:right w:type="dxa" w:w="100"/>
            </w:tcMar>
          </w:tcPr>
          <w:p>
            <w:pPr>
              <w:spacing w:after="0" w:line="250"/>
            </w:pPr>
            <w:r>
              <w:rPr>
                <w:rFonts w:ascii="Calibri" w:cs="Calibri" w:eastAsia="Calibri" w:hAnsi="Calibri"/>
                <w:sz w:val="17"/>
                <w:szCs w:val="17"/>
              </w:rPr>
              <w:t xml:space="preserve">1.1</w:t>
            </w:r>
          </w:p>
        </w:tc>
        <w:tc>
          <w:tcPr>
            <w:tcW w:type="dxa" w:w="1350"/>
            <w:shd w:fill="E6F0E6" w:color="auto" w:val="clear"/>
            <w:tcMar>
              <w:top w:type="dxa" w:w="60"/>
              <w:left w:type="dxa" w:w="100"/>
              <w:bottom w:type="dxa" w:w="60"/>
              <w:right w:type="dxa" w:w="100"/>
            </w:tcMar>
          </w:tcPr>
          <w:p>
            <w:pPr>
              <w:spacing w:after="0" w:line="250"/>
            </w:pPr>
            <w:r>
              <w:rPr>
                <w:rFonts w:ascii="Calibri" w:cs="Calibri" w:eastAsia="Calibri" w:hAnsi="Calibri"/>
                <w:sz w:val="17"/>
                <w:szCs w:val="17"/>
              </w:rPr>
              <w:t xml:space="preserve">Jessica</w:t>
            </w:r>
          </w:p>
        </w:tc>
        <w:tc>
          <w:tcPr>
            <w:tcW w:type="dxa" w:w="5650"/>
            <w:shd w:fill="E6F0E6" w:color="auto" w:val="clear"/>
            <w:tcMar>
              <w:top w:type="dxa" w:w="60"/>
              <w:left w:type="dxa" w:w="100"/>
              <w:bottom w:type="dxa" w:w="60"/>
              <w:right w:type="dxa" w:w="100"/>
            </w:tcMar>
          </w:tcPr>
          <w:p>
            <w:pPr>
              <w:spacing w:after="0" w:line="250"/>
            </w:pPr>
            <w:r>
              <w:rPr>
                <w:rFonts w:ascii="Calibri" w:cs="Calibri" w:eastAsia="Calibri" w:hAnsi="Calibri"/>
                <w:sz w:val="17"/>
                <w:szCs w:val="17"/>
              </w:rPr>
              <w:t xml:space="preserve">Apply the label filter. Keep auopic 1 and 2, exclude 0, 3 and 4. Document the exclusion and its effect on the base rate.</w:t>
            </w:r>
          </w:p>
        </w:tc>
        <w:tc>
          <w:tcPr>
            <w:tcW w:type="dxa" w:w="1660"/>
            <w:shd w:fill="E6F0E6" w:color="auto" w:val="clear"/>
            <w:tcMar>
              <w:top w:type="dxa" w:w="60"/>
              <w:left w:type="dxa" w:w="100"/>
              <w:bottom w:type="dxa" w:w="60"/>
              <w:right w:type="dxa" w:w="100"/>
            </w:tcMar>
          </w:tcPr>
          <w:p>
            <w:pPr>
              <w:spacing w:after="0" w:line="250"/>
            </w:pPr>
            <w:r>
              <w:rPr>
                <w:rFonts w:ascii="Calibri" w:cs="Calibri" w:eastAsia="Calibri" w:hAnsi="Calibri"/>
                <w:sz w:val="17"/>
                <w:szCs w:val="17"/>
              </w:rPr>
              <w:t xml:space="preserve">0.2</w:t>
            </w:r>
          </w:p>
        </w:tc>
      </w:tr>
      <w:tr>
        <w:tc>
          <w:tcPr>
            <w:tcW w:type="dxa" w:w="700"/>
            <w:shd w:fill="E6F0E6" w:color="auto" w:val="clear"/>
            <w:tcMar>
              <w:top w:type="dxa" w:w="60"/>
              <w:left w:type="dxa" w:w="100"/>
              <w:bottom w:type="dxa" w:w="60"/>
              <w:right w:type="dxa" w:w="100"/>
            </w:tcMar>
          </w:tcPr>
          <w:p>
            <w:pPr>
              <w:spacing w:after="0" w:line="250"/>
            </w:pPr>
            <w:r>
              <w:rPr>
                <w:rFonts w:ascii="Calibri" w:cs="Calibri" w:eastAsia="Calibri" w:hAnsi="Calibri"/>
                <w:sz w:val="17"/>
                <w:szCs w:val="17"/>
              </w:rPr>
              <w:t xml:space="preserve">1.2</w:t>
            </w:r>
          </w:p>
        </w:tc>
        <w:tc>
          <w:tcPr>
            <w:tcW w:type="dxa" w:w="1350"/>
            <w:shd w:fill="E6F0E6" w:color="auto" w:val="clear"/>
            <w:tcMar>
              <w:top w:type="dxa" w:w="60"/>
              <w:left w:type="dxa" w:w="100"/>
              <w:bottom w:type="dxa" w:w="60"/>
              <w:right w:type="dxa" w:w="100"/>
            </w:tcMar>
          </w:tcPr>
          <w:p>
            <w:pPr>
              <w:spacing w:after="0" w:line="250"/>
            </w:pPr>
            <w:r>
              <w:rPr>
                <w:rFonts w:ascii="Calibri" w:cs="Calibri" w:eastAsia="Calibri" w:hAnsi="Calibri"/>
                <w:sz w:val="17"/>
                <w:szCs w:val="17"/>
              </w:rPr>
              <w:t xml:space="preserve">Jessica</w:t>
            </w:r>
          </w:p>
        </w:tc>
        <w:tc>
          <w:tcPr>
            <w:tcW w:type="dxa" w:w="5650"/>
            <w:shd w:fill="E6F0E6" w:color="auto" w:val="clear"/>
            <w:tcMar>
              <w:top w:type="dxa" w:w="60"/>
              <w:left w:type="dxa" w:w="100"/>
              <w:bottom w:type="dxa" w:w="60"/>
              <w:right w:type="dxa" w:w="100"/>
            </w:tcMar>
          </w:tcPr>
          <w:p>
            <w:pPr>
              <w:spacing w:after="0" w:line="250"/>
            </w:pPr>
            <w:r>
              <w:rPr>
                <w:rFonts w:ascii="Calibri" w:cs="Calibri" w:eastAsia="Calibri" w:hAnsi="Calibri"/>
                <w:sz w:val="17"/>
                <w:szCs w:val="17"/>
              </w:rPr>
              <w:t xml:space="preserve">Settle label timing using INFO_DATE: explain year t or predict year t+1. Decision logged.</w:t>
            </w:r>
          </w:p>
        </w:tc>
        <w:tc>
          <w:tcPr>
            <w:tcW w:type="dxa" w:w="1660"/>
            <w:shd w:fill="E6F0E6" w:color="auto" w:val="clear"/>
            <w:tcMar>
              <w:top w:type="dxa" w:w="60"/>
              <w:left w:type="dxa" w:w="100"/>
              <w:bottom w:type="dxa" w:w="60"/>
              <w:right w:type="dxa" w:w="100"/>
            </w:tcMar>
          </w:tcPr>
          <w:p>
            <w:pPr>
              <w:spacing w:after="0" w:line="250"/>
            </w:pPr>
            <w:r>
              <w:rPr>
                <w:rFonts w:ascii="Calibri" w:cs="Calibri" w:eastAsia="Calibri" w:hAnsi="Calibri"/>
                <w:sz w:val="17"/>
                <w:szCs w:val="17"/>
              </w:rPr>
              <w:t xml:space="preserve">1.1</w:t>
            </w:r>
          </w:p>
        </w:tc>
      </w:tr>
      <w:tr>
        <w:tc>
          <w:tcPr>
            <w:tcW w:type="dxa" w:w="700"/>
            <w:shd w:fill="E6F0E6" w:color="auto" w:val="clear"/>
            <w:tcMar>
              <w:top w:type="dxa" w:w="60"/>
              <w:left w:type="dxa" w:w="100"/>
              <w:bottom w:type="dxa" w:w="60"/>
              <w:right w:type="dxa" w:w="100"/>
            </w:tcMar>
          </w:tcPr>
          <w:p>
            <w:pPr>
              <w:spacing w:after="0" w:line="250"/>
            </w:pPr>
            <w:r>
              <w:rPr>
                <w:rFonts w:ascii="Calibri" w:cs="Calibri" w:eastAsia="Calibri" w:hAnsi="Calibri"/>
                <w:sz w:val="17"/>
                <w:szCs w:val="17"/>
              </w:rPr>
              <w:t xml:space="preserve">1.3</w:t>
            </w:r>
          </w:p>
        </w:tc>
        <w:tc>
          <w:tcPr>
            <w:tcW w:type="dxa" w:w="1350"/>
            <w:shd w:fill="E6F0E6" w:color="auto" w:val="clear"/>
            <w:tcMar>
              <w:top w:type="dxa" w:w="60"/>
              <w:left w:type="dxa" w:w="100"/>
              <w:bottom w:type="dxa" w:w="60"/>
              <w:right w:type="dxa" w:w="100"/>
            </w:tcMar>
          </w:tcPr>
          <w:p>
            <w:pPr>
              <w:spacing w:after="0" w:line="250"/>
            </w:pPr>
            <w:r>
              <w:rPr>
                <w:rFonts w:ascii="Calibri" w:cs="Calibri" w:eastAsia="Calibri" w:hAnsi="Calibri"/>
                <w:sz w:val="17"/>
                <w:szCs w:val="17"/>
              </w:rPr>
              <w:t xml:space="preserve">Jessica</w:t>
            </w:r>
          </w:p>
        </w:tc>
        <w:tc>
          <w:tcPr>
            <w:tcW w:type="dxa" w:w="5650"/>
            <w:shd w:fill="E6F0E6" w:color="auto" w:val="clear"/>
            <w:tcMar>
              <w:top w:type="dxa" w:w="60"/>
              <w:left w:type="dxa" w:w="100"/>
              <w:bottom w:type="dxa" w:w="60"/>
              <w:right w:type="dxa" w:w="100"/>
            </w:tcMar>
          </w:tcPr>
          <w:p>
            <w:pPr>
              <w:spacing w:after="0" w:line="250"/>
            </w:pPr>
            <w:r>
              <w:rPr>
                <w:rFonts w:ascii="Calibri" w:cs="Calibri" w:eastAsia="Calibri" w:hAnsi="Calibri"/>
                <w:sz w:val="17"/>
                <w:szCs w:val="17"/>
              </w:rPr>
              <w:t xml:space="preserve">Feature table including CFsale = oibdp / sale. Decide how INV_TURN and DPR are handled given their structural missingness.</w:t>
            </w:r>
          </w:p>
        </w:tc>
        <w:tc>
          <w:tcPr>
            <w:tcW w:type="dxa" w:w="1660"/>
            <w:shd w:fill="E6F0E6" w:color="auto" w:val="clear"/>
            <w:tcMar>
              <w:top w:type="dxa" w:w="60"/>
              <w:left w:type="dxa" w:w="100"/>
              <w:bottom w:type="dxa" w:w="60"/>
              <w:right w:type="dxa" w:w="100"/>
            </w:tcMar>
          </w:tcPr>
          <w:p>
            <w:pPr>
              <w:spacing w:after="0" w:line="250"/>
            </w:pPr>
            <w:r>
              <w:rPr>
                <w:rFonts w:ascii="Calibri" w:cs="Calibri" w:eastAsia="Calibri" w:hAnsi="Calibri"/>
                <w:sz w:val="17"/>
                <w:szCs w:val="17"/>
              </w:rPr>
              <w:t xml:space="preserve">1.2</w:t>
            </w:r>
          </w:p>
        </w:tc>
      </w:tr>
      <w:tr>
        <w:tc>
          <w:tcPr>
            <w:tcW w:type="dxa" w:w="700"/>
            <w:shd w:fill="E6F0E6" w:color="auto" w:val="clear"/>
            <w:tcMar>
              <w:top w:type="dxa" w:w="60"/>
              <w:left w:type="dxa" w:w="100"/>
              <w:bottom w:type="dxa" w:w="60"/>
              <w:right w:type="dxa" w:w="100"/>
            </w:tcMar>
          </w:tcPr>
          <w:p>
            <w:pPr>
              <w:spacing w:after="0" w:line="250"/>
            </w:pPr>
            <w:r>
              <w:rPr>
                <w:rFonts w:ascii="Calibri" w:cs="Calibri" w:eastAsia="Calibri" w:hAnsi="Calibri"/>
                <w:sz w:val="17"/>
                <w:szCs w:val="17"/>
              </w:rPr>
              <w:t xml:space="preserve">1.4</w:t>
            </w:r>
          </w:p>
        </w:tc>
        <w:tc>
          <w:tcPr>
            <w:tcW w:type="dxa" w:w="1350"/>
            <w:shd w:fill="E6F0E6" w:color="auto" w:val="clear"/>
            <w:tcMar>
              <w:top w:type="dxa" w:w="60"/>
              <w:left w:type="dxa" w:w="100"/>
              <w:bottom w:type="dxa" w:w="60"/>
              <w:right w:type="dxa" w:w="100"/>
            </w:tcMar>
          </w:tcPr>
          <w:p>
            <w:pPr>
              <w:spacing w:after="0" w:line="250"/>
            </w:pPr>
            <w:r>
              <w:rPr>
                <w:rFonts w:ascii="Calibri" w:cs="Calibri" w:eastAsia="Calibri" w:hAnsi="Calibri"/>
                <w:sz w:val="17"/>
                <w:szCs w:val="17"/>
              </w:rPr>
              <w:t xml:space="preserve">Enock</w:t>
            </w:r>
          </w:p>
        </w:tc>
        <w:tc>
          <w:tcPr>
            <w:tcW w:type="dxa" w:w="5650"/>
            <w:shd w:fill="E6F0E6" w:color="auto" w:val="clear"/>
            <w:tcMar>
              <w:top w:type="dxa" w:w="60"/>
              <w:left w:type="dxa" w:w="100"/>
              <w:bottom w:type="dxa" w:w="60"/>
              <w:right w:type="dxa" w:w="100"/>
            </w:tcMar>
          </w:tcPr>
          <w:p>
            <w:pPr>
              <w:spacing w:after="0" w:line="250"/>
            </w:pPr>
            <w:r>
              <w:rPr>
                <w:rFonts w:ascii="Calibri" w:cs="Calibri" w:eastAsia="Calibri" w:hAnsi="Calibri"/>
                <w:sz w:val="17"/>
                <w:szCs w:val="17"/>
              </w:rPr>
              <w:t xml:space="preserve">Temporal split, fixed and documented.</w:t>
            </w:r>
          </w:p>
        </w:tc>
        <w:tc>
          <w:tcPr>
            <w:tcW w:type="dxa" w:w="1660"/>
            <w:shd w:fill="E6F0E6" w:color="auto" w:val="clear"/>
            <w:tcMar>
              <w:top w:type="dxa" w:w="60"/>
              <w:left w:type="dxa" w:w="100"/>
              <w:bottom w:type="dxa" w:w="60"/>
              <w:right w:type="dxa" w:w="100"/>
            </w:tcMar>
          </w:tcPr>
          <w:p>
            <w:pPr>
              <w:spacing w:after="0" w:line="250"/>
            </w:pPr>
            <w:r>
              <w:rPr>
                <w:rFonts w:ascii="Calibri" w:cs="Calibri" w:eastAsia="Calibri" w:hAnsi="Calibri"/>
                <w:sz w:val="17"/>
                <w:szCs w:val="17"/>
              </w:rPr>
              <w:t xml:space="preserve">1.2</w:t>
            </w:r>
          </w:p>
        </w:tc>
      </w:tr>
      <w:tr>
        <w:tc>
          <w:tcPr>
            <w:tcW w:type="dxa" w:w="700"/>
            <w:tcMar>
              <w:top w:type="dxa" w:w="60"/>
              <w:left w:type="dxa" w:w="100"/>
              <w:bottom w:type="dxa" w:w="60"/>
              <w:right w:type="dxa" w:w="100"/>
            </w:tcMar>
          </w:tcPr>
          <w:p>
            <w:pPr>
              <w:spacing w:after="0" w:line="250"/>
            </w:pPr>
            <w:r>
              <w:rPr>
                <w:rFonts w:ascii="Calibri" w:cs="Calibri" w:eastAsia="Calibri" w:hAnsi="Calibri"/>
                <w:sz w:val="17"/>
                <w:szCs w:val="17"/>
              </w:rPr>
              <w:t xml:space="preserve">1.5</w:t>
            </w:r>
          </w:p>
        </w:tc>
        <w:tc>
          <w:tcPr>
            <w:tcW w:type="dxa" w:w="1350"/>
            <w:tcMar>
              <w:top w:type="dxa" w:w="60"/>
              <w:left w:type="dxa" w:w="100"/>
              <w:bottom w:type="dxa" w:w="60"/>
              <w:right w:type="dxa" w:w="100"/>
            </w:tcMar>
          </w:tcPr>
          <w:p>
            <w:pPr>
              <w:spacing w:after="0" w:line="250"/>
            </w:pPr>
            <w:r>
              <w:rPr>
                <w:rFonts w:ascii="Calibri" w:cs="Calibri" w:eastAsia="Calibri" w:hAnsi="Calibri"/>
                <w:sz w:val="17"/>
                <w:szCs w:val="17"/>
              </w:rPr>
              <w:t xml:space="preserve">Jessica</w:t>
            </w:r>
          </w:p>
        </w:tc>
        <w:tc>
          <w:tcPr>
            <w:tcW w:type="dxa" w:w="5650"/>
            <w:tcMar>
              <w:top w:type="dxa" w:w="60"/>
              <w:left w:type="dxa" w:w="100"/>
              <w:bottom w:type="dxa" w:w="60"/>
              <w:right w:type="dxa" w:w="100"/>
            </w:tcMar>
          </w:tcPr>
          <w:p>
            <w:pPr>
              <w:spacing w:after="0" w:line="250"/>
            </w:pPr>
            <w:r>
              <w:rPr>
                <w:rFonts w:ascii="Calibri" w:cs="Calibri" w:eastAsia="Calibri" w:hAnsi="Calibri"/>
                <w:sz w:val="17"/>
                <w:szCs w:val="17"/>
              </w:rPr>
              <w:t xml:space="preserve">Train the risk model against a logistic baseline. Calibration curve. Target: at or above ROC .826.</w:t>
            </w:r>
          </w:p>
        </w:tc>
        <w:tc>
          <w:tcPr>
            <w:tcW w:type="dxa" w:w="1660"/>
            <w:tcMar>
              <w:top w:type="dxa" w:w="60"/>
              <w:left w:type="dxa" w:w="100"/>
              <w:bottom w:type="dxa" w:w="60"/>
              <w:right w:type="dxa" w:w="100"/>
            </w:tcMar>
          </w:tcPr>
          <w:p>
            <w:pPr>
              <w:spacing w:after="0" w:line="250"/>
            </w:pPr>
            <w:r>
              <w:rPr>
                <w:rFonts w:ascii="Calibri" w:cs="Calibri" w:eastAsia="Calibri" w:hAnsi="Calibri"/>
                <w:sz w:val="17"/>
                <w:szCs w:val="17"/>
              </w:rPr>
              <w:t xml:space="preserve">1.3, 1.4</w:t>
            </w:r>
          </w:p>
        </w:tc>
      </w:tr>
      <w:tr>
        <w:tc>
          <w:tcPr>
            <w:tcW w:type="dxa" w:w="700"/>
            <w:shd w:fill="F4F7FC" w:color="auto" w:val="clear"/>
            <w:tcMar>
              <w:top w:type="dxa" w:w="60"/>
              <w:left w:type="dxa" w:w="100"/>
              <w:bottom w:type="dxa" w:w="60"/>
              <w:right w:type="dxa" w:w="100"/>
            </w:tcMar>
          </w:tcPr>
          <w:p>
            <w:pPr>
              <w:spacing w:after="0" w:line="250"/>
            </w:pPr>
            <w:r>
              <w:rPr>
                <w:rFonts w:ascii="Calibri" w:cs="Calibri" w:eastAsia="Calibri" w:hAnsi="Calibri"/>
                <w:sz w:val="17"/>
                <w:szCs w:val="17"/>
              </w:rPr>
              <w:t xml:space="preserve">1.6</w:t>
            </w:r>
          </w:p>
        </w:tc>
        <w:tc>
          <w:tcPr>
            <w:tcW w:type="dxa" w:w="1350"/>
            <w:shd w:fill="F4F7FC" w:color="auto" w:val="clear"/>
            <w:tcMar>
              <w:top w:type="dxa" w:w="60"/>
              <w:left w:type="dxa" w:w="100"/>
              <w:bottom w:type="dxa" w:w="60"/>
              <w:right w:type="dxa" w:w="100"/>
            </w:tcMar>
          </w:tcPr>
          <w:p>
            <w:pPr>
              <w:spacing w:after="0" w:line="250"/>
            </w:pPr>
            <w:r>
              <w:rPr>
                <w:rFonts w:ascii="Calibri" w:cs="Calibri" w:eastAsia="Calibri" w:hAnsi="Calibri"/>
                <w:sz w:val="17"/>
                <w:szCs w:val="17"/>
              </w:rPr>
              <w:t xml:space="preserve">Jessica</w:t>
            </w:r>
          </w:p>
        </w:tc>
        <w:tc>
          <w:tcPr>
            <w:tcW w:type="dxa" w:w="5650"/>
            <w:shd w:fill="F4F7FC" w:color="auto" w:val="clear"/>
            <w:tcMar>
              <w:top w:type="dxa" w:w="60"/>
              <w:left w:type="dxa" w:w="100"/>
              <w:bottom w:type="dxa" w:w="60"/>
              <w:right w:type="dxa" w:w="100"/>
            </w:tcMar>
          </w:tcPr>
          <w:p>
            <w:pPr>
              <w:spacing w:after="0" w:line="250"/>
            </w:pPr>
            <w:r>
              <w:rPr>
                <w:rFonts w:ascii="Calibri" w:cs="Calibri" w:eastAsia="Calibri" w:hAnsi="Calibri"/>
                <w:sz w:val="17"/>
                <w:szCs w:val="17"/>
              </w:rPr>
              <w:t xml:space="preserve">Freeze model v1. Write the model card. Expose score_firm().</w:t>
            </w:r>
          </w:p>
        </w:tc>
        <w:tc>
          <w:tcPr>
            <w:tcW w:type="dxa" w:w="1660"/>
            <w:shd w:fill="F4F7FC" w:color="auto" w:val="clear"/>
            <w:tcMar>
              <w:top w:type="dxa" w:w="60"/>
              <w:left w:type="dxa" w:w="100"/>
              <w:bottom w:type="dxa" w:w="60"/>
              <w:right w:type="dxa" w:w="100"/>
            </w:tcMar>
          </w:tcPr>
          <w:p>
            <w:pPr>
              <w:spacing w:after="0" w:line="250"/>
            </w:pPr>
            <w:r>
              <w:rPr>
                <w:rFonts w:ascii="Calibri" w:cs="Calibri" w:eastAsia="Calibri" w:hAnsi="Calibri"/>
                <w:sz w:val="17"/>
                <w:szCs w:val="17"/>
              </w:rPr>
              <w:t xml:space="preserve">1.5</w:t>
            </w:r>
          </w:p>
        </w:tc>
      </w:tr>
      <w:tr>
        <w:tc>
          <w:tcPr>
            <w:tcW w:type="dxa" w:w="700"/>
            <w:tcMar>
              <w:top w:type="dxa" w:w="60"/>
              <w:left w:type="dxa" w:w="100"/>
              <w:bottom w:type="dxa" w:w="60"/>
              <w:right w:type="dxa" w:w="100"/>
            </w:tcMar>
          </w:tcPr>
          <w:p>
            <w:pPr>
              <w:spacing w:after="0" w:line="250"/>
            </w:pPr>
            <w:r>
              <w:rPr>
                <w:rFonts w:ascii="Calibri" w:cs="Calibri" w:eastAsia="Calibri" w:hAnsi="Calibri"/>
                <w:sz w:val="17"/>
                <w:szCs w:val="17"/>
              </w:rPr>
              <w:t xml:space="preserve">2.1</w:t>
            </w:r>
          </w:p>
        </w:tc>
        <w:tc>
          <w:tcPr>
            <w:tcW w:type="dxa" w:w="1350"/>
            <w:tcMar>
              <w:top w:type="dxa" w:w="60"/>
              <w:left w:type="dxa" w:w="100"/>
              <w:bottom w:type="dxa" w:w="60"/>
              <w:right w:type="dxa" w:w="100"/>
            </w:tcMar>
          </w:tcPr>
          <w:p>
            <w:pPr>
              <w:spacing w:after="0" w:line="250"/>
            </w:pPr>
            <w:r>
              <w:rPr>
                <w:rFonts w:ascii="Calibri" w:cs="Calibri" w:eastAsia="Calibri" w:hAnsi="Calibri"/>
                <w:sz w:val="17"/>
                <w:szCs w:val="17"/>
              </w:rPr>
              <w:t xml:space="preserve">Said Shoaib</w:t>
            </w:r>
          </w:p>
        </w:tc>
        <w:tc>
          <w:tcPr>
            <w:tcW w:type="dxa" w:w="5650"/>
            <w:tcMar>
              <w:top w:type="dxa" w:w="60"/>
              <w:left w:type="dxa" w:w="100"/>
              <w:bottom w:type="dxa" w:w="60"/>
              <w:right w:type="dxa" w:w="100"/>
            </w:tcMar>
          </w:tcPr>
          <w:p>
            <w:pPr>
              <w:spacing w:after="0" w:line="250"/>
            </w:pPr>
            <w:r>
              <w:rPr>
                <w:rFonts w:ascii="Calibri" w:cs="Calibri" w:eastAsia="Calibri" w:hAnsi="Calibri"/>
                <w:sz w:val="17"/>
                <w:szCs w:val="17"/>
              </w:rPr>
              <w:t xml:space="preserve">Implement get_firm_history, get_control_history, get_percentile, get_deviation.</w:t>
            </w:r>
          </w:p>
        </w:tc>
        <w:tc>
          <w:tcPr>
            <w:tcW w:type="dxa" w:w="1660"/>
            <w:tcMar>
              <w:top w:type="dxa" w:w="60"/>
              <w:left w:type="dxa" w:w="100"/>
              <w:bottom w:type="dxa" w:w="60"/>
              <w:right w:type="dxa" w:w="100"/>
            </w:tcMar>
          </w:tcPr>
          <w:p>
            <w:pPr>
              <w:spacing w:after="0" w:line="250"/>
            </w:pPr>
            <w:r>
              <w:rPr>
                <w:rFonts w:ascii="Calibri" w:cs="Calibri" w:eastAsia="Calibri" w:hAnsi="Calibri"/>
                <w:sz w:val="17"/>
                <w:szCs w:val="17"/>
              </w:rPr>
              <w:t xml:space="preserve">0.1</w:t>
            </w:r>
          </w:p>
        </w:tc>
      </w:tr>
      <w:tr>
        <w:tc>
          <w:tcPr>
            <w:tcW w:type="dxa" w:w="700"/>
            <w:shd w:fill="F4F7FC" w:color="auto" w:val="clear"/>
            <w:tcMar>
              <w:top w:type="dxa" w:w="60"/>
              <w:left w:type="dxa" w:w="100"/>
              <w:bottom w:type="dxa" w:w="60"/>
              <w:right w:type="dxa" w:w="100"/>
            </w:tcMar>
          </w:tcPr>
          <w:p>
            <w:pPr>
              <w:spacing w:after="0" w:line="250"/>
            </w:pPr>
            <w:r>
              <w:rPr>
                <w:rFonts w:ascii="Calibri" w:cs="Calibri" w:eastAsia="Calibri" w:hAnsi="Calibri"/>
                <w:sz w:val="17"/>
                <w:szCs w:val="17"/>
              </w:rPr>
              <w:t xml:space="preserve">2.2</w:t>
            </w:r>
          </w:p>
        </w:tc>
        <w:tc>
          <w:tcPr>
            <w:tcW w:type="dxa" w:w="1350"/>
            <w:shd w:fill="F4F7FC" w:color="auto" w:val="clear"/>
            <w:tcMar>
              <w:top w:type="dxa" w:w="60"/>
              <w:left w:type="dxa" w:w="100"/>
              <w:bottom w:type="dxa" w:w="60"/>
              <w:right w:type="dxa" w:w="100"/>
            </w:tcMar>
          </w:tcPr>
          <w:p>
            <w:pPr>
              <w:spacing w:after="0" w:line="250"/>
            </w:pPr>
            <w:r>
              <w:rPr>
                <w:rFonts w:ascii="Calibri" w:cs="Calibri" w:eastAsia="Calibri" w:hAnsi="Calibri"/>
                <w:sz w:val="17"/>
                <w:szCs w:val="17"/>
              </w:rPr>
              <w:t xml:space="preserve">Said Shoaib</w:t>
            </w:r>
          </w:p>
        </w:tc>
        <w:tc>
          <w:tcPr>
            <w:tcW w:type="dxa" w:w="5650"/>
            <w:shd w:fill="F4F7FC" w:color="auto" w:val="clear"/>
            <w:tcMar>
              <w:top w:type="dxa" w:w="60"/>
              <w:left w:type="dxa" w:w="100"/>
              <w:bottom w:type="dxa" w:w="60"/>
              <w:right w:type="dxa" w:w="100"/>
            </w:tcMar>
          </w:tcPr>
          <w:p>
            <w:pPr>
              <w:spacing w:after="0" w:line="250"/>
            </w:pPr>
            <w:r>
              <w:rPr>
                <w:rFonts w:ascii="Calibri" w:cs="Calibri" w:eastAsia="Calibri" w:hAnsi="Calibri"/>
                <w:sz w:val="17"/>
                <w:szCs w:val="17"/>
              </w:rPr>
              <w:t xml:space="preserve">Implement get_peer_cohort and get_cohort_rate. Peer retrieval in standardised space, with SIC available as a cohort key.</w:t>
            </w:r>
          </w:p>
        </w:tc>
        <w:tc>
          <w:tcPr>
            <w:tcW w:type="dxa" w:w="1660"/>
            <w:shd w:fill="F4F7FC" w:color="auto" w:val="clear"/>
            <w:tcMar>
              <w:top w:type="dxa" w:w="60"/>
              <w:left w:type="dxa" w:w="100"/>
              <w:bottom w:type="dxa" w:w="60"/>
              <w:right w:type="dxa" w:w="100"/>
            </w:tcMar>
          </w:tcPr>
          <w:p>
            <w:pPr>
              <w:spacing w:after="0" w:line="250"/>
            </w:pPr>
            <w:r>
              <w:rPr>
                <w:rFonts w:ascii="Calibri" w:cs="Calibri" w:eastAsia="Calibri" w:hAnsi="Calibri"/>
                <w:sz w:val="17"/>
                <w:szCs w:val="17"/>
              </w:rPr>
              <w:t xml:space="preserve">2.1</w:t>
            </w:r>
          </w:p>
        </w:tc>
      </w:tr>
      <w:tr>
        <w:tc>
          <w:tcPr>
            <w:tcW w:type="dxa" w:w="700"/>
            <w:shd w:fill="E6F0E6" w:color="auto" w:val="clear"/>
            <w:tcMar>
              <w:top w:type="dxa" w:w="60"/>
              <w:left w:type="dxa" w:w="100"/>
              <w:bottom w:type="dxa" w:w="60"/>
              <w:right w:type="dxa" w:w="100"/>
            </w:tcMar>
          </w:tcPr>
          <w:p>
            <w:pPr>
              <w:spacing w:after="0" w:line="250"/>
            </w:pPr>
            <w:r>
              <w:rPr>
                <w:rFonts w:ascii="Calibri" w:cs="Calibri" w:eastAsia="Calibri" w:hAnsi="Calibri"/>
                <w:sz w:val="17"/>
                <w:szCs w:val="17"/>
              </w:rPr>
              <w:t xml:space="preserve">2.3</w:t>
            </w:r>
          </w:p>
        </w:tc>
        <w:tc>
          <w:tcPr>
            <w:tcW w:type="dxa" w:w="1350"/>
            <w:shd w:fill="E6F0E6" w:color="auto" w:val="clear"/>
            <w:tcMar>
              <w:top w:type="dxa" w:w="60"/>
              <w:left w:type="dxa" w:w="100"/>
              <w:bottom w:type="dxa" w:w="60"/>
              <w:right w:type="dxa" w:w="100"/>
            </w:tcMar>
          </w:tcPr>
          <w:p>
            <w:pPr>
              <w:spacing w:after="0" w:line="250"/>
            </w:pPr>
            <w:r>
              <w:rPr>
                <w:rFonts w:ascii="Calibri" w:cs="Calibri" w:eastAsia="Calibri" w:hAnsi="Calibri"/>
                <w:sz w:val="17"/>
                <w:szCs w:val="17"/>
              </w:rPr>
              <w:t xml:space="preserve">Said Shoaib</w:t>
            </w:r>
          </w:p>
        </w:tc>
        <w:tc>
          <w:tcPr>
            <w:tcW w:type="dxa" w:w="5650"/>
            <w:shd w:fill="E6F0E6" w:color="auto" w:val="clear"/>
            <w:tcMar>
              <w:top w:type="dxa" w:w="60"/>
              <w:left w:type="dxa" w:w="100"/>
              <w:bottom w:type="dxa" w:w="60"/>
              <w:right w:type="dxa" w:w="100"/>
            </w:tcMar>
          </w:tcPr>
          <w:p>
            <w:pPr>
              <w:spacing w:after="0" w:line="250"/>
            </w:pPr>
            <w:r>
              <w:rPr>
                <w:rFonts w:ascii="Calibri" w:cs="Calibri" w:eastAsia="Calibri" w:hAnsi="Calibri"/>
                <w:sz w:val="17"/>
                <w:szCs w:val="17"/>
              </w:rPr>
              <w:t xml:space="preserve">Implement get_industry_context using SIC.</w:t>
            </w:r>
          </w:p>
        </w:tc>
        <w:tc>
          <w:tcPr>
            <w:tcW w:type="dxa" w:w="1660"/>
            <w:shd w:fill="E6F0E6" w:color="auto" w:val="clear"/>
            <w:tcMar>
              <w:top w:type="dxa" w:w="60"/>
              <w:left w:type="dxa" w:w="100"/>
              <w:bottom w:type="dxa" w:w="60"/>
              <w:right w:type="dxa" w:w="100"/>
            </w:tcMar>
          </w:tcPr>
          <w:p>
            <w:pPr>
              <w:spacing w:after="0" w:line="250"/>
            </w:pPr>
            <w:r>
              <w:rPr>
                <w:rFonts w:ascii="Calibri" w:cs="Calibri" w:eastAsia="Calibri" w:hAnsi="Calibri"/>
                <w:sz w:val="17"/>
                <w:szCs w:val="17"/>
              </w:rPr>
              <w:t xml:space="preserve">2.2</w:t>
            </w:r>
          </w:p>
        </w:tc>
      </w:tr>
      <w:tr>
        <w:tc>
          <w:tcPr>
            <w:tcW w:type="dxa" w:w="700"/>
            <w:shd w:fill="F4F7FC" w:color="auto" w:val="clear"/>
            <w:tcMar>
              <w:top w:type="dxa" w:w="60"/>
              <w:left w:type="dxa" w:w="100"/>
              <w:bottom w:type="dxa" w:w="60"/>
              <w:right w:type="dxa" w:w="100"/>
            </w:tcMar>
          </w:tcPr>
          <w:p>
            <w:pPr>
              <w:spacing w:after="0" w:line="250"/>
            </w:pPr>
            <w:r>
              <w:rPr>
                <w:rFonts w:ascii="Calibri" w:cs="Calibri" w:eastAsia="Calibri" w:hAnsi="Calibri"/>
                <w:sz w:val="17"/>
                <w:szCs w:val="17"/>
              </w:rPr>
              <w:t xml:space="preserve">2.4</w:t>
            </w:r>
          </w:p>
        </w:tc>
        <w:tc>
          <w:tcPr>
            <w:tcW w:type="dxa" w:w="1350"/>
            <w:shd w:fill="F4F7FC" w:color="auto" w:val="clear"/>
            <w:tcMar>
              <w:top w:type="dxa" w:w="60"/>
              <w:left w:type="dxa" w:w="100"/>
              <w:bottom w:type="dxa" w:w="60"/>
              <w:right w:type="dxa" w:w="100"/>
            </w:tcMar>
          </w:tcPr>
          <w:p>
            <w:pPr>
              <w:spacing w:after="0" w:line="250"/>
            </w:pPr>
            <w:r>
              <w:rPr>
                <w:rFonts w:ascii="Calibri" w:cs="Calibri" w:eastAsia="Calibri" w:hAnsi="Calibri"/>
                <w:sz w:val="17"/>
                <w:szCs w:val="17"/>
              </w:rPr>
              <w:t xml:space="preserve">Mouzam</w:t>
            </w:r>
          </w:p>
        </w:tc>
        <w:tc>
          <w:tcPr>
            <w:tcW w:type="dxa" w:w="5650"/>
            <w:shd w:fill="F4F7FC" w:color="auto" w:val="clear"/>
            <w:tcMar>
              <w:top w:type="dxa" w:w="60"/>
              <w:left w:type="dxa" w:w="100"/>
              <w:bottom w:type="dxa" w:w="60"/>
              <w:right w:type="dxa" w:w="100"/>
            </w:tcMar>
          </w:tcPr>
          <w:p>
            <w:pPr>
              <w:spacing w:after="0" w:line="250"/>
            </w:pPr>
            <w:r>
              <w:rPr>
                <w:rFonts w:ascii="Calibri" w:cs="Calibri" w:eastAsia="Calibri" w:hAnsi="Calibri"/>
                <w:sz w:val="17"/>
                <w:szCs w:val="17"/>
              </w:rPr>
              <w:t xml:space="preserve">Unit tests. Every tool checked against three hand-verified firms.</w:t>
            </w:r>
          </w:p>
        </w:tc>
        <w:tc>
          <w:tcPr>
            <w:tcW w:type="dxa" w:w="1660"/>
            <w:shd w:fill="F4F7FC" w:color="auto" w:val="clear"/>
            <w:tcMar>
              <w:top w:type="dxa" w:w="60"/>
              <w:left w:type="dxa" w:w="100"/>
              <w:bottom w:type="dxa" w:w="60"/>
              <w:right w:type="dxa" w:w="100"/>
            </w:tcMar>
          </w:tcPr>
          <w:p>
            <w:pPr>
              <w:spacing w:after="0" w:line="250"/>
            </w:pPr>
            <w:r>
              <w:rPr>
                <w:rFonts w:ascii="Calibri" w:cs="Calibri" w:eastAsia="Calibri" w:hAnsi="Calibri"/>
                <w:sz w:val="17"/>
                <w:szCs w:val="17"/>
              </w:rPr>
              <w:t xml:space="preserve">2.3</w:t>
            </w:r>
          </w:p>
        </w:tc>
      </w:tr>
      <w:tr>
        <w:tc>
          <w:tcPr>
            <w:tcW w:type="dxa" w:w="700"/>
            <w:shd w:fill="E6F0E6" w:color="auto" w:val="clear"/>
            <w:tcMar>
              <w:top w:type="dxa" w:w="60"/>
              <w:left w:type="dxa" w:w="100"/>
              <w:bottom w:type="dxa" w:w="60"/>
              <w:right w:type="dxa" w:w="100"/>
            </w:tcMar>
          </w:tcPr>
          <w:p>
            <w:pPr>
              <w:spacing w:after="0" w:line="250"/>
            </w:pPr>
            <w:r>
              <w:rPr>
                <w:rFonts w:ascii="Calibri" w:cs="Calibri" w:eastAsia="Calibri" w:hAnsi="Calibri"/>
                <w:sz w:val="17"/>
                <w:szCs w:val="17"/>
              </w:rPr>
              <w:t xml:space="preserve">2.5</w:t>
            </w:r>
          </w:p>
        </w:tc>
        <w:tc>
          <w:tcPr>
            <w:tcW w:type="dxa" w:w="1350"/>
            <w:shd w:fill="E6F0E6" w:color="auto" w:val="clear"/>
            <w:tcMar>
              <w:top w:type="dxa" w:w="60"/>
              <w:left w:type="dxa" w:w="100"/>
              <w:bottom w:type="dxa" w:w="60"/>
              <w:right w:type="dxa" w:w="100"/>
            </w:tcMar>
          </w:tcPr>
          <w:p>
            <w:pPr>
              <w:spacing w:after="0" w:line="250"/>
            </w:pPr>
            <w:r>
              <w:rPr>
                <w:rFonts w:ascii="Calibri" w:cs="Calibri" w:eastAsia="Calibri" w:hAnsi="Calibri"/>
                <w:sz w:val="17"/>
                <w:szCs w:val="17"/>
              </w:rPr>
              <w:t xml:space="preserve">Said Shoaib</w:t>
            </w:r>
          </w:p>
        </w:tc>
        <w:tc>
          <w:tcPr>
            <w:tcW w:type="dxa" w:w="5650"/>
            <w:shd w:fill="E6F0E6" w:color="auto" w:val="clear"/>
            <w:tcMar>
              <w:top w:type="dxa" w:w="60"/>
              <w:left w:type="dxa" w:w="100"/>
              <w:bottom w:type="dxa" w:w="60"/>
              <w:right w:type="dxa" w:w="100"/>
            </w:tcMar>
          </w:tcPr>
          <w:p>
            <w:pPr>
              <w:spacing w:after="0" w:line="250"/>
            </w:pPr>
            <w:r>
              <w:rPr>
                <w:rFonts w:ascii="Calibri" w:cs="Calibri" w:eastAsia="Calibri" w:hAnsi="Calibri"/>
                <w:sz w:val="17"/>
                <w:szCs w:val="17"/>
              </w:rPr>
              <w:t xml:space="preserve">Resolve gvkey to CIK across the panel. Report the coverage rate. This number decides the narrative track.</w:t>
            </w:r>
          </w:p>
        </w:tc>
        <w:tc>
          <w:tcPr>
            <w:tcW w:type="dxa" w:w="1660"/>
            <w:shd w:fill="E6F0E6" w:color="auto" w:val="clear"/>
            <w:tcMar>
              <w:top w:type="dxa" w:w="60"/>
              <w:left w:type="dxa" w:w="100"/>
              <w:bottom w:type="dxa" w:w="60"/>
              <w:right w:type="dxa" w:w="100"/>
            </w:tcMar>
          </w:tcPr>
          <w:p>
            <w:pPr>
              <w:spacing w:after="0" w:line="250"/>
            </w:pPr>
            <w:r>
              <w:rPr>
                <w:rFonts w:ascii="Calibri" w:cs="Calibri" w:eastAsia="Calibri" w:hAnsi="Calibri"/>
                <w:sz w:val="17"/>
                <w:szCs w:val="17"/>
              </w:rPr>
              <w:t xml:space="preserve">0.6</w:t>
            </w:r>
          </w:p>
        </w:tc>
      </w:tr>
      <w:tr>
        <w:tc>
          <w:tcPr>
            <w:tcW w:type="dxa" w:w="700"/>
            <w:shd w:fill="F4F7FC" w:color="auto" w:val="clear"/>
            <w:tcMar>
              <w:top w:type="dxa" w:w="60"/>
              <w:left w:type="dxa" w:w="100"/>
              <w:bottom w:type="dxa" w:w="60"/>
              <w:right w:type="dxa" w:w="100"/>
            </w:tcMar>
          </w:tcPr>
          <w:p>
            <w:pPr>
              <w:spacing w:after="0" w:line="250"/>
            </w:pPr>
            <w:r>
              <w:rPr>
                <w:rFonts w:ascii="Calibri" w:cs="Calibri" w:eastAsia="Calibri" w:hAnsi="Calibri"/>
                <w:sz w:val="17"/>
                <w:szCs w:val="17"/>
              </w:rPr>
              <w:t xml:space="preserve">3.1</w:t>
            </w:r>
          </w:p>
        </w:tc>
        <w:tc>
          <w:tcPr>
            <w:tcW w:type="dxa" w:w="1350"/>
            <w:shd w:fill="F4F7FC" w:color="auto" w:val="clear"/>
            <w:tcMar>
              <w:top w:type="dxa" w:w="60"/>
              <w:left w:type="dxa" w:w="100"/>
              <w:bottom w:type="dxa" w:w="60"/>
              <w:right w:type="dxa" w:w="100"/>
            </w:tcMar>
          </w:tcPr>
          <w:p>
            <w:pPr>
              <w:spacing w:after="0" w:line="250"/>
            </w:pPr>
            <w:r>
              <w:rPr>
                <w:rFonts w:ascii="Calibri" w:cs="Calibri" w:eastAsia="Calibri" w:hAnsi="Calibri"/>
                <w:sz w:val="17"/>
                <w:szCs w:val="17"/>
              </w:rPr>
              <w:t xml:space="preserve">Enock</w:t>
            </w:r>
          </w:p>
        </w:tc>
        <w:tc>
          <w:tcPr>
            <w:tcW w:type="dxa" w:w="5650"/>
            <w:shd w:fill="F4F7FC" w:color="auto" w:val="clear"/>
            <w:tcMar>
              <w:top w:type="dxa" w:w="60"/>
              <w:left w:type="dxa" w:w="100"/>
              <w:bottom w:type="dxa" w:w="60"/>
              <w:right w:type="dxa" w:w="100"/>
            </w:tcMar>
          </w:tcPr>
          <w:p>
            <w:pPr>
              <w:spacing w:after="0" w:line="250"/>
            </w:pPr>
            <w:r>
              <w:rPr>
                <w:rFonts w:ascii="Calibri" w:cs="Calibri" w:eastAsia="Calibri" w:hAnsi="Calibri"/>
                <w:sz w:val="17"/>
                <w:szCs w:val="17"/>
              </w:rPr>
              <w:t xml:space="preserve">Tool schemas and the agent loop against stubs. Call budget enforced.</w:t>
            </w:r>
          </w:p>
        </w:tc>
        <w:tc>
          <w:tcPr>
            <w:tcW w:type="dxa" w:w="1660"/>
            <w:shd w:fill="F4F7FC" w:color="auto" w:val="clear"/>
            <w:tcMar>
              <w:top w:type="dxa" w:w="60"/>
              <w:left w:type="dxa" w:w="100"/>
              <w:bottom w:type="dxa" w:w="60"/>
              <w:right w:type="dxa" w:w="100"/>
            </w:tcMar>
          </w:tcPr>
          <w:p>
            <w:pPr>
              <w:spacing w:after="0" w:line="250"/>
            </w:pPr>
            <w:r>
              <w:rPr>
                <w:rFonts w:ascii="Calibri" w:cs="Calibri" w:eastAsia="Calibri" w:hAnsi="Calibri"/>
                <w:sz w:val="17"/>
                <w:szCs w:val="17"/>
              </w:rPr>
              <w:t xml:space="preserve">0.3</w:t>
            </w:r>
          </w:p>
        </w:tc>
      </w:tr>
      <w:tr>
        <w:tc>
          <w:tcPr>
            <w:tcW w:type="dxa" w:w="700"/>
            <w:tcMar>
              <w:top w:type="dxa" w:w="60"/>
              <w:left w:type="dxa" w:w="100"/>
              <w:bottom w:type="dxa" w:w="60"/>
              <w:right w:type="dxa" w:w="100"/>
            </w:tcMar>
          </w:tcPr>
          <w:p>
            <w:pPr>
              <w:spacing w:after="0" w:line="250"/>
            </w:pPr>
            <w:r>
              <w:rPr>
                <w:rFonts w:ascii="Calibri" w:cs="Calibri" w:eastAsia="Calibri" w:hAnsi="Calibri"/>
                <w:sz w:val="17"/>
                <w:szCs w:val="17"/>
              </w:rPr>
              <w:t xml:space="preserve">3.2</w:t>
            </w:r>
          </w:p>
        </w:tc>
        <w:tc>
          <w:tcPr>
            <w:tcW w:type="dxa" w:w="1350"/>
            <w:tcMar>
              <w:top w:type="dxa" w:w="60"/>
              <w:left w:type="dxa" w:w="100"/>
              <w:bottom w:type="dxa" w:w="60"/>
              <w:right w:type="dxa" w:w="100"/>
            </w:tcMar>
          </w:tcPr>
          <w:p>
            <w:pPr>
              <w:spacing w:after="0" w:line="250"/>
            </w:pPr>
            <w:r>
              <w:rPr>
                <w:rFonts w:ascii="Calibri" w:cs="Calibri" w:eastAsia="Calibri" w:hAnsi="Calibri"/>
                <w:sz w:val="17"/>
                <w:szCs w:val="17"/>
              </w:rPr>
              <w:t xml:space="preserve">Enock</w:t>
            </w:r>
          </w:p>
        </w:tc>
        <w:tc>
          <w:tcPr>
            <w:tcW w:type="dxa" w:w="5650"/>
            <w:tcMar>
              <w:top w:type="dxa" w:w="60"/>
              <w:left w:type="dxa" w:w="100"/>
              <w:bottom w:type="dxa" w:w="60"/>
              <w:right w:type="dxa" w:w="100"/>
            </w:tcMar>
          </w:tcPr>
          <w:p>
            <w:pPr>
              <w:spacing w:after="0" w:line="250"/>
            </w:pPr>
            <w:r>
              <w:rPr>
                <w:rFonts w:ascii="Calibri" w:cs="Calibri" w:eastAsia="Calibri" w:hAnsi="Calibri"/>
                <w:sz w:val="17"/>
                <w:szCs w:val="17"/>
              </w:rPr>
              <w:t xml:space="preserve">System prompt and output contract: assessment, evidence, contradictory evidence, uncertainty, recommended checks.</w:t>
            </w:r>
          </w:p>
        </w:tc>
        <w:tc>
          <w:tcPr>
            <w:tcW w:type="dxa" w:w="1660"/>
            <w:tcMar>
              <w:top w:type="dxa" w:w="60"/>
              <w:left w:type="dxa" w:w="100"/>
              <w:bottom w:type="dxa" w:w="60"/>
              <w:right w:type="dxa" w:w="100"/>
            </w:tcMar>
          </w:tcPr>
          <w:p>
            <w:pPr>
              <w:spacing w:after="0" w:line="250"/>
            </w:pPr>
            <w:r>
              <w:rPr>
                <w:rFonts w:ascii="Calibri" w:cs="Calibri" w:eastAsia="Calibri" w:hAnsi="Calibri"/>
                <w:sz w:val="17"/>
                <w:szCs w:val="17"/>
              </w:rPr>
              <w:t xml:space="preserve">3.1</w:t>
            </w:r>
          </w:p>
        </w:tc>
      </w:tr>
      <w:tr>
        <w:tc>
          <w:tcPr>
            <w:tcW w:type="dxa" w:w="700"/>
            <w:shd w:fill="F4F7FC" w:color="auto" w:val="clear"/>
            <w:tcMar>
              <w:top w:type="dxa" w:w="60"/>
              <w:left w:type="dxa" w:w="100"/>
              <w:bottom w:type="dxa" w:w="60"/>
              <w:right w:type="dxa" w:w="100"/>
            </w:tcMar>
          </w:tcPr>
          <w:p>
            <w:pPr>
              <w:spacing w:after="0" w:line="250"/>
            </w:pPr>
            <w:r>
              <w:rPr>
                <w:rFonts w:ascii="Calibri" w:cs="Calibri" w:eastAsia="Calibri" w:hAnsi="Calibri"/>
                <w:sz w:val="17"/>
                <w:szCs w:val="17"/>
              </w:rPr>
              <w:t xml:space="preserve">3.3</w:t>
            </w:r>
          </w:p>
        </w:tc>
        <w:tc>
          <w:tcPr>
            <w:tcW w:type="dxa" w:w="1350"/>
            <w:shd w:fill="F4F7FC" w:color="auto" w:val="clear"/>
            <w:tcMar>
              <w:top w:type="dxa" w:w="60"/>
              <w:left w:type="dxa" w:w="100"/>
              <w:bottom w:type="dxa" w:w="60"/>
              <w:right w:type="dxa" w:w="100"/>
            </w:tcMar>
          </w:tcPr>
          <w:p>
            <w:pPr>
              <w:spacing w:after="0" w:line="250"/>
            </w:pPr>
            <w:r>
              <w:rPr>
                <w:rFonts w:ascii="Calibri" w:cs="Calibri" w:eastAsia="Calibri" w:hAnsi="Calibri"/>
                <w:sz w:val="17"/>
                <w:szCs w:val="17"/>
              </w:rPr>
              <w:t xml:space="preserve">Jessica</w:t>
            </w:r>
          </w:p>
        </w:tc>
        <w:tc>
          <w:tcPr>
            <w:tcW w:type="dxa" w:w="5650"/>
            <w:shd w:fill="F4F7FC" w:color="auto" w:val="clear"/>
            <w:tcMar>
              <w:top w:type="dxa" w:w="60"/>
              <w:left w:type="dxa" w:w="100"/>
              <w:bottom w:type="dxa" w:w="60"/>
              <w:right w:type="dxa" w:w="100"/>
            </w:tcMar>
          </w:tcPr>
          <w:p>
            <w:pPr>
              <w:spacing w:after="0" w:line="250"/>
            </w:pPr>
            <w:r>
              <w:rPr>
                <w:rFonts w:ascii="Calibri" w:cs="Calibri" w:eastAsia="Calibri" w:hAnsi="Calibri"/>
                <w:sz w:val="17"/>
                <w:szCs w:val="17"/>
              </w:rPr>
              <w:t xml:space="preserve">Trace logger. Every call, argument and return persisted in replayable form.</w:t>
            </w:r>
          </w:p>
        </w:tc>
        <w:tc>
          <w:tcPr>
            <w:tcW w:type="dxa" w:w="1660"/>
            <w:shd w:fill="F4F7FC" w:color="auto" w:val="clear"/>
            <w:tcMar>
              <w:top w:type="dxa" w:w="60"/>
              <w:left w:type="dxa" w:w="100"/>
              <w:bottom w:type="dxa" w:w="60"/>
              <w:right w:type="dxa" w:w="100"/>
            </w:tcMar>
          </w:tcPr>
          <w:p>
            <w:pPr>
              <w:spacing w:after="0" w:line="250"/>
            </w:pPr>
            <w:r>
              <w:rPr>
                <w:rFonts w:ascii="Calibri" w:cs="Calibri" w:eastAsia="Calibri" w:hAnsi="Calibri"/>
                <w:sz w:val="17"/>
                <w:szCs w:val="17"/>
              </w:rPr>
              <w:t xml:space="preserve">3.1</w:t>
            </w:r>
          </w:p>
        </w:tc>
      </w:tr>
      <w:tr>
        <w:tc>
          <w:tcPr>
            <w:tcW w:type="dxa" w:w="700"/>
            <w:tcMar>
              <w:top w:type="dxa" w:w="60"/>
              <w:left w:type="dxa" w:w="100"/>
              <w:bottom w:type="dxa" w:w="60"/>
              <w:right w:type="dxa" w:w="100"/>
            </w:tcMar>
          </w:tcPr>
          <w:p>
            <w:pPr>
              <w:spacing w:after="0" w:line="250"/>
            </w:pPr>
            <w:r>
              <w:rPr>
                <w:rFonts w:ascii="Calibri" w:cs="Calibri" w:eastAsia="Calibri" w:hAnsi="Calibri"/>
                <w:sz w:val="17"/>
                <w:szCs w:val="17"/>
              </w:rPr>
              <w:t xml:space="preserve">4.1</w:t>
            </w:r>
          </w:p>
        </w:tc>
        <w:tc>
          <w:tcPr>
            <w:tcW w:type="dxa" w:w="1350"/>
            <w:tcMar>
              <w:top w:type="dxa" w:w="60"/>
              <w:left w:type="dxa" w:w="100"/>
              <w:bottom w:type="dxa" w:w="60"/>
              <w:right w:type="dxa" w:w="100"/>
            </w:tcMar>
          </w:tcPr>
          <w:p>
            <w:pPr>
              <w:spacing w:after="0" w:line="250"/>
            </w:pPr>
            <w:r>
              <w:rPr>
                <w:rFonts w:ascii="Calibri" w:cs="Calibri" w:eastAsia="Calibri" w:hAnsi="Calibri"/>
                <w:sz w:val="17"/>
                <w:szCs w:val="17"/>
              </w:rPr>
              <w:t xml:space="preserve">Mouzam</w:t>
            </w:r>
          </w:p>
        </w:tc>
        <w:tc>
          <w:tcPr>
            <w:tcW w:type="dxa" w:w="5650"/>
            <w:tcMar>
              <w:top w:type="dxa" w:w="60"/>
              <w:left w:type="dxa" w:w="100"/>
              <w:bottom w:type="dxa" w:w="60"/>
              <w:right w:type="dxa" w:w="100"/>
            </w:tcMar>
          </w:tcPr>
          <w:p>
            <w:pPr>
              <w:spacing w:after="0" w:line="250"/>
            </w:pPr>
            <w:r>
              <w:rPr>
                <w:rFonts w:ascii="Calibri" w:cs="Calibri" w:eastAsia="Calibri" w:hAnsi="Calibri"/>
                <w:sz w:val="17"/>
                <w:szCs w:val="17"/>
              </w:rPr>
              <w:t xml:space="preserve">Streamlit shell. Firm and year selection, results pane, trace viewer.</w:t>
            </w:r>
          </w:p>
        </w:tc>
        <w:tc>
          <w:tcPr>
            <w:tcW w:type="dxa" w:w="1660"/>
            <w:tcMar>
              <w:top w:type="dxa" w:w="60"/>
              <w:left w:type="dxa" w:w="100"/>
              <w:bottom w:type="dxa" w:w="60"/>
              <w:right w:type="dxa" w:w="100"/>
            </w:tcMar>
          </w:tcPr>
          <w:p>
            <w:pPr>
              <w:spacing w:after="0" w:line="250"/>
            </w:pPr>
            <w:r>
              <w:rPr>
                <w:rFonts w:ascii="Calibri" w:cs="Calibri" w:eastAsia="Calibri" w:hAnsi="Calibri"/>
                <w:sz w:val="17"/>
                <w:szCs w:val="17"/>
              </w:rPr>
              <w:t xml:space="preserve">0.5</w:t>
            </w:r>
          </w:p>
        </w:tc>
      </w:tr>
      <w:tr>
        <w:tc>
          <w:tcPr>
            <w:tcW w:type="dxa" w:w="700"/>
            <w:shd w:fill="F4F7FC" w:color="auto" w:val="clear"/>
            <w:tcMar>
              <w:top w:type="dxa" w:w="60"/>
              <w:left w:type="dxa" w:w="100"/>
              <w:bottom w:type="dxa" w:w="60"/>
              <w:right w:type="dxa" w:w="100"/>
            </w:tcMar>
          </w:tcPr>
          <w:p>
            <w:pPr>
              <w:spacing w:after="0" w:line="250"/>
            </w:pPr>
            <w:r>
              <w:rPr>
                <w:rFonts w:ascii="Calibri" w:cs="Calibri" w:eastAsia="Calibri" w:hAnsi="Calibri"/>
                <w:sz w:val="17"/>
                <w:szCs w:val="17"/>
              </w:rPr>
              <w:t xml:space="preserve">4.2</w:t>
            </w:r>
          </w:p>
        </w:tc>
        <w:tc>
          <w:tcPr>
            <w:tcW w:type="dxa" w:w="1350"/>
            <w:shd w:fill="F4F7FC" w:color="auto" w:val="clear"/>
            <w:tcMar>
              <w:top w:type="dxa" w:w="60"/>
              <w:left w:type="dxa" w:w="100"/>
              <w:bottom w:type="dxa" w:w="60"/>
              <w:right w:type="dxa" w:w="100"/>
            </w:tcMar>
          </w:tcPr>
          <w:p>
            <w:pPr>
              <w:spacing w:after="0" w:line="250"/>
            </w:pPr>
            <w:r>
              <w:rPr>
                <w:rFonts w:ascii="Calibri" w:cs="Calibri" w:eastAsia="Calibri" w:hAnsi="Calibri"/>
                <w:sz w:val="17"/>
                <w:szCs w:val="17"/>
              </w:rPr>
              <w:t xml:space="preserve">Mouzam</w:t>
            </w:r>
          </w:p>
        </w:tc>
        <w:tc>
          <w:tcPr>
            <w:tcW w:type="dxa" w:w="5650"/>
            <w:shd w:fill="F4F7FC" w:color="auto" w:val="clear"/>
            <w:tcMar>
              <w:top w:type="dxa" w:w="60"/>
              <w:left w:type="dxa" w:w="100"/>
              <w:bottom w:type="dxa" w:w="60"/>
              <w:right w:type="dxa" w:w="100"/>
            </w:tcMar>
          </w:tcPr>
          <w:p>
            <w:pPr>
              <w:spacing w:after="0" w:line="250"/>
            </w:pPr>
            <w:r>
              <w:rPr>
                <w:rFonts w:ascii="Calibri" w:cs="Calibri" w:eastAsia="Calibri" w:hAnsi="Calibri"/>
                <w:sz w:val="17"/>
                <w:szCs w:val="17"/>
              </w:rPr>
              <w:t xml:space="preserve">Evaluation design written: what claim resolution means, how traces are scored, how adversarial cases are built.</w:t>
            </w:r>
          </w:p>
        </w:tc>
        <w:tc>
          <w:tcPr>
            <w:tcW w:type="dxa" w:w="1660"/>
            <w:shd w:fill="F4F7FC" w:color="auto" w:val="clear"/>
            <w:tcMar>
              <w:top w:type="dxa" w:w="60"/>
              <w:left w:type="dxa" w:w="100"/>
              <w:bottom w:type="dxa" w:w="60"/>
              <w:right w:type="dxa" w:w="100"/>
            </w:tcMar>
          </w:tcPr>
          <w:p>
            <w:pPr>
              <w:spacing w:after="0" w:line="250"/>
            </w:pPr>
            <w:r>
              <w:rPr>
                <w:rFonts w:ascii="Calibri" w:cs="Calibri" w:eastAsia="Calibri" w:hAnsi="Calibri"/>
                <w:sz w:val="17"/>
                <w:szCs w:val="17"/>
              </w:rPr>
              <w:t xml:space="preserve">0.1</w:t>
            </w:r>
          </w:p>
        </w:tc>
      </w:tr>
    </w:tbl>
    <w:p>
      <w:pPr>
        <w:pStyle w:val="Heading2"/>
        <w:spacing w:after="100" w:before="220"/>
      </w:pPr>
      <w:r>
        <w:rPr>
          <w:rFonts w:ascii="Calibri" w:cs="Calibri" w:eastAsia="Calibri" w:hAnsi="Calibri"/>
          <w:b/>
          <w:bCs/>
          <w:color w:val="1F3864"/>
          <w:sz w:val="23"/>
          <w:szCs w:val="23"/>
        </w:rPr>
        <w:t xml:space="preserve">Phase 2.  Integration  (weeks 5 to 6, Oct 26 to Nov 8)</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1350"/>
        <w:gridCol w:w="5650"/>
        <w:gridCol w:w="1660"/>
      </w:tblGrid>
      <w:tr>
        <w:trPr>
          <w:tblHeader/>
        </w:trPr>
        <w:tc>
          <w:tcPr>
            <w:tcW w:type="dxa" w:w="700"/>
            <w:shd w:fill="D9E2F3" w:color="auto" w:val="clear"/>
            <w:tcMar>
              <w:top w:type="dxa" w:w="60"/>
              <w:left w:type="dxa" w:w="100"/>
              <w:bottom w:type="dxa" w:w="60"/>
              <w:right w:type="dxa" w:w="100"/>
            </w:tcMar>
          </w:tcPr>
          <w:p>
            <w:pPr>
              <w:spacing w:after="0" w:line="250"/>
            </w:pPr>
            <w:r>
              <w:rPr>
                <w:rFonts w:ascii="Calibri" w:cs="Calibri" w:eastAsia="Calibri" w:hAnsi="Calibri"/>
                <w:b/>
                <w:bCs/>
                <w:sz w:val="17"/>
                <w:szCs w:val="17"/>
              </w:rPr>
              <w:t xml:space="preserve">#</w:t>
            </w:r>
          </w:p>
        </w:tc>
        <w:tc>
          <w:tcPr>
            <w:tcW w:type="dxa" w:w="1350"/>
            <w:shd w:fill="D9E2F3" w:color="auto" w:val="clear"/>
            <w:tcMar>
              <w:top w:type="dxa" w:w="60"/>
              <w:left w:type="dxa" w:w="100"/>
              <w:bottom w:type="dxa" w:w="60"/>
              <w:right w:type="dxa" w:w="100"/>
            </w:tcMar>
          </w:tcPr>
          <w:p>
            <w:pPr>
              <w:spacing w:after="0" w:line="250"/>
            </w:pPr>
            <w:r>
              <w:rPr>
                <w:rFonts w:ascii="Calibri" w:cs="Calibri" w:eastAsia="Calibri" w:hAnsi="Calibri"/>
                <w:b/>
                <w:bCs/>
                <w:sz w:val="17"/>
                <w:szCs w:val="17"/>
              </w:rPr>
              <w:t xml:space="preserve">Owner</w:t>
            </w:r>
          </w:p>
        </w:tc>
        <w:tc>
          <w:tcPr>
            <w:tcW w:type="dxa" w:w="5650"/>
            <w:shd w:fill="D9E2F3" w:color="auto" w:val="clear"/>
            <w:tcMar>
              <w:top w:type="dxa" w:w="60"/>
              <w:left w:type="dxa" w:w="100"/>
              <w:bottom w:type="dxa" w:w="60"/>
              <w:right w:type="dxa" w:w="100"/>
            </w:tcMar>
          </w:tcPr>
          <w:p>
            <w:pPr>
              <w:spacing w:after="0" w:line="250"/>
            </w:pPr>
            <w:r>
              <w:rPr>
                <w:rFonts w:ascii="Calibri" w:cs="Calibri" w:eastAsia="Calibri" w:hAnsi="Calibri"/>
                <w:b/>
                <w:bCs/>
                <w:sz w:val="17"/>
                <w:szCs w:val="17"/>
              </w:rPr>
              <w:t xml:space="preserve">Task</w:t>
            </w:r>
          </w:p>
        </w:tc>
        <w:tc>
          <w:tcPr>
            <w:tcW w:type="dxa" w:w="1660"/>
            <w:shd w:fill="D9E2F3" w:color="auto" w:val="clear"/>
            <w:tcMar>
              <w:top w:type="dxa" w:w="60"/>
              <w:left w:type="dxa" w:w="100"/>
              <w:bottom w:type="dxa" w:w="60"/>
              <w:right w:type="dxa" w:w="100"/>
            </w:tcMar>
          </w:tcPr>
          <w:p>
            <w:pPr>
              <w:spacing w:after="0" w:line="250"/>
            </w:pPr>
            <w:r>
              <w:rPr>
                <w:rFonts w:ascii="Calibri" w:cs="Calibri" w:eastAsia="Calibri" w:hAnsi="Calibri"/>
                <w:b/>
                <w:bCs/>
                <w:sz w:val="17"/>
                <w:szCs w:val="17"/>
              </w:rPr>
              <w:t xml:space="preserve">Depends on</w:t>
            </w:r>
          </w:p>
        </w:tc>
      </w:tr>
      <w:tr>
        <w:tc>
          <w:tcPr>
            <w:tcW w:type="dxa" w:w="700"/>
            <w:tcMar>
              <w:top w:type="dxa" w:w="60"/>
              <w:left w:type="dxa" w:w="100"/>
              <w:bottom w:type="dxa" w:w="60"/>
              <w:right w:type="dxa" w:w="100"/>
            </w:tcMar>
          </w:tcPr>
          <w:p>
            <w:pPr>
              <w:spacing w:after="0" w:line="250"/>
            </w:pPr>
            <w:r>
              <w:rPr>
                <w:rFonts w:ascii="Calibri" w:cs="Calibri" w:eastAsia="Calibri" w:hAnsi="Calibri"/>
                <w:sz w:val="17"/>
                <w:szCs w:val="17"/>
              </w:rPr>
              <w:t xml:space="preserve">5.1</w:t>
            </w:r>
          </w:p>
        </w:tc>
        <w:tc>
          <w:tcPr>
            <w:tcW w:type="dxa" w:w="1350"/>
            <w:tcMar>
              <w:top w:type="dxa" w:w="60"/>
              <w:left w:type="dxa" w:w="100"/>
              <w:bottom w:type="dxa" w:w="60"/>
              <w:right w:type="dxa" w:w="100"/>
            </w:tcMar>
          </w:tcPr>
          <w:p>
            <w:pPr>
              <w:spacing w:after="0" w:line="250"/>
            </w:pPr>
            <w:r>
              <w:rPr>
                <w:rFonts w:ascii="Calibri" w:cs="Calibri" w:eastAsia="Calibri" w:hAnsi="Calibri"/>
                <w:sz w:val="17"/>
                <w:szCs w:val="17"/>
              </w:rPr>
              <w:t xml:space="preserve">Said Shoaib</w:t>
            </w:r>
          </w:p>
        </w:tc>
        <w:tc>
          <w:tcPr>
            <w:tcW w:type="dxa" w:w="5650"/>
            <w:tcMar>
              <w:top w:type="dxa" w:w="60"/>
              <w:left w:type="dxa" w:w="100"/>
              <w:bottom w:type="dxa" w:w="60"/>
              <w:right w:type="dxa" w:w="100"/>
            </w:tcMar>
          </w:tcPr>
          <w:p>
            <w:pPr>
              <w:spacing w:after="0" w:line="250"/>
            </w:pPr>
            <w:r>
              <w:rPr>
                <w:rFonts w:ascii="Calibri" w:cs="Calibri" w:eastAsia="Calibri" w:hAnsi="Calibri"/>
                <w:sz w:val="17"/>
                <w:szCs w:val="17"/>
              </w:rPr>
              <w:t xml:space="preserve">Wrap the frozen model as score_firm and run_counterfactual. Swap out the last stubs.</w:t>
            </w:r>
          </w:p>
        </w:tc>
        <w:tc>
          <w:tcPr>
            <w:tcW w:type="dxa" w:w="1660"/>
            <w:tcMar>
              <w:top w:type="dxa" w:w="60"/>
              <w:left w:type="dxa" w:w="100"/>
              <w:bottom w:type="dxa" w:w="60"/>
              <w:right w:type="dxa" w:w="100"/>
            </w:tcMar>
          </w:tcPr>
          <w:p>
            <w:pPr>
              <w:spacing w:after="0" w:line="250"/>
            </w:pPr>
            <w:r>
              <w:rPr>
                <w:rFonts w:ascii="Calibri" w:cs="Calibri" w:eastAsia="Calibri" w:hAnsi="Calibri"/>
                <w:sz w:val="17"/>
                <w:szCs w:val="17"/>
              </w:rPr>
              <w:t xml:space="preserve">1.6, 2.4</w:t>
            </w:r>
          </w:p>
        </w:tc>
      </w:tr>
      <w:tr>
        <w:tc>
          <w:tcPr>
            <w:tcW w:type="dxa" w:w="700"/>
            <w:shd w:fill="F4F7FC" w:color="auto" w:val="clear"/>
            <w:tcMar>
              <w:top w:type="dxa" w:w="60"/>
              <w:left w:type="dxa" w:w="100"/>
              <w:bottom w:type="dxa" w:w="60"/>
              <w:right w:type="dxa" w:w="100"/>
            </w:tcMar>
          </w:tcPr>
          <w:p>
            <w:pPr>
              <w:spacing w:after="0" w:line="250"/>
            </w:pPr>
            <w:r>
              <w:rPr>
                <w:rFonts w:ascii="Calibri" w:cs="Calibri" w:eastAsia="Calibri" w:hAnsi="Calibri"/>
                <w:sz w:val="17"/>
                <w:szCs w:val="17"/>
              </w:rPr>
              <w:t xml:space="preserve">5.2</w:t>
            </w:r>
          </w:p>
        </w:tc>
        <w:tc>
          <w:tcPr>
            <w:tcW w:type="dxa" w:w="1350"/>
            <w:shd w:fill="F4F7FC" w:color="auto" w:val="clear"/>
            <w:tcMar>
              <w:top w:type="dxa" w:w="60"/>
              <w:left w:type="dxa" w:w="100"/>
              <w:bottom w:type="dxa" w:w="60"/>
              <w:right w:type="dxa" w:w="100"/>
            </w:tcMar>
          </w:tcPr>
          <w:p>
            <w:pPr>
              <w:spacing w:after="0" w:line="250"/>
            </w:pPr>
            <w:r>
              <w:rPr>
                <w:rFonts w:ascii="Calibri" w:cs="Calibri" w:eastAsia="Calibri" w:hAnsi="Calibri"/>
                <w:sz w:val="17"/>
                <w:szCs w:val="17"/>
              </w:rPr>
              <w:t xml:space="preserve">Enock</w:t>
            </w:r>
          </w:p>
        </w:tc>
        <w:tc>
          <w:tcPr>
            <w:tcW w:type="dxa" w:w="5650"/>
            <w:shd w:fill="F4F7FC" w:color="auto" w:val="clear"/>
            <w:tcMar>
              <w:top w:type="dxa" w:w="60"/>
              <w:left w:type="dxa" w:w="100"/>
              <w:bottom w:type="dxa" w:w="60"/>
              <w:right w:type="dxa" w:w="100"/>
            </w:tcMar>
          </w:tcPr>
          <w:p>
            <w:pPr>
              <w:spacing w:after="0" w:line="250"/>
            </w:pPr>
            <w:r>
              <w:rPr>
                <w:rFonts w:ascii="Calibri" w:cs="Calibri" w:eastAsia="Calibri" w:hAnsi="Calibri"/>
                <w:sz w:val="17"/>
                <w:szCs w:val="17"/>
              </w:rPr>
              <w:t xml:space="preserve">Point the agent at real tools. First complete end-to-end assessment on one firm.</w:t>
            </w:r>
          </w:p>
        </w:tc>
        <w:tc>
          <w:tcPr>
            <w:tcW w:type="dxa" w:w="1660"/>
            <w:shd w:fill="F4F7FC" w:color="auto" w:val="clear"/>
            <w:tcMar>
              <w:top w:type="dxa" w:w="60"/>
              <w:left w:type="dxa" w:w="100"/>
              <w:bottom w:type="dxa" w:w="60"/>
              <w:right w:type="dxa" w:w="100"/>
            </w:tcMar>
          </w:tcPr>
          <w:p>
            <w:pPr>
              <w:spacing w:after="0" w:line="250"/>
            </w:pPr>
            <w:r>
              <w:rPr>
                <w:rFonts w:ascii="Calibri" w:cs="Calibri" w:eastAsia="Calibri" w:hAnsi="Calibri"/>
                <w:sz w:val="17"/>
                <w:szCs w:val="17"/>
              </w:rPr>
              <w:t xml:space="preserve">5.1, 3.3</w:t>
            </w:r>
          </w:p>
        </w:tc>
      </w:tr>
      <w:tr>
        <w:tc>
          <w:tcPr>
            <w:tcW w:type="dxa" w:w="700"/>
            <w:tcMar>
              <w:top w:type="dxa" w:w="60"/>
              <w:left w:type="dxa" w:w="100"/>
              <w:bottom w:type="dxa" w:w="60"/>
              <w:right w:type="dxa" w:w="100"/>
            </w:tcMar>
          </w:tcPr>
          <w:p>
            <w:pPr>
              <w:spacing w:after="0" w:line="250"/>
            </w:pPr>
            <w:r>
              <w:rPr>
                <w:rFonts w:ascii="Calibri" w:cs="Calibri" w:eastAsia="Calibri" w:hAnsi="Calibri"/>
                <w:sz w:val="17"/>
                <w:szCs w:val="17"/>
              </w:rPr>
              <w:t xml:space="preserve">5.3</w:t>
            </w:r>
          </w:p>
        </w:tc>
        <w:tc>
          <w:tcPr>
            <w:tcW w:type="dxa" w:w="1350"/>
            <w:tcMar>
              <w:top w:type="dxa" w:w="60"/>
              <w:left w:type="dxa" w:w="100"/>
              <w:bottom w:type="dxa" w:w="60"/>
              <w:right w:type="dxa" w:w="100"/>
            </w:tcMar>
          </w:tcPr>
          <w:p>
            <w:pPr>
              <w:spacing w:after="0" w:line="250"/>
            </w:pPr>
            <w:r>
              <w:rPr>
                <w:rFonts w:ascii="Calibri" w:cs="Calibri" w:eastAsia="Calibri" w:hAnsi="Calibri"/>
                <w:sz w:val="17"/>
                <w:szCs w:val="17"/>
              </w:rPr>
              <w:t xml:space="preserve">Enock</w:t>
            </w:r>
          </w:p>
        </w:tc>
        <w:tc>
          <w:tcPr>
            <w:tcW w:type="dxa" w:w="5650"/>
            <w:tcMar>
              <w:top w:type="dxa" w:w="60"/>
              <w:left w:type="dxa" w:w="100"/>
              <w:bottom w:type="dxa" w:w="60"/>
              <w:right w:type="dxa" w:w="100"/>
            </w:tcMar>
          </w:tcPr>
          <w:p>
            <w:pPr>
              <w:spacing w:after="0" w:line="250"/>
            </w:pPr>
            <w:r>
              <w:rPr>
                <w:rFonts w:ascii="Calibri" w:cs="Calibri" w:eastAsia="Calibri" w:hAnsi="Calibri"/>
                <w:sz w:val="17"/>
                <w:szCs w:val="17"/>
              </w:rPr>
              <w:t xml:space="preserve">Verification step: match every numeric claim to a tool result, block what does not match.</w:t>
            </w:r>
          </w:p>
        </w:tc>
        <w:tc>
          <w:tcPr>
            <w:tcW w:type="dxa" w:w="1660"/>
            <w:tcMar>
              <w:top w:type="dxa" w:w="60"/>
              <w:left w:type="dxa" w:w="100"/>
              <w:bottom w:type="dxa" w:w="60"/>
              <w:right w:type="dxa" w:w="100"/>
            </w:tcMar>
          </w:tcPr>
          <w:p>
            <w:pPr>
              <w:spacing w:after="0" w:line="250"/>
            </w:pPr>
            <w:r>
              <w:rPr>
                <w:rFonts w:ascii="Calibri" w:cs="Calibri" w:eastAsia="Calibri" w:hAnsi="Calibri"/>
                <w:sz w:val="17"/>
                <w:szCs w:val="17"/>
              </w:rPr>
              <w:t xml:space="preserve">5.2</w:t>
            </w:r>
          </w:p>
        </w:tc>
      </w:tr>
      <w:tr>
        <w:tc>
          <w:tcPr>
            <w:tcW w:type="dxa" w:w="700"/>
            <w:shd w:fill="F4F7FC" w:color="auto" w:val="clear"/>
            <w:tcMar>
              <w:top w:type="dxa" w:w="60"/>
              <w:left w:type="dxa" w:w="100"/>
              <w:bottom w:type="dxa" w:w="60"/>
              <w:right w:type="dxa" w:w="100"/>
            </w:tcMar>
          </w:tcPr>
          <w:p>
            <w:pPr>
              <w:spacing w:after="0" w:line="250"/>
            </w:pPr>
            <w:r>
              <w:rPr>
                <w:rFonts w:ascii="Calibri" w:cs="Calibri" w:eastAsia="Calibri" w:hAnsi="Calibri"/>
                <w:sz w:val="17"/>
                <w:szCs w:val="17"/>
              </w:rPr>
              <w:t xml:space="preserve">5.4</w:t>
            </w:r>
          </w:p>
        </w:tc>
        <w:tc>
          <w:tcPr>
            <w:tcW w:type="dxa" w:w="1350"/>
            <w:shd w:fill="F4F7FC" w:color="auto" w:val="clear"/>
            <w:tcMar>
              <w:top w:type="dxa" w:w="60"/>
              <w:left w:type="dxa" w:w="100"/>
              <w:bottom w:type="dxa" w:w="60"/>
              <w:right w:type="dxa" w:w="100"/>
            </w:tcMar>
          </w:tcPr>
          <w:p>
            <w:pPr>
              <w:spacing w:after="0" w:line="250"/>
            </w:pPr>
            <w:r>
              <w:rPr>
                <w:rFonts w:ascii="Calibri" w:cs="Calibri" w:eastAsia="Calibri" w:hAnsi="Calibri"/>
                <w:sz w:val="17"/>
                <w:szCs w:val="17"/>
              </w:rPr>
              <w:t xml:space="preserve">Mouzam</w:t>
            </w:r>
          </w:p>
        </w:tc>
        <w:tc>
          <w:tcPr>
            <w:tcW w:type="dxa" w:w="5650"/>
            <w:shd w:fill="F4F7FC" w:color="auto" w:val="clear"/>
            <w:tcMar>
              <w:top w:type="dxa" w:w="60"/>
              <w:left w:type="dxa" w:w="100"/>
              <w:bottom w:type="dxa" w:w="60"/>
              <w:right w:type="dxa" w:w="100"/>
            </w:tcMar>
          </w:tcPr>
          <w:p>
            <w:pPr>
              <w:spacing w:after="0" w:line="250"/>
            </w:pPr>
            <w:r>
              <w:rPr>
                <w:rFonts w:ascii="Calibri" w:cs="Calibri" w:eastAsia="Calibri" w:hAnsi="Calibri"/>
                <w:sz w:val="17"/>
                <w:szCs w:val="17"/>
              </w:rPr>
              <w:t xml:space="preserve">Wire the application to the agent. Trace viewer renders real traces.</w:t>
            </w:r>
          </w:p>
        </w:tc>
        <w:tc>
          <w:tcPr>
            <w:tcW w:type="dxa" w:w="1660"/>
            <w:shd w:fill="F4F7FC" w:color="auto" w:val="clear"/>
            <w:tcMar>
              <w:top w:type="dxa" w:w="60"/>
              <w:left w:type="dxa" w:w="100"/>
              <w:bottom w:type="dxa" w:w="60"/>
              <w:right w:type="dxa" w:w="100"/>
            </w:tcMar>
          </w:tcPr>
          <w:p>
            <w:pPr>
              <w:spacing w:after="0" w:line="250"/>
            </w:pPr>
            <w:r>
              <w:rPr>
                <w:rFonts w:ascii="Calibri" w:cs="Calibri" w:eastAsia="Calibri" w:hAnsi="Calibri"/>
                <w:sz w:val="17"/>
                <w:szCs w:val="17"/>
              </w:rPr>
              <w:t xml:space="preserve">5.2, 4.1</w:t>
            </w:r>
          </w:p>
        </w:tc>
      </w:tr>
      <w:tr>
        <w:tc>
          <w:tcPr>
            <w:tcW w:type="dxa" w:w="700"/>
            <w:shd w:fill="E6F0E6" w:color="auto" w:val="clear"/>
            <w:tcMar>
              <w:top w:type="dxa" w:w="60"/>
              <w:left w:type="dxa" w:w="100"/>
              <w:bottom w:type="dxa" w:w="60"/>
              <w:right w:type="dxa" w:w="100"/>
            </w:tcMar>
          </w:tcPr>
          <w:p>
            <w:pPr>
              <w:spacing w:after="0" w:line="250"/>
            </w:pPr>
            <w:r>
              <w:rPr>
                <w:rFonts w:ascii="Calibri" w:cs="Calibri" w:eastAsia="Calibri" w:hAnsi="Calibri"/>
                <w:sz w:val="17"/>
                <w:szCs w:val="17"/>
              </w:rPr>
              <w:t xml:space="preserve">5.5</w:t>
            </w:r>
          </w:p>
        </w:tc>
        <w:tc>
          <w:tcPr>
            <w:tcW w:type="dxa" w:w="1350"/>
            <w:shd w:fill="E6F0E6" w:color="auto" w:val="clear"/>
            <w:tcMar>
              <w:top w:type="dxa" w:w="60"/>
              <w:left w:type="dxa" w:w="100"/>
              <w:bottom w:type="dxa" w:w="60"/>
              <w:right w:type="dxa" w:w="100"/>
            </w:tcMar>
          </w:tcPr>
          <w:p>
            <w:pPr>
              <w:spacing w:after="0" w:line="250"/>
            </w:pPr>
            <w:r>
              <w:rPr>
                <w:rFonts w:ascii="Calibri" w:cs="Calibri" w:eastAsia="Calibri" w:hAnsi="Calibri"/>
                <w:sz w:val="17"/>
                <w:szCs w:val="17"/>
              </w:rPr>
              <w:t xml:space="preserve">Said Shoaib</w:t>
            </w:r>
          </w:p>
        </w:tc>
        <w:tc>
          <w:tcPr>
            <w:tcW w:type="dxa" w:w="5650"/>
            <w:shd w:fill="E6F0E6" w:color="auto" w:val="clear"/>
            <w:tcMar>
              <w:top w:type="dxa" w:w="60"/>
              <w:left w:type="dxa" w:w="100"/>
              <w:bottom w:type="dxa" w:w="60"/>
              <w:right w:type="dxa" w:w="100"/>
            </w:tcMar>
          </w:tcPr>
          <w:p>
            <w:pPr>
              <w:spacing w:after="0" w:line="250"/>
            </w:pPr>
            <w:r>
              <w:rPr>
                <w:rFonts w:ascii="Calibri" w:cs="Calibri" w:eastAsia="Calibri" w:hAnsi="Calibri"/>
                <w:sz w:val="17"/>
                <w:szCs w:val="17"/>
              </w:rPr>
              <w:t xml:space="preserve">EDGAR retrieval for the resolved subset. Download and parse Item 7 and Item 9A.</w:t>
            </w:r>
          </w:p>
        </w:tc>
        <w:tc>
          <w:tcPr>
            <w:tcW w:type="dxa" w:w="1660"/>
            <w:shd w:fill="E6F0E6" w:color="auto" w:val="clear"/>
            <w:tcMar>
              <w:top w:type="dxa" w:w="60"/>
              <w:left w:type="dxa" w:w="100"/>
              <w:bottom w:type="dxa" w:w="60"/>
              <w:right w:type="dxa" w:w="100"/>
            </w:tcMar>
          </w:tcPr>
          <w:p>
            <w:pPr>
              <w:spacing w:after="0" w:line="250"/>
            </w:pPr>
            <w:r>
              <w:rPr>
                <w:rFonts w:ascii="Calibri" w:cs="Calibri" w:eastAsia="Calibri" w:hAnsi="Calibri"/>
                <w:sz w:val="17"/>
                <w:szCs w:val="17"/>
              </w:rPr>
              <w:t xml:space="preserve">2.5</w:t>
            </w:r>
          </w:p>
        </w:tc>
      </w:tr>
      <w:tr>
        <w:tc>
          <w:tcPr>
            <w:tcW w:type="dxa" w:w="700"/>
            <w:shd w:fill="E6F0E6" w:color="auto" w:val="clear"/>
            <w:tcMar>
              <w:top w:type="dxa" w:w="60"/>
              <w:left w:type="dxa" w:w="100"/>
              <w:bottom w:type="dxa" w:w="60"/>
              <w:right w:type="dxa" w:w="100"/>
            </w:tcMar>
          </w:tcPr>
          <w:p>
            <w:pPr>
              <w:spacing w:after="0" w:line="250"/>
            </w:pPr>
            <w:r>
              <w:rPr>
                <w:rFonts w:ascii="Calibri" w:cs="Calibri" w:eastAsia="Calibri" w:hAnsi="Calibri"/>
                <w:sz w:val="17"/>
                <w:szCs w:val="17"/>
              </w:rPr>
              <w:t xml:space="preserve">5.6</w:t>
            </w:r>
          </w:p>
        </w:tc>
        <w:tc>
          <w:tcPr>
            <w:tcW w:type="dxa" w:w="1350"/>
            <w:shd w:fill="E6F0E6" w:color="auto" w:val="clear"/>
            <w:tcMar>
              <w:top w:type="dxa" w:w="60"/>
              <w:left w:type="dxa" w:w="100"/>
              <w:bottom w:type="dxa" w:w="60"/>
              <w:right w:type="dxa" w:w="100"/>
            </w:tcMar>
          </w:tcPr>
          <w:p>
            <w:pPr>
              <w:spacing w:after="0" w:line="250"/>
            </w:pPr>
            <w:r>
              <w:rPr>
                <w:rFonts w:ascii="Calibri" w:cs="Calibri" w:eastAsia="Calibri" w:hAnsi="Calibri"/>
                <w:sz w:val="17"/>
                <w:szCs w:val="17"/>
              </w:rPr>
              <w:t xml:space="preserve">Said Shoaib</w:t>
            </w:r>
          </w:p>
        </w:tc>
        <w:tc>
          <w:tcPr>
            <w:tcW w:type="dxa" w:w="5650"/>
            <w:shd w:fill="E6F0E6" w:color="auto" w:val="clear"/>
            <w:tcMar>
              <w:top w:type="dxa" w:w="60"/>
              <w:left w:type="dxa" w:w="100"/>
              <w:bottom w:type="dxa" w:w="60"/>
              <w:right w:type="dxa" w:w="100"/>
            </w:tcMar>
          </w:tcPr>
          <w:p>
            <w:pPr>
              <w:spacing w:after="0" w:line="250"/>
            </w:pPr>
            <w:r>
              <w:rPr>
                <w:rFonts w:ascii="Calibri" w:cs="Calibri" w:eastAsia="Calibri" w:hAnsi="Calibri"/>
                <w:sz w:val="17"/>
                <w:szCs w:val="17"/>
              </w:rPr>
              <w:t xml:space="preserve">Implement get_filing_excerpt, the ninth tool. Returns a passage plus a citation to filing, section and paragraph.</w:t>
            </w:r>
          </w:p>
        </w:tc>
        <w:tc>
          <w:tcPr>
            <w:tcW w:type="dxa" w:w="1660"/>
            <w:shd w:fill="E6F0E6" w:color="auto" w:val="clear"/>
            <w:tcMar>
              <w:top w:type="dxa" w:w="60"/>
              <w:left w:type="dxa" w:w="100"/>
              <w:bottom w:type="dxa" w:w="60"/>
              <w:right w:type="dxa" w:w="100"/>
            </w:tcMar>
          </w:tcPr>
          <w:p>
            <w:pPr>
              <w:spacing w:after="0" w:line="250"/>
            </w:pPr>
            <w:r>
              <w:rPr>
                <w:rFonts w:ascii="Calibri" w:cs="Calibri" w:eastAsia="Calibri" w:hAnsi="Calibri"/>
                <w:sz w:val="17"/>
                <w:szCs w:val="17"/>
              </w:rPr>
              <w:t xml:space="preserve">5.5</w:t>
            </w:r>
          </w:p>
        </w:tc>
      </w:tr>
      <w:tr>
        <w:tc>
          <w:tcPr>
            <w:tcW w:type="dxa" w:w="700"/>
            <w:shd w:fill="E6F0E6" w:color="auto" w:val="clear"/>
            <w:tcMar>
              <w:top w:type="dxa" w:w="60"/>
              <w:left w:type="dxa" w:w="100"/>
              <w:bottom w:type="dxa" w:w="60"/>
              <w:right w:type="dxa" w:w="100"/>
            </w:tcMar>
          </w:tcPr>
          <w:p>
            <w:pPr>
              <w:spacing w:after="0" w:line="250"/>
            </w:pPr>
            <w:r>
              <w:rPr>
                <w:rFonts w:ascii="Calibri" w:cs="Calibri" w:eastAsia="Calibri" w:hAnsi="Calibri"/>
                <w:sz w:val="17"/>
                <w:szCs w:val="17"/>
              </w:rPr>
              <w:t xml:space="preserve">5.7</w:t>
            </w:r>
          </w:p>
        </w:tc>
        <w:tc>
          <w:tcPr>
            <w:tcW w:type="dxa" w:w="1350"/>
            <w:shd w:fill="E6F0E6" w:color="auto" w:val="clear"/>
            <w:tcMar>
              <w:top w:type="dxa" w:w="60"/>
              <w:left w:type="dxa" w:w="100"/>
              <w:bottom w:type="dxa" w:w="60"/>
              <w:right w:type="dxa" w:w="100"/>
            </w:tcMar>
          </w:tcPr>
          <w:p>
            <w:pPr>
              <w:spacing w:after="0" w:line="250"/>
            </w:pPr>
            <w:r>
              <w:rPr>
                <w:rFonts w:ascii="Calibri" w:cs="Calibri" w:eastAsia="Calibri" w:hAnsi="Calibri"/>
                <w:sz w:val="17"/>
                <w:szCs w:val="17"/>
              </w:rPr>
              <w:t xml:space="preserve">All</w:t>
            </w:r>
          </w:p>
        </w:tc>
        <w:tc>
          <w:tcPr>
            <w:tcW w:type="dxa" w:w="5650"/>
            <w:shd w:fill="E6F0E6" w:color="auto" w:val="clear"/>
            <w:tcMar>
              <w:top w:type="dxa" w:w="60"/>
              <w:left w:type="dxa" w:w="100"/>
              <w:bottom w:type="dxa" w:w="60"/>
              <w:right w:type="dxa" w:w="100"/>
            </w:tcMar>
          </w:tcPr>
          <w:p>
            <w:pPr>
              <w:spacing w:after="0" w:line="250"/>
            </w:pPr>
            <w:r>
              <w:rPr>
                <w:rFonts w:ascii="Calibri" w:cs="Calibri" w:eastAsia="Calibri" w:hAnsi="Calibri"/>
                <w:sz w:val="17"/>
                <w:szCs w:val="17"/>
              </w:rPr>
              <w:t xml:space="preserve">Coverage gate. Review the CIK resolution rate and decide whether the narrative tool ships to all firms, to a stated subset, or is deferred to future work.</w:t>
            </w:r>
          </w:p>
        </w:tc>
        <w:tc>
          <w:tcPr>
            <w:tcW w:type="dxa" w:w="1660"/>
            <w:shd w:fill="E6F0E6" w:color="auto" w:val="clear"/>
            <w:tcMar>
              <w:top w:type="dxa" w:w="60"/>
              <w:left w:type="dxa" w:w="100"/>
              <w:bottom w:type="dxa" w:w="60"/>
              <w:right w:type="dxa" w:w="100"/>
            </w:tcMar>
          </w:tcPr>
          <w:p>
            <w:pPr>
              <w:spacing w:after="0" w:line="250"/>
            </w:pPr>
            <w:r>
              <w:rPr>
                <w:rFonts w:ascii="Calibri" w:cs="Calibri" w:eastAsia="Calibri" w:hAnsi="Calibri"/>
                <w:sz w:val="17"/>
                <w:szCs w:val="17"/>
              </w:rPr>
              <w:t xml:space="preserve">2.5, 5.6</w:t>
            </w:r>
          </w:p>
        </w:tc>
      </w:tr>
      <w:tr>
        <w:tc>
          <w:tcPr>
            <w:tcW w:type="dxa" w:w="700"/>
            <w:shd w:fill="F4F7FC" w:color="auto" w:val="clear"/>
            <w:tcMar>
              <w:top w:type="dxa" w:w="60"/>
              <w:left w:type="dxa" w:w="100"/>
              <w:bottom w:type="dxa" w:w="60"/>
              <w:right w:type="dxa" w:w="100"/>
            </w:tcMar>
          </w:tcPr>
          <w:p>
            <w:pPr>
              <w:spacing w:after="0" w:line="250"/>
            </w:pPr>
            <w:r>
              <w:rPr>
                <w:rFonts w:ascii="Calibri" w:cs="Calibri" w:eastAsia="Calibri" w:hAnsi="Calibri"/>
                <w:sz w:val="17"/>
                <w:szCs w:val="17"/>
              </w:rPr>
              <w:t xml:space="preserve">5.8</w:t>
            </w:r>
          </w:p>
        </w:tc>
        <w:tc>
          <w:tcPr>
            <w:tcW w:type="dxa" w:w="1350"/>
            <w:shd w:fill="F4F7FC" w:color="auto" w:val="clear"/>
            <w:tcMar>
              <w:top w:type="dxa" w:w="60"/>
              <w:left w:type="dxa" w:w="100"/>
              <w:bottom w:type="dxa" w:w="60"/>
              <w:right w:type="dxa" w:w="100"/>
            </w:tcMar>
          </w:tcPr>
          <w:p>
            <w:pPr>
              <w:spacing w:after="0" w:line="250"/>
            </w:pPr>
            <w:r>
              <w:rPr>
                <w:rFonts w:ascii="Calibri" w:cs="Calibri" w:eastAsia="Calibri" w:hAnsi="Calibri"/>
                <w:sz w:val="17"/>
                <w:szCs w:val="17"/>
              </w:rPr>
              <w:t xml:space="preserve">Mark</w:t>
            </w:r>
          </w:p>
        </w:tc>
        <w:tc>
          <w:tcPr>
            <w:tcW w:type="dxa" w:w="5650"/>
            <w:shd w:fill="F4F7FC" w:color="auto" w:val="clear"/>
            <w:tcMar>
              <w:top w:type="dxa" w:w="60"/>
              <w:left w:type="dxa" w:w="100"/>
              <w:bottom w:type="dxa" w:w="60"/>
              <w:right w:type="dxa" w:w="100"/>
            </w:tcMar>
          </w:tcPr>
          <w:p>
            <w:pPr>
              <w:spacing w:after="0" w:line="250"/>
            </w:pPr>
            <w:r>
              <w:rPr>
                <w:rFonts w:ascii="Calibri" w:cs="Calibri" w:eastAsia="Calibri" w:hAnsi="Calibri"/>
                <w:sz w:val="17"/>
                <w:szCs w:val="17"/>
              </w:rPr>
              <w:t xml:space="preserve">Internal demo to the whole team. Midpoint check-in with the instructor.</w:t>
            </w:r>
          </w:p>
        </w:tc>
        <w:tc>
          <w:tcPr>
            <w:tcW w:type="dxa" w:w="1660"/>
            <w:shd w:fill="F4F7FC" w:color="auto" w:val="clear"/>
            <w:tcMar>
              <w:top w:type="dxa" w:w="60"/>
              <w:left w:type="dxa" w:w="100"/>
              <w:bottom w:type="dxa" w:w="60"/>
              <w:right w:type="dxa" w:w="100"/>
            </w:tcMar>
          </w:tcPr>
          <w:p>
            <w:pPr>
              <w:spacing w:after="0" w:line="250"/>
            </w:pPr>
            <w:r>
              <w:rPr>
                <w:rFonts w:ascii="Calibri" w:cs="Calibri" w:eastAsia="Calibri" w:hAnsi="Calibri"/>
                <w:sz w:val="17"/>
                <w:szCs w:val="17"/>
              </w:rPr>
              <w:t xml:space="preserve">5.4</w:t>
            </w:r>
          </w:p>
        </w:tc>
      </w:tr>
      <w:tr>
        <w:tc>
          <w:tcPr>
            <w:tcW w:type="dxa" w:w="700"/>
            <w:tcMar>
              <w:top w:type="dxa" w:w="60"/>
              <w:left w:type="dxa" w:w="100"/>
              <w:bottom w:type="dxa" w:w="60"/>
              <w:right w:type="dxa" w:w="100"/>
            </w:tcMar>
          </w:tcPr>
          <w:p>
            <w:pPr>
              <w:spacing w:after="0" w:line="250"/>
            </w:pPr>
            <w:r>
              <w:rPr>
                <w:rFonts w:ascii="Calibri" w:cs="Calibri" w:eastAsia="Calibri" w:hAnsi="Calibri"/>
                <w:sz w:val="17"/>
                <w:szCs w:val="17"/>
              </w:rPr>
              <w:t xml:space="preserve">5.9</w:t>
            </w:r>
          </w:p>
        </w:tc>
        <w:tc>
          <w:tcPr>
            <w:tcW w:type="dxa" w:w="1350"/>
            <w:tcMar>
              <w:top w:type="dxa" w:w="60"/>
              <w:left w:type="dxa" w:w="100"/>
              <w:bottom w:type="dxa" w:w="60"/>
              <w:right w:type="dxa" w:w="100"/>
            </w:tcMar>
          </w:tcPr>
          <w:p>
            <w:pPr>
              <w:spacing w:after="0" w:line="250"/>
            </w:pPr>
            <w:r>
              <w:rPr>
                <w:rFonts w:ascii="Calibri" w:cs="Calibri" w:eastAsia="Calibri" w:hAnsi="Calibri"/>
                <w:sz w:val="17"/>
                <w:szCs w:val="17"/>
              </w:rPr>
              <w:t xml:space="preserve">All</w:t>
            </w:r>
          </w:p>
        </w:tc>
        <w:tc>
          <w:tcPr>
            <w:tcW w:type="dxa" w:w="5650"/>
            <w:tcMar>
              <w:top w:type="dxa" w:w="60"/>
              <w:left w:type="dxa" w:w="100"/>
              <w:bottom w:type="dxa" w:w="60"/>
              <w:right w:type="dxa" w:w="100"/>
            </w:tcMar>
          </w:tcPr>
          <w:p>
            <w:pPr>
              <w:spacing w:after="0" w:line="250"/>
            </w:pPr>
            <w:r>
              <w:rPr>
                <w:rFonts w:ascii="Calibri" w:cs="Calibri" w:eastAsia="Calibri" w:hAnsi="Calibri"/>
                <w:sz w:val="17"/>
                <w:szCs w:val="17"/>
              </w:rPr>
              <w:t xml:space="preserve">Freeze the prompt and the output contract. No further changes before evaluation.</w:t>
            </w:r>
          </w:p>
        </w:tc>
        <w:tc>
          <w:tcPr>
            <w:tcW w:type="dxa" w:w="1660"/>
            <w:tcMar>
              <w:top w:type="dxa" w:w="60"/>
              <w:left w:type="dxa" w:w="100"/>
              <w:bottom w:type="dxa" w:w="60"/>
              <w:right w:type="dxa" w:w="100"/>
            </w:tcMar>
          </w:tcPr>
          <w:p>
            <w:pPr>
              <w:spacing w:after="0" w:line="250"/>
            </w:pPr>
            <w:r>
              <w:rPr>
                <w:rFonts w:ascii="Calibri" w:cs="Calibri" w:eastAsia="Calibri" w:hAnsi="Calibri"/>
                <w:sz w:val="17"/>
                <w:szCs w:val="17"/>
              </w:rPr>
              <w:t xml:space="preserve">5.8</w:t>
            </w:r>
          </w:p>
        </w:tc>
      </w:tr>
    </w:tbl>
    <w:p>
      <w:pPr>
        <w:pStyle w:val="Heading2"/>
        <w:spacing w:after="100" w:before="220"/>
      </w:pPr>
      <w:r>
        <w:rPr>
          <w:rFonts w:ascii="Calibri" w:cs="Calibri" w:eastAsia="Calibri" w:hAnsi="Calibri"/>
          <w:b/>
          <w:bCs/>
          <w:color w:val="1F3864"/>
          <w:sz w:val="23"/>
          <w:szCs w:val="23"/>
        </w:rPr>
        <w:t xml:space="preserve">Phase 3.  Hardening  (weeks 7 to 8, Nov 9 to Nov 22)</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1350"/>
        <w:gridCol w:w="5650"/>
        <w:gridCol w:w="1660"/>
      </w:tblGrid>
      <w:tr>
        <w:trPr>
          <w:tblHeader/>
        </w:trPr>
        <w:tc>
          <w:tcPr>
            <w:tcW w:type="dxa" w:w="700"/>
            <w:shd w:fill="D9E2F3" w:color="auto" w:val="clear"/>
            <w:tcMar>
              <w:top w:type="dxa" w:w="60"/>
              <w:left w:type="dxa" w:w="100"/>
              <w:bottom w:type="dxa" w:w="60"/>
              <w:right w:type="dxa" w:w="100"/>
            </w:tcMar>
          </w:tcPr>
          <w:p>
            <w:pPr>
              <w:spacing w:after="0" w:line="250"/>
            </w:pPr>
            <w:r>
              <w:rPr>
                <w:rFonts w:ascii="Calibri" w:cs="Calibri" w:eastAsia="Calibri" w:hAnsi="Calibri"/>
                <w:b/>
                <w:bCs/>
                <w:sz w:val="17"/>
                <w:szCs w:val="17"/>
              </w:rPr>
              <w:t xml:space="preserve">#</w:t>
            </w:r>
          </w:p>
        </w:tc>
        <w:tc>
          <w:tcPr>
            <w:tcW w:type="dxa" w:w="1350"/>
            <w:shd w:fill="D9E2F3" w:color="auto" w:val="clear"/>
            <w:tcMar>
              <w:top w:type="dxa" w:w="60"/>
              <w:left w:type="dxa" w:w="100"/>
              <w:bottom w:type="dxa" w:w="60"/>
              <w:right w:type="dxa" w:w="100"/>
            </w:tcMar>
          </w:tcPr>
          <w:p>
            <w:pPr>
              <w:spacing w:after="0" w:line="250"/>
            </w:pPr>
            <w:r>
              <w:rPr>
                <w:rFonts w:ascii="Calibri" w:cs="Calibri" w:eastAsia="Calibri" w:hAnsi="Calibri"/>
                <w:b/>
                <w:bCs/>
                <w:sz w:val="17"/>
                <w:szCs w:val="17"/>
              </w:rPr>
              <w:t xml:space="preserve">Owner</w:t>
            </w:r>
          </w:p>
        </w:tc>
        <w:tc>
          <w:tcPr>
            <w:tcW w:type="dxa" w:w="5650"/>
            <w:shd w:fill="D9E2F3" w:color="auto" w:val="clear"/>
            <w:tcMar>
              <w:top w:type="dxa" w:w="60"/>
              <w:left w:type="dxa" w:w="100"/>
              <w:bottom w:type="dxa" w:w="60"/>
              <w:right w:type="dxa" w:w="100"/>
            </w:tcMar>
          </w:tcPr>
          <w:p>
            <w:pPr>
              <w:spacing w:after="0" w:line="250"/>
            </w:pPr>
            <w:r>
              <w:rPr>
                <w:rFonts w:ascii="Calibri" w:cs="Calibri" w:eastAsia="Calibri" w:hAnsi="Calibri"/>
                <w:b/>
                <w:bCs/>
                <w:sz w:val="17"/>
                <w:szCs w:val="17"/>
              </w:rPr>
              <w:t xml:space="preserve">Task</w:t>
            </w:r>
          </w:p>
        </w:tc>
        <w:tc>
          <w:tcPr>
            <w:tcW w:type="dxa" w:w="1660"/>
            <w:shd w:fill="D9E2F3" w:color="auto" w:val="clear"/>
            <w:tcMar>
              <w:top w:type="dxa" w:w="60"/>
              <w:left w:type="dxa" w:w="100"/>
              <w:bottom w:type="dxa" w:w="60"/>
              <w:right w:type="dxa" w:w="100"/>
            </w:tcMar>
          </w:tcPr>
          <w:p>
            <w:pPr>
              <w:spacing w:after="0" w:line="250"/>
            </w:pPr>
            <w:r>
              <w:rPr>
                <w:rFonts w:ascii="Calibri" w:cs="Calibri" w:eastAsia="Calibri" w:hAnsi="Calibri"/>
                <w:b/>
                <w:bCs/>
                <w:sz w:val="17"/>
                <w:szCs w:val="17"/>
              </w:rPr>
              <w:t xml:space="preserve">Depends on</w:t>
            </w:r>
          </w:p>
        </w:tc>
      </w:tr>
      <w:tr>
        <w:tc>
          <w:tcPr>
            <w:tcW w:type="dxa" w:w="700"/>
            <w:tcMar>
              <w:top w:type="dxa" w:w="60"/>
              <w:left w:type="dxa" w:w="100"/>
              <w:bottom w:type="dxa" w:w="60"/>
              <w:right w:type="dxa" w:w="100"/>
            </w:tcMar>
          </w:tcPr>
          <w:p>
            <w:pPr>
              <w:spacing w:after="0" w:line="250"/>
            </w:pPr>
            <w:r>
              <w:rPr>
                <w:rFonts w:ascii="Calibri" w:cs="Calibri" w:eastAsia="Calibri" w:hAnsi="Calibri"/>
                <w:sz w:val="17"/>
                <w:szCs w:val="17"/>
              </w:rPr>
              <w:t xml:space="preserve">6.1</w:t>
            </w:r>
          </w:p>
        </w:tc>
        <w:tc>
          <w:tcPr>
            <w:tcW w:type="dxa" w:w="1350"/>
            <w:tcMar>
              <w:top w:type="dxa" w:w="60"/>
              <w:left w:type="dxa" w:w="100"/>
              <w:bottom w:type="dxa" w:w="60"/>
              <w:right w:type="dxa" w:w="100"/>
            </w:tcMar>
          </w:tcPr>
          <w:p>
            <w:pPr>
              <w:spacing w:after="0" w:line="250"/>
            </w:pPr>
            <w:r>
              <w:rPr>
                <w:rFonts w:ascii="Calibri" w:cs="Calibri" w:eastAsia="Calibri" w:hAnsi="Calibri"/>
                <w:sz w:val="17"/>
                <w:szCs w:val="17"/>
              </w:rPr>
              <w:t xml:space="preserve">Mouzam</w:t>
            </w:r>
          </w:p>
        </w:tc>
        <w:tc>
          <w:tcPr>
            <w:tcW w:type="dxa" w:w="5650"/>
            <w:tcMar>
              <w:top w:type="dxa" w:w="60"/>
              <w:left w:type="dxa" w:w="100"/>
              <w:bottom w:type="dxa" w:w="60"/>
              <w:right w:type="dxa" w:w="100"/>
            </w:tcMar>
          </w:tcPr>
          <w:p>
            <w:pPr>
              <w:spacing w:after="0" w:line="250"/>
            </w:pPr>
            <w:r>
              <w:rPr>
                <w:rFonts w:ascii="Calibri" w:cs="Calibri" w:eastAsia="Calibri" w:hAnsi="Calibri"/>
                <w:sz w:val="17"/>
                <w:szCs w:val="17"/>
              </w:rPr>
              <w:t xml:space="preserve">Build 30 adversarial cases: contradictory signals, sparse histories, scores near the threshold.</w:t>
            </w:r>
          </w:p>
        </w:tc>
        <w:tc>
          <w:tcPr>
            <w:tcW w:type="dxa" w:w="1660"/>
            <w:tcMar>
              <w:top w:type="dxa" w:w="60"/>
              <w:left w:type="dxa" w:w="100"/>
              <w:bottom w:type="dxa" w:w="60"/>
              <w:right w:type="dxa" w:w="100"/>
            </w:tcMar>
          </w:tcPr>
          <w:p>
            <w:pPr>
              <w:spacing w:after="0" w:line="250"/>
            </w:pPr>
            <w:r>
              <w:rPr>
                <w:rFonts w:ascii="Calibri" w:cs="Calibri" w:eastAsia="Calibri" w:hAnsi="Calibri"/>
                <w:sz w:val="17"/>
                <w:szCs w:val="17"/>
              </w:rPr>
              <w:t xml:space="preserve">5.9</w:t>
            </w:r>
          </w:p>
        </w:tc>
      </w:tr>
      <w:tr>
        <w:tc>
          <w:tcPr>
            <w:tcW w:type="dxa" w:w="700"/>
            <w:shd w:fill="F4F7FC" w:color="auto" w:val="clear"/>
            <w:tcMar>
              <w:top w:type="dxa" w:w="60"/>
              <w:left w:type="dxa" w:w="100"/>
              <w:bottom w:type="dxa" w:w="60"/>
              <w:right w:type="dxa" w:w="100"/>
            </w:tcMar>
          </w:tcPr>
          <w:p>
            <w:pPr>
              <w:spacing w:after="0" w:line="250"/>
            </w:pPr>
            <w:r>
              <w:rPr>
                <w:rFonts w:ascii="Calibri" w:cs="Calibri" w:eastAsia="Calibri" w:hAnsi="Calibri"/>
                <w:sz w:val="17"/>
                <w:szCs w:val="17"/>
              </w:rPr>
              <w:t xml:space="preserve">6.2</w:t>
            </w:r>
          </w:p>
        </w:tc>
        <w:tc>
          <w:tcPr>
            <w:tcW w:type="dxa" w:w="1350"/>
            <w:shd w:fill="F4F7FC" w:color="auto" w:val="clear"/>
            <w:tcMar>
              <w:top w:type="dxa" w:w="60"/>
              <w:left w:type="dxa" w:w="100"/>
              <w:bottom w:type="dxa" w:w="60"/>
              <w:right w:type="dxa" w:w="100"/>
            </w:tcMar>
          </w:tcPr>
          <w:p>
            <w:pPr>
              <w:spacing w:after="0" w:line="250"/>
            </w:pPr>
            <w:r>
              <w:rPr>
                <w:rFonts w:ascii="Calibri" w:cs="Calibri" w:eastAsia="Calibri" w:hAnsi="Calibri"/>
                <w:sz w:val="17"/>
                <w:szCs w:val="17"/>
              </w:rPr>
              <w:t xml:space="preserve">Mouzam</w:t>
            </w:r>
          </w:p>
        </w:tc>
        <w:tc>
          <w:tcPr>
            <w:tcW w:type="dxa" w:w="5650"/>
            <w:shd w:fill="F4F7FC" w:color="auto" w:val="clear"/>
            <w:tcMar>
              <w:top w:type="dxa" w:w="60"/>
              <w:left w:type="dxa" w:w="100"/>
              <w:bottom w:type="dxa" w:w="60"/>
              <w:right w:type="dxa" w:w="100"/>
            </w:tcMar>
          </w:tcPr>
          <w:p>
            <w:pPr>
              <w:spacing w:after="0" w:line="250"/>
            </w:pPr>
            <w:r>
              <w:rPr>
                <w:rFonts w:ascii="Calibri" w:cs="Calibri" w:eastAsia="Calibri" w:hAnsi="Calibri"/>
                <w:sz w:val="17"/>
                <w:szCs w:val="17"/>
              </w:rPr>
              <w:t xml:space="preserve">Run the harness across 200 or more assessments. Report claim resolution rate and block rate.</w:t>
            </w:r>
          </w:p>
        </w:tc>
        <w:tc>
          <w:tcPr>
            <w:tcW w:type="dxa" w:w="1660"/>
            <w:shd w:fill="F4F7FC" w:color="auto" w:val="clear"/>
            <w:tcMar>
              <w:top w:type="dxa" w:w="60"/>
              <w:left w:type="dxa" w:w="100"/>
              <w:bottom w:type="dxa" w:w="60"/>
              <w:right w:type="dxa" w:w="100"/>
            </w:tcMar>
          </w:tcPr>
          <w:p>
            <w:pPr>
              <w:spacing w:after="0" w:line="250"/>
            </w:pPr>
            <w:r>
              <w:rPr>
                <w:rFonts w:ascii="Calibri" w:cs="Calibri" w:eastAsia="Calibri" w:hAnsi="Calibri"/>
                <w:sz w:val="17"/>
                <w:szCs w:val="17"/>
              </w:rPr>
              <w:t xml:space="preserve">6.1</w:t>
            </w:r>
          </w:p>
        </w:tc>
      </w:tr>
      <w:tr>
        <w:tc>
          <w:tcPr>
            <w:tcW w:type="dxa" w:w="700"/>
            <w:tcMar>
              <w:top w:type="dxa" w:w="60"/>
              <w:left w:type="dxa" w:w="100"/>
              <w:bottom w:type="dxa" w:w="60"/>
              <w:right w:type="dxa" w:w="100"/>
            </w:tcMar>
          </w:tcPr>
          <w:p>
            <w:pPr>
              <w:spacing w:after="0" w:line="250"/>
            </w:pPr>
            <w:r>
              <w:rPr>
                <w:rFonts w:ascii="Calibri" w:cs="Calibri" w:eastAsia="Calibri" w:hAnsi="Calibri"/>
                <w:sz w:val="17"/>
                <w:szCs w:val="17"/>
              </w:rPr>
              <w:t xml:space="preserve">6.3</w:t>
            </w:r>
          </w:p>
        </w:tc>
        <w:tc>
          <w:tcPr>
            <w:tcW w:type="dxa" w:w="1350"/>
            <w:tcMar>
              <w:top w:type="dxa" w:w="60"/>
              <w:left w:type="dxa" w:w="100"/>
              <w:bottom w:type="dxa" w:w="60"/>
              <w:right w:type="dxa" w:w="100"/>
            </w:tcMar>
          </w:tcPr>
          <w:p>
            <w:pPr>
              <w:spacing w:after="0" w:line="250"/>
            </w:pPr>
            <w:r>
              <w:rPr>
                <w:rFonts w:ascii="Calibri" w:cs="Calibri" w:eastAsia="Calibri" w:hAnsi="Calibri"/>
                <w:sz w:val="17"/>
                <w:szCs w:val="17"/>
              </w:rPr>
              <w:t xml:space="preserve">Mark</w:t>
            </w:r>
          </w:p>
        </w:tc>
        <w:tc>
          <w:tcPr>
            <w:tcW w:type="dxa" w:w="5650"/>
            <w:tcMar>
              <w:top w:type="dxa" w:w="60"/>
              <w:left w:type="dxa" w:w="100"/>
              <w:bottom w:type="dxa" w:w="60"/>
              <w:right w:type="dxa" w:w="100"/>
            </w:tcMar>
          </w:tcPr>
          <w:p>
            <w:pPr>
              <w:spacing w:after="0" w:line="250"/>
            </w:pPr>
            <w:r>
              <w:rPr>
                <w:rFonts w:ascii="Calibri" w:cs="Calibri" w:eastAsia="Calibri" w:hAnsi="Calibri"/>
                <w:sz w:val="17"/>
                <w:szCs w:val="17"/>
              </w:rPr>
              <w:t xml:space="preserve">Head-to-head between the two language models on the identical case set.</w:t>
            </w:r>
          </w:p>
        </w:tc>
        <w:tc>
          <w:tcPr>
            <w:tcW w:type="dxa" w:w="1660"/>
            <w:tcMar>
              <w:top w:type="dxa" w:w="60"/>
              <w:left w:type="dxa" w:w="100"/>
              <w:bottom w:type="dxa" w:w="60"/>
              <w:right w:type="dxa" w:w="100"/>
            </w:tcMar>
          </w:tcPr>
          <w:p>
            <w:pPr>
              <w:spacing w:after="0" w:line="250"/>
            </w:pPr>
            <w:r>
              <w:rPr>
                <w:rFonts w:ascii="Calibri" w:cs="Calibri" w:eastAsia="Calibri" w:hAnsi="Calibri"/>
                <w:sz w:val="17"/>
                <w:szCs w:val="17"/>
              </w:rPr>
              <w:t xml:space="preserve">6.2</w:t>
            </w:r>
          </w:p>
        </w:tc>
      </w:tr>
      <w:tr>
        <w:tc>
          <w:tcPr>
            <w:tcW w:type="dxa" w:w="700"/>
            <w:shd w:fill="F4F7FC" w:color="auto" w:val="clear"/>
            <w:tcMar>
              <w:top w:type="dxa" w:w="60"/>
              <w:left w:type="dxa" w:w="100"/>
              <w:bottom w:type="dxa" w:w="60"/>
              <w:right w:type="dxa" w:w="100"/>
            </w:tcMar>
          </w:tcPr>
          <w:p>
            <w:pPr>
              <w:spacing w:after="0" w:line="250"/>
            </w:pPr>
            <w:r>
              <w:rPr>
                <w:rFonts w:ascii="Calibri" w:cs="Calibri" w:eastAsia="Calibri" w:hAnsi="Calibri"/>
                <w:sz w:val="17"/>
                <w:szCs w:val="17"/>
              </w:rPr>
              <w:t xml:space="preserve">6.4</w:t>
            </w:r>
          </w:p>
        </w:tc>
        <w:tc>
          <w:tcPr>
            <w:tcW w:type="dxa" w:w="1350"/>
            <w:shd w:fill="F4F7FC" w:color="auto" w:val="clear"/>
            <w:tcMar>
              <w:top w:type="dxa" w:w="60"/>
              <w:left w:type="dxa" w:w="100"/>
              <w:bottom w:type="dxa" w:w="60"/>
              <w:right w:type="dxa" w:w="100"/>
            </w:tcMar>
          </w:tcPr>
          <w:p>
            <w:pPr>
              <w:spacing w:after="0" w:line="250"/>
            </w:pPr>
            <w:r>
              <w:rPr>
                <w:rFonts w:ascii="Calibri" w:cs="Calibri" w:eastAsia="Calibri" w:hAnsi="Calibri"/>
                <w:sz w:val="17"/>
                <w:szCs w:val="17"/>
              </w:rPr>
              <w:t xml:space="preserve">Enock</w:t>
            </w:r>
          </w:p>
        </w:tc>
        <w:tc>
          <w:tcPr>
            <w:tcW w:type="dxa" w:w="5650"/>
            <w:shd w:fill="F4F7FC" w:color="auto" w:val="clear"/>
            <w:tcMar>
              <w:top w:type="dxa" w:w="60"/>
              <w:left w:type="dxa" w:w="100"/>
              <w:bottom w:type="dxa" w:w="60"/>
              <w:right w:type="dxa" w:w="100"/>
            </w:tcMar>
          </w:tcPr>
          <w:p>
            <w:pPr>
              <w:spacing w:after="0" w:line="250"/>
            </w:pPr>
            <w:r>
              <w:rPr>
                <w:rFonts w:ascii="Calibri" w:cs="Calibri" w:eastAsia="Calibri" w:hAnsi="Calibri"/>
                <w:sz w:val="17"/>
                <w:szCs w:val="17"/>
              </w:rPr>
              <w:t xml:space="preserve">Fix failures the harness surfaces, or document them as known limits.</w:t>
            </w:r>
          </w:p>
        </w:tc>
        <w:tc>
          <w:tcPr>
            <w:tcW w:type="dxa" w:w="1660"/>
            <w:shd w:fill="F4F7FC" w:color="auto" w:val="clear"/>
            <w:tcMar>
              <w:top w:type="dxa" w:w="60"/>
              <w:left w:type="dxa" w:w="100"/>
              <w:bottom w:type="dxa" w:w="60"/>
              <w:right w:type="dxa" w:w="100"/>
            </w:tcMar>
          </w:tcPr>
          <w:p>
            <w:pPr>
              <w:spacing w:after="0" w:line="250"/>
            </w:pPr>
            <w:r>
              <w:rPr>
                <w:rFonts w:ascii="Calibri" w:cs="Calibri" w:eastAsia="Calibri" w:hAnsi="Calibri"/>
                <w:sz w:val="17"/>
                <w:szCs w:val="17"/>
              </w:rPr>
              <w:t xml:space="preserve">6.2</w:t>
            </w:r>
          </w:p>
        </w:tc>
      </w:tr>
      <w:tr>
        <w:tc>
          <w:tcPr>
            <w:tcW w:type="dxa" w:w="700"/>
            <w:tcMar>
              <w:top w:type="dxa" w:w="60"/>
              <w:left w:type="dxa" w:w="100"/>
              <w:bottom w:type="dxa" w:w="60"/>
              <w:right w:type="dxa" w:w="100"/>
            </w:tcMar>
          </w:tcPr>
          <w:p>
            <w:pPr>
              <w:spacing w:after="0" w:line="250"/>
            </w:pPr>
            <w:r>
              <w:rPr>
                <w:rFonts w:ascii="Calibri" w:cs="Calibri" w:eastAsia="Calibri" w:hAnsi="Calibri"/>
                <w:sz w:val="17"/>
                <w:szCs w:val="17"/>
              </w:rPr>
              <w:t xml:space="preserve">6.5</w:t>
            </w:r>
          </w:p>
        </w:tc>
        <w:tc>
          <w:tcPr>
            <w:tcW w:type="dxa" w:w="1350"/>
            <w:tcMar>
              <w:top w:type="dxa" w:w="60"/>
              <w:left w:type="dxa" w:w="100"/>
              <w:bottom w:type="dxa" w:w="60"/>
              <w:right w:type="dxa" w:w="100"/>
            </w:tcMar>
          </w:tcPr>
          <w:p>
            <w:pPr>
              <w:spacing w:after="0" w:line="250"/>
            </w:pPr>
            <w:r>
              <w:rPr>
                <w:rFonts w:ascii="Calibri" w:cs="Calibri" w:eastAsia="Calibri" w:hAnsi="Calibri"/>
                <w:sz w:val="17"/>
                <w:szCs w:val="17"/>
              </w:rPr>
              <w:t xml:space="preserve">Jessica</w:t>
            </w:r>
          </w:p>
        </w:tc>
        <w:tc>
          <w:tcPr>
            <w:tcW w:type="dxa" w:w="5650"/>
            <w:tcMar>
              <w:top w:type="dxa" w:w="60"/>
              <w:left w:type="dxa" w:w="100"/>
              <w:bottom w:type="dxa" w:w="60"/>
              <w:right w:type="dxa" w:w="100"/>
            </w:tcMar>
          </w:tcPr>
          <w:p>
            <w:pPr>
              <w:spacing w:after="0" w:line="250"/>
            </w:pPr>
            <w:r>
              <w:rPr>
                <w:rFonts w:ascii="Calibri" w:cs="Calibri" w:eastAsia="Calibri" w:hAnsi="Calibri"/>
                <w:sz w:val="17"/>
                <w:szCs w:val="17"/>
              </w:rPr>
              <w:t xml:space="preserve">Trace replay: re-running a stored trace reproduces the same tool returns.</w:t>
            </w:r>
          </w:p>
        </w:tc>
        <w:tc>
          <w:tcPr>
            <w:tcW w:type="dxa" w:w="1660"/>
            <w:tcMar>
              <w:top w:type="dxa" w:w="60"/>
              <w:left w:type="dxa" w:w="100"/>
              <w:bottom w:type="dxa" w:w="60"/>
              <w:right w:type="dxa" w:w="100"/>
            </w:tcMar>
          </w:tcPr>
          <w:p>
            <w:pPr>
              <w:spacing w:after="0" w:line="250"/>
            </w:pPr>
            <w:r>
              <w:rPr>
                <w:rFonts w:ascii="Calibri" w:cs="Calibri" w:eastAsia="Calibri" w:hAnsi="Calibri"/>
                <w:sz w:val="17"/>
                <w:szCs w:val="17"/>
              </w:rPr>
              <w:t xml:space="preserve">6.2</w:t>
            </w:r>
          </w:p>
        </w:tc>
      </w:tr>
      <w:tr>
        <w:tc>
          <w:tcPr>
            <w:tcW w:type="dxa" w:w="700"/>
            <w:shd w:fill="F4F7FC" w:color="auto" w:val="clear"/>
            <w:tcMar>
              <w:top w:type="dxa" w:w="60"/>
              <w:left w:type="dxa" w:w="100"/>
              <w:bottom w:type="dxa" w:w="60"/>
              <w:right w:type="dxa" w:w="100"/>
            </w:tcMar>
          </w:tcPr>
          <w:p>
            <w:pPr>
              <w:spacing w:after="0" w:line="250"/>
            </w:pPr>
            <w:r>
              <w:rPr>
                <w:rFonts w:ascii="Calibri" w:cs="Calibri" w:eastAsia="Calibri" w:hAnsi="Calibri"/>
                <w:sz w:val="17"/>
                <w:szCs w:val="17"/>
              </w:rPr>
              <w:t xml:space="preserve">6.6</w:t>
            </w:r>
          </w:p>
        </w:tc>
        <w:tc>
          <w:tcPr>
            <w:tcW w:type="dxa" w:w="1350"/>
            <w:shd w:fill="F4F7FC" w:color="auto" w:val="clear"/>
            <w:tcMar>
              <w:top w:type="dxa" w:w="60"/>
              <w:left w:type="dxa" w:w="100"/>
              <w:bottom w:type="dxa" w:w="60"/>
              <w:right w:type="dxa" w:w="100"/>
            </w:tcMar>
          </w:tcPr>
          <w:p>
            <w:pPr>
              <w:spacing w:after="0" w:line="250"/>
            </w:pPr>
            <w:r>
              <w:rPr>
                <w:rFonts w:ascii="Calibri" w:cs="Calibri" w:eastAsia="Calibri" w:hAnsi="Calibri"/>
                <w:sz w:val="17"/>
                <w:szCs w:val="17"/>
              </w:rPr>
              <w:t xml:space="preserve">Enock</w:t>
            </w:r>
          </w:p>
        </w:tc>
        <w:tc>
          <w:tcPr>
            <w:tcW w:type="dxa" w:w="5650"/>
            <w:shd w:fill="F4F7FC" w:color="auto" w:val="clear"/>
            <w:tcMar>
              <w:top w:type="dxa" w:w="60"/>
              <w:left w:type="dxa" w:w="100"/>
              <w:bottom w:type="dxa" w:w="60"/>
              <w:right w:type="dxa" w:w="100"/>
            </w:tcMar>
          </w:tcPr>
          <w:p>
            <w:pPr>
              <w:spacing w:after="0" w:line="250"/>
            </w:pPr>
            <w:r>
              <w:rPr>
                <w:rFonts w:ascii="Calibri" w:cs="Calibri" w:eastAsia="Calibri" w:hAnsi="Calibri"/>
                <w:sz w:val="17"/>
                <w:szCs w:val="17"/>
              </w:rPr>
              <w:t xml:space="preserve">Sensitivity check: rerun the model with a second seed and confirm the results hold.</w:t>
            </w:r>
          </w:p>
        </w:tc>
        <w:tc>
          <w:tcPr>
            <w:tcW w:type="dxa" w:w="1660"/>
            <w:shd w:fill="F4F7FC" w:color="auto" w:val="clear"/>
            <w:tcMar>
              <w:top w:type="dxa" w:w="60"/>
              <w:left w:type="dxa" w:w="100"/>
              <w:bottom w:type="dxa" w:w="60"/>
              <w:right w:type="dxa" w:w="100"/>
            </w:tcMar>
          </w:tcPr>
          <w:p>
            <w:pPr>
              <w:spacing w:after="0" w:line="250"/>
            </w:pPr>
            <w:r>
              <w:rPr>
                <w:rFonts w:ascii="Calibri" w:cs="Calibri" w:eastAsia="Calibri" w:hAnsi="Calibri"/>
                <w:sz w:val="17"/>
                <w:szCs w:val="17"/>
              </w:rPr>
              <w:t xml:space="preserve">1.6</w:t>
            </w:r>
          </w:p>
        </w:tc>
      </w:tr>
      <w:tr>
        <w:tc>
          <w:tcPr>
            <w:tcW w:type="dxa" w:w="700"/>
            <w:shd w:fill="E6F0E6" w:color="auto" w:val="clear"/>
            <w:tcMar>
              <w:top w:type="dxa" w:w="60"/>
              <w:left w:type="dxa" w:w="100"/>
              <w:bottom w:type="dxa" w:w="60"/>
              <w:right w:type="dxa" w:w="100"/>
            </w:tcMar>
          </w:tcPr>
          <w:p>
            <w:pPr>
              <w:spacing w:after="0" w:line="250"/>
            </w:pPr>
            <w:r>
              <w:rPr>
                <w:rFonts w:ascii="Calibri" w:cs="Calibri" w:eastAsia="Calibri" w:hAnsi="Calibri"/>
                <w:sz w:val="17"/>
                <w:szCs w:val="17"/>
              </w:rPr>
              <w:t xml:space="preserve">6.7</w:t>
            </w:r>
          </w:p>
        </w:tc>
        <w:tc>
          <w:tcPr>
            <w:tcW w:type="dxa" w:w="1350"/>
            <w:shd w:fill="E6F0E6" w:color="auto" w:val="clear"/>
            <w:tcMar>
              <w:top w:type="dxa" w:w="60"/>
              <w:left w:type="dxa" w:w="100"/>
              <w:bottom w:type="dxa" w:w="60"/>
              <w:right w:type="dxa" w:w="100"/>
            </w:tcMar>
          </w:tcPr>
          <w:p>
            <w:pPr>
              <w:spacing w:after="0" w:line="250"/>
            </w:pPr>
            <w:r>
              <w:rPr>
                <w:rFonts w:ascii="Calibri" w:cs="Calibri" w:eastAsia="Calibri" w:hAnsi="Calibri"/>
                <w:sz w:val="17"/>
                <w:szCs w:val="17"/>
              </w:rPr>
              <w:t xml:space="preserve">Mouzam</w:t>
            </w:r>
          </w:p>
        </w:tc>
        <w:tc>
          <w:tcPr>
            <w:tcW w:type="dxa" w:w="5650"/>
            <w:shd w:fill="E6F0E6" w:color="auto" w:val="clear"/>
            <w:tcMar>
              <w:top w:type="dxa" w:w="60"/>
              <w:left w:type="dxa" w:w="100"/>
              <w:bottom w:type="dxa" w:w="60"/>
              <w:right w:type="dxa" w:w="100"/>
            </w:tcMar>
          </w:tcPr>
          <w:p>
            <w:pPr>
              <w:spacing w:after="0" w:line="250"/>
            </w:pPr>
            <w:r>
              <w:rPr>
                <w:rFonts w:ascii="Calibri" w:cs="Calibri" w:eastAsia="Calibri" w:hAnsi="Calibri"/>
                <w:sz w:val="17"/>
                <w:szCs w:val="17"/>
              </w:rPr>
              <w:t xml:space="preserve">If the narrative tool shipped, measure passage-citation accuracy separately from numeric claim resolution. Text claims need their own check.</w:t>
            </w:r>
          </w:p>
        </w:tc>
        <w:tc>
          <w:tcPr>
            <w:tcW w:type="dxa" w:w="1660"/>
            <w:shd w:fill="E6F0E6" w:color="auto" w:val="clear"/>
            <w:tcMar>
              <w:top w:type="dxa" w:w="60"/>
              <w:left w:type="dxa" w:w="100"/>
              <w:bottom w:type="dxa" w:w="60"/>
              <w:right w:type="dxa" w:w="100"/>
            </w:tcMar>
          </w:tcPr>
          <w:p>
            <w:pPr>
              <w:spacing w:after="0" w:line="250"/>
            </w:pPr>
            <w:r>
              <w:rPr>
                <w:rFonts w:ascii="Calibri" w:cs="Calibri" w:eastAsia="Calibri" w:hAnsi="Calibri"/>
                <w:sz w:val="17"/>
                <w:szCs w:val="17"/>
              </w:rPr>
              <w:t xml:space="preserve">5.7</w:t>
            </w:r>
          </w:p>
        </w:tc>
      </w:tr>
    </w:tbl>
    <w:p>
      <w:pPr>
        <w:pStyle w:val="Heading2"/>
        <w:spacing w:after="100" w:before="220"/>
      </w:pPr>
      <w:r>
        <w:rPr>
          <w:rFonts w:ascii="Calibri" w:cs="Calibri" w:eastAsia="Calibri" w:hAnsi="Calibri"/>
          <w:b/>
          <w:bCs/>
          <w:color w:val="1F3864"/>
          <w:sz w:val="23"/>
          <w:szCs w:val="23"/>
        </w:rPr>
        <w:t xml:space="preserve">Phase 4.  Close  (weeks 9 and 10, Nov 23 to Dec 7)</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1350"/>
        <w:gridCol w:w="5650"/>
        <w:gridCol w:w="1660"/>
      </w:tblGrid>
      <w:tr>
        <w:trPr>
          <w:tblHeader/>
        </w:trPr>
        <w:tc>
          <w:tcPr>
            <w:tcW w:type="dxa" w:w="700"/>
            <w:shd w:fill="D9E2F3" w:color="auto" w:val="clear"/>
            <w:tcMar>
              <w:top w:type="dxa" w:w="60"/>
              <w:left w:type="dxa" w:w="100"/>
              <w:bottom w:type="dxa" w:w="60"/>
              <w:right w:type="dxa" w:w="100"/>
            </w:tcMar>
          </w:tcPr>
          <w:p>
            <w:pPr>
              <w:spacing w:after="0" w:line="250"/>
            </w:pPr>
            <w:r>
              <w:rPr>
                <w:rFonts w:ascii="Calibri" w:cs="Calibri" w:eastAsia="Calibri" w:hAnsi="Calibri"/>
                <w:b/>
                <w:bCs/>
                <w:sz w:val="17"/>
                <w:szCs w:val="17"/>
              </w:rPr>
              <w:t xml:space="preserve">#</w:t>
            </w:r>
          </w:p>
        </w:tc>
        <w:tc>
          <w:tcPr>
            <w:tcW w:type="dxa" w:w="1350"/>
            <w:shd w:fill="D9E2F3" w:color="auto" w:val="clear"/>
            <w:tcMar>
              <w:top w:type="dxa" w:w="60"/>
              <w:left w:type="dxa" w:w="100"/>
              <w:bottom w:type="dxa" w:w="60"/>
              <w:right w:type="dxa" w:w="100"/>
            </w:tcMar>
          </w:tcPr>
          <w:p>
            <w:pPr>
              <w:spacing w:after="0" w:line="250"/>
            </w:pPr>
            <w:r>
              <w:rPr>
                <w:rFonts w:ascii="Calibri" w:cs="Calibri" w:eastAsia="Calibri" w:hAnsi="Calibri"/>
                <w:b/>
                <w:bCs/>
                <w:sz w:val="17"/>
                <w:szCs w:val="17"/>
              </w:rPr>
              <w:t xml:space="preserve">Owner</w:t>
            </w:r>
          </w:p>
        </w:tc>
        <w:tc>
          <w:tcPr>
            <w:tcW w:type="dxa" w:w="5650"/>
            <w:shd w:fill="D9E2F3" w:color="auto" w:val="clear"/>
            <w:tcMar>
              <w:top w:type="dxa" w:w="60"/>
              <w:left w:type="dxa" w:w="100"/>
              <w:bottom w:type="dxa" w:w="60"/>
              <w:right w:type="dxa" w:w="100"/>
            </w:tcMar>
          </w:tcPr>
          <w:p>
            <w:pPr>
              <w:spacing w:after="0" w:line="250"/>
            </w:pPr>
            <w:r>
              <w:rPr>
                <w:rFonts w:ascii="Calibri" w:cs="Calibri" w:eastAsia="Calibri" w:hAnsi="Calibri"/>
                <w:b/>
                <w:bCs/>
                <w:sz w:val="17"/>
                <w:szCs w:val="17"/>
              </w:rPr>
              <w:t xml:space="preserve">Task</w:t>
            </w:r>
          </w:p>
        </w:tc>
        <w:tc>
          <w:tcPr>
            <w:tcW w:type="dxa" w:w="1660"/>
            <w:shd w:fill="D9E2F3" w:color="auto" w:val="clear"/>
            <w:tcMar>
              <w:top w:type="dxa" w:w="60"/>
              <w:left w:type="dxa" w:w="100"/>
              <w:bottom w:type="dxa" w:w="60"/>
              <w:right w:type="dxa" w:w="100"/>
            </w:tcMar>
          </w:tcPr>
          <w:p>
            <w:pPr>
              <w:spacing w:after="0" w:line="250"/>
            </w:pPr>
            <w:r>
              <w:rPr>
                <w:rFonts w:ascii="Calibri" w:cs="Calibri" w:eastAsia="Calibri" w:hAnsi="Calibri"/>
                <w:b/>
                <w:bCs/>
                <w:sz w:val="17"/>
                <w:szCs w:val="17"/>
              </w:rPr>
              <w:t xml:space="preserve">Depends on</w:t>
            </w:r>
          </w:p>
        </w:tc>
      </w:tr>
      <w:tr>
        <w:tc>
          <w:tcPr>
            <w:tcW w:type="dxa" w:w="700"/>
            <w:tcMar>
              <w:top w:type="dxa" w:w="60"/>
              <w:left w:type="dxa" w:w="100"/>
              <w:bottom w:type="dxa" w:w="60"/>
              <w:right w:type="dxa" w:w="100"/>
            </w:tcMar>
          </w:tcPr>
          <w:p>
            <w:pPr>
              <w:spacing w:after="0" w:line="250"/>
            </w:pPr>
            <w:r>
              <w:rPr>
                <w:rFonts w:ascii="Calibri" w:cs="Calibri" w:eastAsia="Calibri" w:hAnsi="Calibri"/>
                <w:sz w:val="17"/>
                <w:szCs w:val="17"/>
              </w:rPr>
              <w:t xml:space="preserve">7.1</w:t>
            </w:r>
          </w:p>
        </w:tc>
        <w:tc>
          <w:tcPr>
            <w:tcW w:type="dxa" w:w="1350"/>
            <w:tcMar>
              <w:top w:type="dxa" w:w="60"/>
              <w:left w:type="dxa" w:w="100"/>
              <w:bottom w:type="dxa" w:w="60"/>
              <w:right w:type="dxa" w:w="100"/>
            </w:tcMar>
          </w:tcPr>
          <w:p>
            <w:pPr>
              <w:spacing w:after="0" w:line="250"/>
            </w:pPr>
            <w:r>
              <w:rPr>
                <w:rFonts w:ascii="Calibri" w:cs="Calibri" w:eastAsia="Calibri" w:hAnsi="Calibri"/>
                <w:sz w:val="17"/>
                <w:szCs w:val="17"/>
              </w:rPr>
              <w:t xml:space="preserve">All</w:t>
            </w:r>
          </w:p>
        </w:tc>
        <w:tc>
          <w:tcPr>
            <w:tcW w:type="dxa" w:w="5650"/>
            <w:tcMar>
              <w:top w:type="dxa" w:w="60"/>
              <w:left w:type="dxa" w:w="100"/>
              <w:bottom w:type="dxa" w:w="60"/>
              <w:right w:type="dxa" w:w="100"/>
            </w:tcMar>
          </w:tcPr>
          <w:p>
            <w:pPr>
              <w:spacing w:after="0" w:line="250"/>
            </w:pPr>
            <w:r>
              <w:rPr>
                <w:rFonts w:ascii="Calibri" w:cs="Calibri" w:eastAsia="Calibri" w:hAnsi="Calibri"/>
                <w:sz w:val="17"/>
                <w:szCs w:val="17"/>
              </w:rPr>
              <w:t xml:space="preserve">Code freeze. No new features.</w:t>
            </w:r>
          </w:p>
        </w:tc>
        <w:tc>
          <w:tcPr>
            <w:tcW w:type="dxa" w:w="1660"/>
            <w:tcMar>
              <w:top w:type="dxa" w:w="60"/>
              <w:left w:type="dxa" w:w="100"/>
              <w:bottom w:type="dxa" w:w="60"/>
              <w:right w:type="dxa" w:w="100"/>
            </w:tcMar>
          </w:tcPr>
          <w:p>
            <w:pPr>
              <w:spacing w:after="0" w:line="250"/>
            </w:pPr>
            <w:r>
              <w:rPr>
                <w:rFonts w:ascii="Calibri" w:cs="Calibri" w:eastAsia="Calibri" w:hAnsi="Calibri"/>
                <w:sz w:val="17"/>
                <w:szCs w:val="17"/>
              </w:rPr>
              <w:t xml:space="preserve">Phase 3</w:t>
            </w:r>
          </w:p>
        </w:tc>
      </w:tr>
      <w:tr>
        <w:tc>
          <w:tcPr>
            <w:tcW w:type="dxa" w:w="700"/>
            <w:shd w:fill="F4F7FC" w:color="auto" w:val="clear"/>
            <w:tcMar>
              <w:top w:type="dxa" w:w="60"/>
              <w:left w:type="dxa" w:w="100"/>
              <w:bottom w:type="dxa" w:w="60"/>
              <w:right w:type="dxa" w:w="100"/>
            </w:tcMar>
          </w:tcPr>
          <w:p>
            <w:pPr>
              <w:spacing w:after="0" w:line="250"/>
            </w:pPr>
            <w:r>
              <w:rPr>
                <w:rFonts w:ascii="Calibri" w:cs="Calibri" w:eastAsia="Calibri" w:hAnsi="Calibri"/>
                <w:sz w:val="17"/>
                <w:szCs w:val="17"/>
              </w:rPr>
              <w:t xml:space="preserve">7.2</w:t>
            </w:r>
          </w:p>
        </w:tc>
        <w:tc>
          <w:tcPr>
            <w:tcW w:type="dxa" w:w="1350"/>
            <w:shd w:fill="F4F7FC" w:color="auto" w:val="clear"/>
            <w:tcMar>
              <w:top w:type="dxa" w:w="60"/>
              <w:left w:type="dxa" w:w="100"/>
              <w:bottom w:type="dxa" w:w="60"/>
              <w:right w:type="dxa" w:w="100"/>
            </w:tcMar>
          </w:tcPr>
          <w:p>
            <w:pPr>
              <w:spacing w:after="0" w:line="250"/>
            </w:pPr>
            <w:r>
              <w:rPr>
                <w:rFonts w:ascii="Calibri" w:cs="Calibri" w:eastAsia="Calibri" w:hAnsi="Calibri"/>
                <w:sz w:val="17"/>
                <w:szCs w:val="17"/>
              </w:rPr>
              <w:t xml:space="preserve">Mark</w:t>
            </w:r>
          </w:p>
        </w:tc>
        <w:tc>
          <w:tcPr>
            <w:tcW w:type="dxa" w:w="5650"/>
            <w:shd w:fill="F4F7FC" w:color="auto" w:val="clear"/>
            <w:tcMar>
              <w:top w:type="dxa" w:w="60"/>
              <w:left w:type="dxa" w:w="100"/>
              <w:bottom w:type="dxa" w:w="60"/>
              <w:right w:type="dxa" w:w="100"/>
            </w:tcMar>
          </w:tcPr>
          <w:p>
            <w:pPr>
              <w:spacing w:after="0" w:line="250"/>
            </w:pPr>
            <w:r>
              <w:rPr>
                <w:rFonts w:ascii="Calibri" w:cs="Calibri" w:eastAsia="Calibri" w:hAnsi="Calibri"/>
                <w:sz w:val="17"/>
                <w:szCs w:val="17"/>
              </w:rPr>
              <w:t xml:space="preserve">Reproducibility check. Clone the repository on a clean machine and regenerate every reported number.</w:t>
            </w:r>
          </w:p>
        </w:tc>
        <w:tc>
          <w:tcPr>
            <w:tcW w:type="dxa" w:w="1660"/>
            <w:shd w:fill="F4F7FC" w:color="auto" w:val="clear"/>
            <w:tcMar>
              <w:top w:type="dxa" w:w="60"/>
              <w:left w:type="dxa" w:w="100"/>
              <w:bottom w:type="dxa" w:w="60"/>
              <w:right w:type="dxa" w:w="100"/>
            </w:tcMar>
          </w:tcPr>
          <w:p>
            <w:pPr>
              <w:spacing w:after="0" w:line="250"/>
            </w:pPr>
            <w:r>
              <w:rPr>
                <w:rFonts w:ascii="Calibri" w:cs="Calibri" w:eastAsia="Calibri" w:hAnsi="Calibri"/>
                <w:sz w:val="17"/>
                <w:szCs w:val="17"/>
              </w:rPr>
              <w:t xml:space="preserve">7.1</w:t>
            </w:r>
          </w:p>
        </w:tc>
      </w:tr>
      <w:tr>
        <w:tc>
          <w:tcPr>
            <w:tcW w:type="dxa" w:w="700"/>
            <w:tcMar>
              <w:top w:type="dxa" w:w="60"/>
              <w:left w:type="dxa" w:w="100"/>
              <w:bottom w:type="dxa" w:w="60"/>
              <w:right w:type="dxa" w:w="100"/>
            </w:tcMar>
          </w:tcPr>
          <w:p>
            <w:pPr>
              <w:spacing w:after="0" w:line="250"/>
            </w:pPr>
            <w:r>
              <w:rPr>
                <w:rFonts w:ascii="Calibri" w:cs="Calibri" w:eastAsia="Calibri" w:hAnsi="Calibri"/>
                <w:sz w:val="17"/>
                <w:szCs w:val="17"/>
              </w:rPr>
              <w:t xml:space="preserve">7.3</w:t>
            </w:r>
          </w:p>
        </w:tc>
        <w:tc>
          <w:tcPr>
            <w:tcW w:type="dxa" w:w="1350"/>
            <w:tcMar>
              <w:top w:type="dxa" w:w="60"/>
              <w:left w:type="dxa" w:w="100"/>
              <w:bottom w:type="dxa" w:w="60"/>
              <w:right w:type="dxa" w:w="100"/>
            </w:tcMar>
          </w:tcPr>
          <w:p>
            <w:pPr>
              <w:spacing w:after="0" w:line="250"/>
            </w:pPr>
            <w:r>
              <w:rPr>
                <w:rFonts w:ascii="Calibri" w:cs="Calibri" w:eastAsia="Calibri" w:hAnsi="Calibri"/>
                <w:sz w:val="17"/>
                <w:szCs w:val="17"/>
              </w:rPr>
              <w:t xml:space="preserve">Mark</w:t>
            </w:r>
          </w:p>
        </w:tc>
        <w:tc>
          <w:tcPr>
            <w:tcW w:type="dxa" w:w="5650"/>
            <w:tcMar>
              <w:top w:type="dxa" w:w="60"/>
              <w:left w:type="dxa" w:w="100"/>
              <w:bottom w:type="dxa" w:w="60"/>
              <w:right w:type="dxa" w:w="100"/>
            </w:tcMar>
          </w:tcPr>
          <w:p>
            <w:pPr>
              <w:spacing w:after="0" w:line="250"/>
            </w:pPr>
            <w:r>
              <w:rPr>
                <w:rFonts w:ascii="Calibri" w:cs="Calibri" w:eastAsia="Calibri" w:hAnsi="Calibri"/>
                <w:sz w:val="17"/>
                <w:szCs w:val="17"/>
              </w:rPr>
              <w:t xml:space="preserve">Draft the final report. Each owner writes their own methods section.</w:t>
            </w:r>
          </w:p>
        </w:tc>
        <w:tc>
          <w:tcPr>
            <w:tcW w:type="dxa" w:w="1660"/>
            <w:tcMar>
              <w:top w:type="dxa" w:w="60"/>
              <w:left w:type="dxa" w:w="100"/>
              <w:bottom w:type="dxa" w:w="60"/>
              <w:right w:type="dxa" w:w="100"/>
            </w:tcMar>
          </w:tcPr>
          <w:p>
            <w:pPr>
              <w:spacing w:after="0" w:line="250"/>
            </w:pPr>
            <w:r>
              <w:rPr>
                <w:rFonts w:ascii="Calibri" w:cs="Calibri" w:eastAsia="Calibri" w:hAnsi="Calibri"/>
                <w:sz w:val="17"/>
                <w:szCs w:val="17"/>
              </w:rPr>
              <w:t xml:space="preserve">7.1</w:t>
            </w:r>
          </w:p>
        </w:tc>
      </w:tr>
      <w:tr>
        <w:tc>
          <w:tcPr>
            <w:tcW w:type="dxa" w:w="700"/>
            <w:shd w:fill="F4F7FC" w:color="auto" w:val="clear"/>
            <w:tcMar>
              <w:top w:type="dxa" w:w="60"/>
              <w:left w:type="dxa" w:w="100"/>
              <w:bottom w:type="dxa" w:w="60"/>
              <w:right w:type="dxa" w:w="100"/>
            </w:tcMar>
          </w:tcPr>
          <w:p>
            <w:pPr>
              <w:spacing w:after="0" w:line="250"/>
            </w:pPr>
            <w:r>
              <w:rPr>
                <w:rFonts w:ascii="Calibri" w:cs="Calibri" w:eastAsia="Calibri" w:hAnsi="Calibri"/>
                <w:sz w:val="17"/>
                <w:szCs w:val="17"/>
              </w:rPr>
              <w:t xml:space="preserve">7.4</w:t>
            </w:r>
          </w:p>
        </w:tc>
        <w:tc>
          <w:tcPr>
            <w:tcW w:type="dxa" w:w="1350"/>
            <w:shd w:fill="F4F7FC" w:color="auto" w:val="clear"/>
            <w:tcMar>
              <w:top w:type="dxa" w:w="60"/>
              <w:left w:type="dxa" w:w="100"/>
              <w:bottom w:type="dxa" w:w="60"/>
              <w:right w:type="dxa" w:w="100"/>
            </w:tcMar>
          </w:tcPr>
          <w:p>
            <w:pPr>
              <w:spacing w:after="0" w:line="250"/>
            </w:pPr>
            <w:r>
              <w:rPr>
                <w:rFonts w:ascii="Calibri" w:cs="Calibri" w:eastAsia="Calibri" w:hAnsi="Calibri"/>
                <w:sz w:val="17"/>
                <w:szCs w:val="17"/>
              </w:rPr>
              <w:t xml:space="preserve">Mouzam</w:t>
            </w:r>
          </w:p>
        </w:tc>
        <w:tc>
          <w:tcPr>
            <w:tcW w:type="dxa" w:w="5650"/>
            <w:shd w:fill="F4F7FC" w:color="auto" w:val="clear"/>
            <w:tcMar>
              <w:top w:type="dxa" w:w="60"/>
              <w:left w:type="dxa" w:w="100"/>
              <w:bottom w:type="dxa" w:w="60"/>
              <w:right w:type="dxa" w:w="100"/>
            </w:tcMar>
          </w:tcPr>
          <w:p>
            <w:pPr>
              <w:spacing w:after="0" w:line="250"/>
            </w:pPr>
            <w:r>
              <w:rPr>
                <w:rFonts w:ascii="Calibri" w:cs="Calibri" w:eastAsia="Calibri" w:hAnsi="Calibri"/>
                <w:sz w:val="17"/>
                <w:szCs w:val="17"/>
              </w:rPr>
              <w:t xml:space="preserve">Record the backup demo.</w:t>
            </w:r>
          </w:p>
        </w:tc>
        <w:tc>
          <w:tcPr>
            <w:tcW w:type="dxa" w:w="1660"/>
            <w:shd w:fill="F4F7FC" w:color="auto" w:val="clear"/>
            <w:tcMar>
              <w:top w:type="dxa" w:w="60"/>
              <w:left w:type="dxa" w:w="100"/>
              <w:bottom w:type="dxa" w:w="60"/>
              <w:right w:type="dxa" w:w="100"/>
            </w:tcMar>
          </w:tcPr>
          <w:p>
            <w:pPr>
              <w:spacing w:after="0" w:line="250"/>
            </w:pPr>
            <w:r>
              <w:rPr>
                <w:rFonts w:ascii="Calibri" w:cs="Calibri" w:eastAsia="Calibri" w:hAnsi="Calibri"/>
                <w:sz w:val="17"/>
                <w:szCs w:val="17"/>
              </w:rPr>
              <w:t xml:space="preserve">7.1</w:t>
            </w:r>
          </w:p>
        </w:tc>
      </w:tr>
      <w:tr>
        <w:tc>
          <w:tcPr>
            <w:tcW w:type="dxa" w:w="700"/>
            <w:tcMar>
              <w:top w:type="dxa" w:w="60"/>
              <w:left w:type="dxa" w:w="100"/>
              <w:bottom w:type="dxa" w:w="60"/>
              <w:right w:type="dxa" w:w="100"/>
            </w:tcMar>
          </w:tcPr>
          <w:p>
            <w:pPr>
              <w:spacing w:after="0" w:line="250"/>
            </w:pPr>
            <w:r>
              <w:rPr>
                <w:rFonts w:ascii="Calibri" w:cs="Calibri" w:eastAsia="Calibri" w:hAnsi="Calibri"/>
                <w:sz w:val="17"/>
                <w:szCs w:val="17"/>
              </w:rPr>
              <w:t xml:space="preserve">7.5</w:t>
            </w:r>
          </w:p>
        </w:tc>
        <w:tc>
          <w:tcPr>
            <w:tcW w:type="dxa" w:w="1350"/>
            <w:tcMar>
              <w:top w:type="dxa" w:w="60"/>
              <w:left w:type="dxa" w:w="100"/>
              <w:bottom w:type="dxa" w:w="60"/>
              <w:right w:type="dxa" w:w="100"/>
            </w:tcMar>
          </w:tcPr>
          <w:p>
            <w:pPr>
              <w:spacing w:after="0" w:line="250"/>
            </w:pPr>
            <w:r>
              <w:rPr>
                <w:rFonts w:ascii="Calibri" w:cs="Calibri" w:eastAsia="Calibri" w:hAnsi="Calibri"/>
                <w:sz w:val="17"/>
                <w:szCs w:val="17"/>
              </w:rPr>
              <w:t xml:space="preserve">Mark</w:t>
            </w:r>
          </w:p>
        </w:tc>
        <w:tc>
          <w:tcPr>
            <w:tcW w:type="dxa" w:w="5650"/>
            <w:tcMar>
              <w:top w:type="dxa" w:w="60"/>
              <w:left w:type="dxa" w:w="100"/>
              <w:bottom w:type="dxa" w:w="60"/>
              <w:right w:type="dxa" w:w="100"/>
            </w:tcMar>
          </w:tcPr>
          <w:p>
            <w:pPr>
              <w:spacing w:after="0" w:line="250"/>
            </w:pPr>
            <w:r>
              <w:rPr>
                <w:rFonts w:ascii="Calibri" w:cs="Calibri" w:eastAsia="Calibri" w:hAnsi="Calibri"/>
                <w:sz w:val="17"/>
                <w:szCs w:val="17"/>
              </w:rPr>
              <w:t xml:space="preserve">Build slides. Rehearse the demo twice.</w:t>
            </w:r>
          </w:p>
        </w:tc>
        <w:tc>
          <w:tcPr>
            <w:tcW w:type="dxa" w:w="1660"/>
            <w:tcMar>
              <w:top w:type="dxa" w:w="60"/>
              <w:left w:type="dxa" w:w="100"/>
              <w:bottom w:type="dxa" w:w="60"/>
              <w:right w:type="dxa" w:w="100"/>
            </w:tcMar>
          </w:tcPr>
          <w:p>
            <w:pPr>
              <w:spacing w:after="0" w:line="250"/>
            </w:pPr>
            <w:r>
              <w:rPr>
                <w:rFonts w:ascii="Calibri" w:cs="Calibri" w:eastAsia="Calibri" w:hAnsi="Calibri"/>
                <w:sz w:val="17"/>
                <w:szCs w:val="17"/>
              </w:rPr>
              <w:t xml:space="preserve">7.3</w:t>
            </w:r>
          </w:p>
        </w:tc>
      </w:tr>
      <w:tr>
        <w:tc>
          <w:tcPr>
            <w:tcW w:type="dxa" w:w="700"/>
            <w:shd w:fill="F4F7FC" w:color="auto" w:val="clear"/>
            <w:tcMar>
              <w:top w:type="dxa" w:w="60"/>
              <w:left w:type="dxa" w:w="100"/>
              <w:bottom w:type="dxa" w:w="60"/>
              <w:right w:type="dxa" w:w="100"/>
            </w:tcMar>
          </w:tcPr>
          <w:p>
            <w:pPr>
              <w:spacing w:after="0" w:line="250"/>
            </w:pPr>
            <w:r>
              <w:rPr>
                <w:rFonts w:ascii="Calibri" w:cs="Calibri" w:eastAsia="Calibri" w:hAnsi="Calibri"/>
                <w:sz w:val="17"/>
                <w:szCs w:val="17"/>
              </w:rPr>
              <w:t xml:space="preserve">7.6</w:t>
            </w:r>
          </w:p>
        </w:tc>
        <w:tc>
          <w:tcPr>
            <w:tcW w:type="dxa" w:w="1350"/>
            <w:shd w:fill="F4F7FC" w:color="auto" w:val="clear"/>
            <w:tcMar>
              <w:top w:type="dxa" w:w="60"/>
              <w:left w:type="dxa" w:w="100"/>
              <w:bottom w:type="dxa" w:w="60"/>
              <w:right w:type="dxa" w:w="100"/>
            </w:tcMar>
          </w:tcPr>
          <w:p>
            <w:pPr>
              <w:spacing w:after="0" w:line="250"/>
            </w:pPr>
            <w:r>
              <w:rPr>
                <w:rFonts w:ascii="Calibri" w:cs="Calibri" w:eastAsia="Calibri" w:hAnsi="Calibri"/>
                <w:sz w:val="17"/>
                <w:szCs w:val="17"/>
              </w:rPr>
              <w:t xml:space="preserve">All</w:t>
            </w:r>
          </w:p>
        </w:tc>
        <w:tc>
          <w:tcPr>
            <w:tcW w:type="dxa" w:w="5650"/>
            <w:shd w:fill="F4F7FC" w:color="auto" w:val="clear"/>
            <w:tcMar>
              <w:top w:type="dxa" w:w="60"/>
              <w:left w:type="dxa" w:w="100"/>
              <w:bottom w:type="dxa" w:w="60"/>
              <w:right w:type="dxa" w:w="100"/>
            </w:tcMar>
          </w:tcPr>
          <w:p>
            <w:pPr>
              <w:spacing w:after="0" w:line="250"/>
            </w:pPr>
            <w:r>
              <w:rPr>
                <w:rFonts w:ascii="Calibri" w:cs="Calibri" w:eastAsia="Calibri" w:hAnsi="Calibri"/>
                <w:sz w:val="17"/>
                <w:szCs w:val="17"/>
              </w:rPr>
              <w:t xml:space="preserve">Proofread, submit by December 7.</w:t>
            </w:r>
          </w:p>
        </w:tc>
        <w:tc>
          <w:tcPr>
            <w:tcW w:type="dxa" w:w="1660"/>
            <w:shd w:fill="F4F7FC" w:color="auto" w:val="clear"/>
            <w:tcMar>
              <w:top w:type="dxa" w:w="60"/>
              <w:left w:type="dxa" w:w="100"/>
              <w:bottom w:type="dxa" w:w="60"/>
              <w:right w:type="dxa" w:w="100"/>
            </w:tcMar>
          </w:tcPr>
          <w:p>
            <w:pPr>
              <w:spacing w:after="0" w:line="250"/>
            </w:pPr>
            <w:r>
              <w:rPr>
                <w:rFonts w:ascii="Calibri" w:cs="Calibri" w:eastAsia="Calibri" w:hAnsi="Calibri"/>
                <w:sz w:val="17"/>
                <w:szCs w:val="17"/>
              </w:rPr>
              <w:t xml:space="preserve">7.5</w:t>
            </w:r>
          </w:p>
        </w:tc>
      </w:tr>
    </w:tbl>
    <w:p>
      <w:pPr>
        <w:pStyle w:val="Heading1"/>
        <w:spacing w:after="140" w:before="300"/>
      </w:pPr>
      <w:r>
        <w:rPr>
          <w:rFonts w:ascii="Calibri" w:cs="Calibri" w:eastAsia="Calibri" w:hAnsi="Calibri"/>
          <w:b/>
          <w:bCs/>
          <w:color w:val="1F3864"/>
          <w:sz w:val="28"/>
          <w:szCs w:val="28"/>
        </w:rPr>
        <w:t xml:space="preserve">6. The nine tools</w:t>
      </w:r>
    </w:p>
    <w:p>
      <w:pPr>
        <w:spacing w:after="110" w:line="270"/>
      </w:pPr>
      <w:r>
        <w:rPr>
          <w:rFonts w:ascii="Calibri" w:cs="Calibri" w:eastAsia="Calibri" w:hAnsi="Calibri"/>
          <w:sz w:val="21"/>
          <w:szCs w:val="21"/>
        </w:rPr>
        <w:t xml:space="preserve">Agreed in week one. The first eight are built in phase 1, the ninth in phase 2 behind the coverage gate. Each returns structured data plus a source string that resolves to a specific location in the data or a specific passage in a filing.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6460"/>
      </w:tblGrid>
      <w:tr>
        <w:trPr>
          <w:tblHeader/>
        </w:trPr>
        <w:tc>
          <w:tcPr>
            <w:tcW w:type="dxa" w:w="2900"/>
            <w:shd w:fill="D9E2F3" w:color="auto" w:val="clear"/>
            <w:tcMar>
              <w:top w:type="dxa" w:w="60"/>
              <w:left w:type="dxa" w:w="100"/>
              <w:bottom w:type="dxa" w:w="60"/>
              <w:right w:type="dxa" w:w="100"/>
            </w:tcMar>
          </w:tcPr>
          <w:p>
            <w:pPr>
              <w:spacing w:after="0" w:line="250"/>
            </w:pPr>
            <w:r>
              <w:rPr>
                <w:rFonts w:ascii="Calibri" w:cs="Calibri" w:eastAsia="Calibri" w:hAnsi="Calibri"/>
                <w:b/>
                <w:bCs/>
                <w:sz w:val="18"/>
                <w:szCs w:val="18"/>
              </w:rPr>
              <w:t xml:space="preserve">Tool</w:t>
            </w:r>
          </w:p>
        </w:tc>
        <w:tc>
          <w:tcPr>
            <w:tcW w:type="dxa" w:w="6460"/>
            <w:shd w:fill="D9E2F3" w:color="auto" w:val="clear"/>
            <w:tcMar>
              <w:top w:type="dxa" w:w="60"/>
              <w:left w:type="dxa" w:w="100"/>
              <w:bottom w:type="dxa" w:w="60"/>
              <w:right w:type="dxa" w:w="100"/>
            </w:tcMar>
          </w:tcPr>
          <w:p>
            <w:pPr>
              <w:spacing w:after="0" w:line="250"/>
            </w:pPr>
            <w:r>
              <w:rPr>
                <w:rFonts w:ascii="Calibri" w:cs="Calibri" w:eastAsia="Calibri" w:hAnsi="Calibri"/>
                <w:b/>
                <w:bCs/>
                <w:sz w:val="18"/>
                <w:szCs w:val="18"/>
              </w:rPr>
              <w:t xml:space="preserve">Returns</w:t>
            </w:r>
          </w:p>
        </w:tc>
      </w:tr>
      <w:tr>
        <w:tc>
          <w:tcPr>
            <w:tcW w:type="dxa" w:w="2900"/>
            <w:tcMar>
              <w:top w:type="dxa" w:w="60"/>
              <w:left w:type="dxa" w:w="100"/>
              <w:bottom w:type="dxa" w:w="60"/>
              <w:right w:type="dxa" w:w="100"/>
            </w:tcMar>
          </w:tcPr>
          <w:p>
            <w:pPr>
              <w:spacing w:after="0" w:line="250"/>
            </w:pPr>
            <w:r>
              <w:rPr>
                <w:rFonts w:ascii="Calibri" w:cs="Calibri" w:eastAsia="Calibri" w:hAnsi="Calibri"/>
                <w:sz w:val="18"/>
                <w:szCs w:val="18"/>
              </w:rPr>
              <w:t xml:space="preserve">get_firm_history</w:t>
            </w:r>
          </w:p>
        </w:tc>
        <w:tc>
          <w:tcPr>
            <w:tcW w:type="dxa" w:w="6460"/>
            <w:tcMar>
              <w:top w:type="dxa" w:w="60"/>
              <w:left w:type="dxa" w:w="100"/>
              <w:bottom w:type="dxa" w:w="60"/>
              <w:right w:type="dxa" w:w="100"/>
            </w:tcMar>
          </w:tcPr>
          <w:p>
            <w:pPr>
              <w:spacing w:after="0" w:line="250"/>
            </w:pPr>
            <w:r>
              <w:rPr>
                <w:rFonts w:ascii="Calibri" w:cs="Calibri" w:eastAsia="Calibri" w:hAnsi="Calibri"/>
                <w:sz w:val="18"/>
                <w:szCs w:val="18"/>
              </w:rPr>
              <w:t xml:space="preserve">All fiscal years on record for a firm, with ratios and control opinions</w:t>
            </w:r>
          </w:p>
        </w:tc>
      </w:tr>
      <w:tr>
        <w:tc>
          <w:tcPr>
            <w:tcW w:type="dxa" w:w="2900"/>
            <w:shd w:fill="F4F7FC" w:color="auto" w:val="clear"/>
            <w:tcMar>
              <w:top w:type="dxa" w:w="60"/>
              <w:left w:type="dxa" w:w="100"/>
              <w:bottom w:type="dxa" w:w="60"/>
              <w:right w:type="dxa" w:w="100"/>
            </w:tcMar>
          </w:tcPr>
          <w:p>
            <w:pPr>
              <w:spacing w:after="0" w:line="250"/>
            </w:pPr>
            <w:r>
              <w:rPr>
                <w:rFonts w:ascii="Calibri" w:cs="Calibri" w:eastAsia="Calibri" w:hAnsi="Calibri"/>
                <w:sz w:val="18"/>
                <w:szCs w:val="18"/>
              </w:rPr>
              <w:t xml:space="preserve">get_control_history</w:t>
            </w:r>
          </w:p>
        </w:tc>
        <w:tc>
          <w:tcPr>
            <w:tcW w:type="dxa" w:w="6460"/>
            <w:shd w:fill="F4F7FC" w:color="auto" w:val="clear"/>
            <w:tcMar>
              <w:top w:type="dxa" w:w="60"/>
              <w:left w:type="dxa" w:w="100"/>
              <w:bottom w:type="dxa" w:w="60"/>
              <w:right w:type="dxa" w:w="100"/>
            </w:tcMar>
          </w:tcPr>
          <w:p>
            <w:pPr>
              <w:spacing w:after="0" w:line="250"/>
            </w:pPr>
            <w:r>
              <w:rPr>
                <w:rFonts w:ascii="Calibri" w:cs="Calibri" w:eastAsia="Calibri" w:hAnsi="Calibri"/>
                <w:sz w:val="18"/>
                <w:szCs w:val="18"/>
              </w:rPr>
              <w:t xml:space="preserve">The years in which a firm received an adverse opinion</w:t>
            </w:r>
          </w:p>
        </w:tc>
      </w:tr>
      <w:tr>
        <w:tc>
          <w:tcPr>
            <w:tcW w:type="dxa" w:w="2900"/>
            <w:tcMar>
              <w:top w:type="dxa" w:w="60"/>
              <w:left w:type="dxa" w:w="100"/>
              <w:bottom w:type="dxa" w:w="60"/>
              <w:right w:type="dxa" w:w="100"/>
            </w:tcMar>
          </w:tcPr>
          <w:p>
            <w:pPr>
              <w:spacing w:after="0" w:line="250"/>
            </w:pPr>
            <w:r>
              <w:rPr>
                <w:rFonts w:ascii="Calibri" w:cs="Calibri" w:eastAsia="Calibri" w:hAnsi="Calibri"/>
                <w:sz w:val="18"/>
                <w:szCs w:val="18"/>
              </w:rPr>
              <w:t xml:space="preserve">score_firm</w:t>
            </w:r>
          </w:p>
        </w:tc>
        <w:tc>
          <w:tcPr>
            <w:tcW w:type="dxa" w:w="6460"/>
            <w:tcMar>
              <w:top w:type="dxa" w:w="60"/>
              <w:left w:type="dxa" w:w="100"/>
              <w:bottom w:type="dxa" w:w="60"/>
              <w:right w:type="dxa" w:w="100"/>
            </w:tcMar>
          </w:tcPr>
          <w:p>
            <w:pPr>
              <w:spacing w:after="0" w:line="250"/>
            </w:pPr>
            <w:r>
              <w:rPr>
                <w:rFonts w:ascii="Calibri" w:cs="Calibri" w:eastAsia="Calibri" w:hAnsi="Calibri"/>
                <w:sz w:val="18"/>
                <w:szCs w:val="18"/>
              </w:rPr>
              <w:t xml:space="preserve">Model probability for a firm-year, plus its rank among firms that year</w:t>
            </w:r>
          </w:p>
        </w:tc>
      </w:tr>
      <w:tr>
        <w:tc>
          <w:tcPr>
            <w:tcW w:type="dxa" w:w="2900"/>
            <w:shd w:fill="F4F7FC" w:color="auto" w:val="clear"/>
            <w:tcMar>
              <w:top w:type="dxa" w:w="60"/>
              <w:left w:type="dxa" w:w="100"/>
              <w:bottom w:type="dxa" w:w="60"/>
              <w:right w:type="dxa" w:w="100"/>
            </w:tcMar>
          </w:tcPr>
          <w:p>
            <w:pPr>
              <w:spacing w:after="0" w:line="250"/>
            </w:pPr>
            <w:r>
              <w:rPr>
                <w:rFonts w:ascii="Calibri" w:cs="Calibri" w:eastAsia="Calibri" w:hAnsi="Calibri"/>
                <w:sz w:val="18"/>
                <w:szCs w:val="18"/>
              </w:rPr>
              <w:t xml:space="preserve">get_percentile</w:t>
            </w:r>
          </w:p>
        </w:tc>
        <w:tc>
          <w:tcPr>
            <w:tcW w:type="dxa" w:w="6460"/>
            <w:shd w:fill="F4F7FC" w:color="auto" w:val="clear"/>
            <w:tcMar>
              <w:top w:type="dxa" w:w="60"/>
              <w:left w:type="dxa" w:w="100"/>
              <w:bottom w:type="dxa" w:w="60"/>
              <w:right w:type="dxa" w:w="100"/>
            </w:tcMar>
          </w:tcPr>
          <w:p>
            <w:pPr>
              <w:spacing w:after="0" w:line="250"/>
            </w:pPr>
            <w:r>
              <w:rPr>
                <w:rFonts w:ascii="Calibri" w:cs="Calibri" w:eastAsia="Calibri" w:hAnsi="Calibri"/>
                <w:sz w:val="18"/>
                <w:szCs w:val="18"/>
              </w:rPr>
              <w:t xml:space="preserve">Where a firm's value on one variable sits within that fiscal year</w:t>
            </w:r>
          </w:p>
        </w:tc>
      </w:tr>
      <w:tr>
        <w:tc>
          <w:tcPr>
            <w:tcW w:type="dxa" w:w="2900"/>
            <w:tcMar>
              <w:top w:type="dxa" w:w="60"/>
              <w:left w:type="dxa" w:w="100"/>
              <w:bottom w:type="dxa" w:w="60"/>
              <w:right w:type="dxa" w:w="100"/>
            </w:tcMar>
          </w:tcPr>
          <w:p>
            <w:pPr>
              <w:spacing w:after="0" w:line="250"/>
            </w:pPr>
            <w:r>
              <w:rPr>
                <w:rFonts w:ascii="Calibri" w:cs="Calibri" w:eastAsia="Calibri" w:hAnsi="Calibri"/>
                <w:sz w:val="18"/>
                <w:szCs w:val="18"/>
              </w:rPr>
              <w:t xml:space="preserve">get_deviation</w:t>
            </w:r>
          </w:p>
        </w:tc>
        <w:tc>
          <w:tcPr>
            <w:tcW w:type="dxa" w:w="6460"/>
            <w:tcMar>
              <w:top w:type="dxa" w:w="60"/>
              <w:left w:type="dxa" w:w="100"/>
              <w:bottom w:type="dxa" w:w="60"/>
              <w:right w:type="dxa" w:w="100"/>
            </w:tcMar>
          </w:tcPr>
          <w:p>
            <w:pPr>
              <w:spacing w:after="0" w:line="250"/>
            </w:pPr>
            <w:r>
              <w:rPr>
                <w:rFonts w:ascii="Calibri" w:cs="Calibri" w:eastAsia="Calibri" w:hAnsi="Calibri"/>
                <w:sz w:val="18"/>
                <w:szCs w:val="18"/>
              </w:rPr>
              <w:t xml:space="preserve">How far a value sits from that firm's own historical median</w:t>
            </w:r>
          </w:p>
        </w:tc>
      </w:tr>
      <w:tr>
        <w:tc>
          <w:tcPr>
            <w:tcW w:type="dxa" w:w="2900"/>
            <w:shd w:fill="F4F7FC" w:color="auto" w:val="clear"/>
            <w:tcMar>
              <w:top w:type="dxa" w:w="60"/>
              <w:left w:type="dxa" w:w="100"/>
              <w:bottom w:type="dxa" w:w="60"/>
              <w:right w:type="dxa" w:w="100"/>
            </w:tcMar>
          </w:tcPr>
          <w:p>
            <w:pPr>
              <w:spacing w:after="0" w:line="250"/>
            </w:pPr>
            <w:r>
              <w:rPr>
                <w:rFonts w:ascii="Calibri" w:cs="Calibri" w:eastAsia="Calibri" w:hAnsi="Calibri"/>
                <w:sz w:val="18"/>
                <w:szCs w:val="18"/>
              </w:rPr>
              <w:t xml:space="preserve">get_peer_cohort</w:t>
            </w:r>
          </w:p>
        </w:tc>
        <w:tc>
          <w:tcPr>
            <w:tcW w:type="dxa" w:w="6460"/>
            <w:shd w:fill="F4F7FC" w:color="auto" w:val="clear"/>
            <w:tcMar>
              <w:top w:type="dxa" w:w="60"/>
              <w:left w:type="dxa" w:w="100"/>
              <w:bottom w:type="dxa" w:w="60"/>
              <w:right w:type="dxa" w:w="100"/>
            </w:tcMar>
          </w:tcPr>
          <w:p>
            <w:pPr>
              <w:spacing w:after="0" w:line="250"/>
            </w:pPr>
            <w:r>
              <w:rPr>
                <w:rFonts w:ascii="Calibri" w:cs="Calibri" w:eastAsia="Calibri" w:hAnsi="Calibri"/>
                <w:sz w:val="18"/>
                <w:szCs w:val="18"/>
              </w:rPr>
              <w:t xml:space="preserve">The k nearest firms in standardised financial space and their observed outcome rate</w:t>
            </w:r>
          </w:p>
        </w:tc>
      </w:tr>
      <w:tr>
        <w:tc>
          <w:tcPr>
            <w:tcW w:type="dxa" w:w="2900"/>
            <w:tcMar>
              <w:top w:type="dxa" w:w="60"/>
              <w:left w:type="dxa" w:w="100"/>
              <w:bottom w:type="dxa" w:w="60"/>
              <w:right w:type="dxa" w:w="100"/>
            </w:tcMar>
          </w:tcPr>
          <w:p>
            <w:pPr>
              <w:spacing w:after="0" w:line="250"/>
            </w:pPr>
            <w:r>
              <w:rPr>
                <w:rFonts w:ascii="Calibri" w:cs="Calibri" w:eastAsia="Calibri" w:hAnsi="Calibri"/>
                <w:sz w:val="18"/>
                <w:szCs w:val="18"/>
              </w:rPr>
              <w:t xml:space="preserve">get_cohort_rate</w:t>
            </w:r>
          </w:p>
        </w:tc>
        <w:tc>
          <w:tcPr>
            <w:tcW w:type="dxa" w:w="6460"/>
            <w:tcMar>
              <w:top w:type="dxa" w:w="60"/>
              <w:left w:type="dxa" w:w="100"/>
              <w:bottom w:type="dxa" w:w="60"/>
              <w:right w:type="dxa" w:w="100"/>
            </w:tcMar>
          </w:tcPr>
          <w:p>
            <w:pPr>
              <w:spacing w:after="0" w:line="250"/>
            </w:pPr>
            <w:r>
              <w:rPr>
                <w:rFonts w:ascii="Calibri" w:cs="Calibri" w:eastAsia="Calibri" w:hAnsi="Calibri"/>
                <w:sz w:val="18"/>
                <w:szCs w:val="18"/>
              </w:rPr>
              <w:t xml:space="preserve">The observed adverse rate for a named slice, such as a size decile</w:t>
            </w:r>
          </w:p>
        </w:tc>
      </w:tr>
      <w:tr>
        <w:tc>
          <w:tcPr>
            <w:tcW w:type="dxa" w:w="2900"/>
            <w:shd w:fill="E6F0E6" w:color="auto" w:val="clear"/>
            <w:tcMar>
              <w:top w:type="dxa" w:w="60"/>
              <w:left w:type="dxa" w:w="100"/>
              <w:bottom w:type="dxa" w:w="60"/>
              <w:right w:type="dxa" w:w="100"/>
            </w:tcMar>
          </w:tcPr>
          <w:p>
            <w:pPr>
              <w:spacing w:after="0" w:line="250"/>
            </w:pPr>
            <w:r>
              <w:rPr>
                <w:rFonts w:ascii="Calibri" w:cs="Calibri" w:eastAsia="Calibri" w:hAnsi="Calibri"/>
                <w:sz w:val="18"/>
                <w:szCs w:val="18"/>
              </w:rPr>
              <w:t xml:space="preserve">get_industry_context</w:t>
            </w:r>
          </w:p>
        </w:tc>
        <w:tc>
          <w:tcPr>
            <w:tcW w:type="dxa" w:w="6460"/>
            <w:shd w:fill="E6F0E6" w:color="auto" w:val="clear"/>
            <w:tcMar>
              <w:top w:type="dxa" w:w="60"/>
              <w:left w:type="dxa" w:w="100"/>
              <w:bottom w:type="dxa" w:w="60"/>
              <w:right w:type="dxa" w:w="100"/>
            </w:tcMar>
          </w:tcPr>
          <w:p>
            <w:pPr>
              <w:spacing w:after="0" w:line="250"/>
            </w:pPr>
            <w:r>
              <w:rPr>
                <w:rFonts w:ascii="Calibri" w:cs="Calibri" w:eastAsia="Calibri" w:hAnsi="Calibri"/>
                <w:sz w:val="18"/>
                <w:szCs w:val="18"/>
              </w:rPr>
              <w:t xml:space="preserve">The adverse rate and typical ratio ranges for the firm's SIC group</w:t>
            </w:r>
          </w:p>
        </w:tc>
      </w:tr>
      <w:tr>
        <w:tc>
          <w:tcPr>
            <w:tcW w:type="dxa" w:w="2900"/>
            <w:shd w:fill="E6F0E6" w:color="auto" w:val="clear"/>
            <w:tcMar>
              <w:top w:type="dxa" w:w="60"/>
              <w:left w:type="dxa" w:w="100"/>
              <w:bottom w:type="dxa" w:w="60"/>
              <w:right w:type="dxa" w:w="100"/>
            </w:tcMar>
          </w:tcPr>
          <w:p>
            <w:pPr>
              <w:spacing w:after="0" w:line="250"/>
            </w:pPr>
            <w:r>
              <w:rPr>
                <w:rFonts w:ascii="Calibri" w:cs="Calibri" w:eastAsia="Calibri" w:hAnsi="Calibri"/>
                <w:sz w:val="18"/>
                <w:szCs w:val="18"/>
              </w:rPr>
              <w:t xml:space="preserve">get_filing_excerpt</w:t>
            </w:r>
          </w:p>
        </w:tc>
        <w:tc>
          <w:tcPr>
            <w:tcW w:type="dxa" w:w="6460"/>
            <w:shd w:fill="E6F0E6" w:color="auto" w:val="clear"/>
            <w:tcMar>
              <w:top w:type="dxa" w:w="60"/>
              <w:left w:type="dxa" w:w="100"/>
              <w:bottom w:type="dxa" w:w="60"/>
              <w:right w:type="dxa" w:w="100"/>
            </w:tcMar>
          </w:tcPr>
          <w:p>
            <w:pPr>
              <w:spacing w:after="0" w:line="250"/>
            </w:pPr>
            <w:r>
              <w:rPr>
                <w:rFonts w:ascii="Calibri" w:cs="Calibri" w:eastAsia="Calibri" w:hAnsi="Calibri"/>
                <w:sz w:val="18"/>
                <w:szCs w:val="18"/>
              </w:rPr>
              <w:t xml:space="preserve">A passage from Item 7 or Item 9A of the firm's 10-K, with filing, section and paragraph cited</w:t>
            </w:r>
          </w:p>
        </w:tc>
      </w:tr>
    </w:tbl>
    <w:p>
      <w:pPr>
        <w:pStyle w:val="Heading1"/>
        <w:spacing w:after="140" w:before="300"/>
      </w:pPr>
      <w:r>
        <w:rPr>
          <w:rFonts w:ascii="Calibri" w:cs="Calibri" w:eastAsia="Calibri" w:hAnsi="Calibri"/>
          <w:b/>
          <w:bCs/>
          <w:color w:val="1F3864"/>
          <w:sz w:val="28"/>
          <w:szCs w:val="28"/>
        </w:rPr>
        <w:t xml:space="preserve">7. Definition of done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7060"/>
      </w:tblGrid>
      <w:tr>
        <w:trPr>
          <w:tblHeader/>
        </w:trPr>
        <w:tc>
          <w:tcPr>
            <w:tcW w:type="dxa" w:w="2300"/>
            <w:shd w:fill="D9E2F3" w:color="auto" w:val="clear"/>
            <w:tcMar>
              <w:top w:type="dxa" w:w="60"/>
              <w:left w:type="dxa" w:w="100"/>
              <w:bottom w:type="dxa" w:w="60"/>
              <w:right w:type="dxa" w:w="100"/>
            </w:tcMar>
          </w:tcPr>
          <w:p>
            <w:pPr>
              <w:spacing w:after="0" w:line="250"/>
            </w:pPr>
            <w:r>
              <w:rPr>
                <w:rFonts w:ascii="Calibri" w:cs="Calibri" w:eastAsia="Calibri" w:hAnsi="Calibri"/>
                <w:b/>
                <w:bCs/>
                <w:sz w:val="18"/>
                <w:szCs w:val="18"/>
              </w:rPr>
              <w:t xml:space="preserve">Role</w:t>
            </w:r>
          </w:p>
        </w:tc>
        <w:tc>
          <w:tcPr>
            <w:tcW w:type="dxa" w:w="7060"/>
            <w:shd w:fill="D9E2F3" w:color="auto" w:val="clear"/>
            <w:tcMar>
              <w:top w:type="dxa" w:w="60"/>
              <w:left w:type="dxa" w:w="100"/>
              <w:bottom w:type="dxa" w:w="60"/>
              <w:right w:type="dxa" w:w="100"/>
            </w:tcMar>
          </w:tcPr>
          <w:p>
            <w:pPr>
              <w:spacing w:after="0" w:line="250"/>
            </w:pPr>
            <w:r>
              <w:rPr>
                <w:rFonts w:ascii="Calibri" w:cs="Calibri" w:eastAsia="Calibri" w:hAnsi="Calibri"/>
                <w:b/>
                <w:bCs/>
                <w:sz w:val="18"/>
                <w:szCs w:val="18"/>
              </w:rPr>
              <w:t xml:space="preserve">Done means</w:t>
            </w:r>
          </w:p>
        </w:tc>
      </w:tr>
      <w:tr>
        <w:tc>
          <w:tcPr>
            <w:tcW w:type="dxa" w:w="2300"/>
            <w:tcMar>
              <w:top w:type="dxa" w:w="60"/>
              <w:left w:type="dxa" w:w="100"/>
              <w:bottom w:type="dxa" w:w="60"/>
              <w:right w:type="dxa" w:w="100"/>
            </w:tcMar>
          </w:tcPr>
          <w:p>
            <w:pPr>
              <w:spacing w:after="0" w:line="250"/>
            </w:pPr>
            <w:r>
              <w:rPr>
                <w:rFonts w:ascii="Calibri" w:cs="Calibri" w:eastAsia="Calibri" w:hAnsi="Calibri"/>
                <w:sz w:val="18"/>
                <w:szCs w:val="18"/>
              </w:rPr>
              <w:t xml:space="preserve">R1  Mark and Said Shoaib</w:t>
            </w:r>
          </w:p>
        </w:tc>
        <w:tc>
          <w:tcPr>
            <w:tcW w:type="dxa" w:w="7060"/>
            <w:tcMar>
              <w:top w:type="dxa" w:w="60"/>
              <w:left w:type="dxa" w:w="100"/>
              <w:bottom w:type="dxa" w:w="60"/>
              <w:right w:type="dxa" w:w="100"/>
            </w:tcMar>
          </w:tcPr>
          <w:p>
            <w:pPr>
              <w:spacing w:after="0" w:line="250"/>
            </w:pPr>
            <w:r>
              <w:rPr>
                <w:rFonts w:ascii="Calibri" w:cs="Calibri" w:eastAsia="Calibri" w:hAnsi="Calibri"/>
                <w:sz w:val="18"/>
                <w:szCs w:val="18"/>
              </w:rPr>
              <w:t xml:space="preserve">Report submitted, demo rehearsed, every reported number regenerated from a clean clone, decision log complete and current.</w:t>
            </w:r>
          </w:p>
        </w:tc>
      </w:tr>
      <w:tr>
        <w:tc>
          <w:tcPr>
            <w:tcW w:type="dxa" w:w="2300"/>
            <w:shd w:fill="F4F7FC" w:color="auto" w:val="clear"/>
            <w:tcMar>
              <w:top w:type="dxa" w:w="60"/>
              <w:left w:type="dxa" w:w="100"/>
              <w:bottom w:type="dxa" w:w="60"/>
              <w:right w:type="dxa" w:w="100"/>
            </w:tcMar>
          </w:tcPr>
          <w:p>
            <w:pPr>
              <w:spacing w:after="0" w:line="250"/>
            </w:pPr>
            <w:r>
              <w:rPr>
                <w:rFonts w:ascii="Calibri" w:cs="Calibri" w:eastAsia="Calibri" w:hAnsi="Calibri"/>
                <w:sz w:val="18"/>
                <w:szCs w:val="18"/>
              </w:rPr>
              <w:t xml:space="preserve">R2  Jessica and Enock</w:t>
            </w:r>
          </w:p>
        </w:tc>
        <w:tc>
          <w:tcPr>
            <w:tcW w:type="dxa" w:w="7060"/>
            <w:shd w:fill="F4F7FC" w:color="auto" w:val="clear"/>
            <w:tcMar>
              <w:top w:type="dxa" w:w="60"/>
              <w:left w:type="dxa" w:w="100"/>
              <w:bottom w:type="dxa" w:w="60"/>
              <w:right w:type="dxa" w:w="100"/>
            </w:tcMar>
          </w:tcPr>
          <w:p>
            <w:pPr>
              <w:spacing w:after="0" w:line="250"/>
            </w:pPr>
            <w:r>
              <w:rPr>
                <w:rFonts w:ascii="Calibri" w:cs="Calibri" w:eastAsia="Calibri" w:hAnsi="Calibri"/>
                <w:sz w:val="18"/>
                <w:szCs w:val="18"/>
              </w:rPr>
              <w:t xml:space="preserve">Model frozen with a model card. The label filter and timing decision are documented. A teammate rebuilds the modelling table from the panel with one command, and the second-seed run confirms the results.</w:t>
            </w:r>
          </w:p>
        </w:tc>
      </w:tr>
      <w:tr>
        <w:tc>
          <w:tcPr>
            <w:tcW w:type="dxa" w:w="2300"/>
            <w:tcMar>
              <w:top w:type="dxa" w:w="60"/>
              <w:left w:type="dxa" w:w="100"/>
              <w:bottom w:type="dxa" w:w="60"/>
              <w:right w:type="dxa" w:w="100"/>
            </w:tcMar>
          </w:tcPr>
          <w:p>
            <w:pPr>
              <w:spacing w:after="0" w:line="250"/>
            </w:pPr>
            <w:r>
              <w:rPr>
                <w:rFonts w:ascii="Calibri" w:cs="Calibri" w:eastAsia="Calibri" w:hAnsi="Calibri"/>
                <w:sz w:val="18"/>
                <w:szCs w:val="18"/>
              </w:rPr>
              <w:t xml:space="preserve">R3  Said Shoaib and Mouzam</w:t>
            </w:r>
          </w:p>
        </w:tc>
        <w:tc>
          <w:tcPr>
            <w:tcW w:type="dxa" w:w="7060"/>
            <w:tcMar>
              <w:top w:type="dxa" w:w="60"/>
              <w:left w:type="dxa" w:w="100"/>
              <w:bottom w:type="dxa" w:w="60"/>
              <w:right w:type="dxa" w:w="100"/>
            </w:tcMar>
          </w:tcPr>
          <w:p>
            <w:pPr>
              <w:spacing w:after="0" w:line="250"/>
            </w:pPr>
            <w:r>
              <w:rPr>
                <w:rFonts w:ascii="Calibri" w:cs="Calibri" w:eastAsia="Calibri" w:hAnsi="Calibri"/>
                <w:sz w:val="18"/>
                <w:szCs w:val="18"/>
              </w:rPr>
              <w:t xml:space="preserve">All shipped tools implemented, unit tested against hand-verified firms, every return carrying a resolvable source string, and the CIK coverage rate reported.</w:t>
            </w:r>
          </w:p>
        </w:tc>
      </w:tr>
      <w:tr>
        <w:tc>
          <w:tcPr>
            <w:tcW w:type="dxa" w:w="2300"/>
            <w:shd w:fill="F4F7FC" w:color="auto" w:val="clear"/>
            <w:tcMar>
              <w:top w:type="dxa" w:w="60"/>
              <w:left w:type="dxa" w:w="100"/>
              <w:bottom w:type="dxa" w:w="60"/>
              <w:right w:type="dxa" w:w="100"/>
            </w:tcMar>
          </w:tcPr>
          <w:p>
            <w:pPr>
              <w:spacing w:after="0" w:line="250"/>
            </w:pPr>
            <w:r>
              <w:rPr>
                <w:rFonts w:ascii="Calibri" w:cs="Calibri" w:eastAsia="Calibri" w:hAnsi="Calibri"/>
                <w:sz w:val="18"/>
                <w:szCs w:val="18"/>
              </w:rPr>
              <w:t xml:space="preserve">R4  Enock and Jessica</w:t>
            </w:r>
          </w:p>
        </w:tc>
        <w:tc>
          <w:tcPr>
            <w:tcW w:type="dxa" w:w="7060"/>
            <w:shd w:fill="F4F7FC" w:color="auto" w:val="clear"/>
            <w:tcMar>
              <w:top w:type="dxa" w:w="60"/>
              <w:left w:type="dxa" w:w="100"/>
              <w:bottom w:type="dxa" w:w="60"/>
              <w:right w:type="dxa" w:w="100"/>
            </w:tcMar>
          </w:tcPr>
          <w:p>
            <w:pPr>
              <w:spacing w:after="0" w:line="250"/>
            </w:pPr>
            <w:r>
              <w:rPr>
                <w:rFonts w:ascii="Calibri" w:cs="Calibri" w:eastAsia="Calibri" w:hAnsi="Calibri"/>
                <w:sz w:val="18"/>
                <w:szCs w:val="18"/>
              </w:rPr>
              <w:t xml:space="preserve">Agent runs inside its call budget, emits the agreed output schema, logs a replayable trace, and blocks every claim that does not match a tool result.</w:t>
            </w:r>
          </w:p>
        </w:tc>
      </w:tr>
      <w:tr>
        <w:tc>
          <w:tcPr>
            <w:tcW w:type="dxa" w:w="2300"/>
            <w:tcMar>
              <w:top w:type="dxa" w:w="60"/>
              <w:left w:type="dxa" w:w="100"/>
              <w:bottom w:type="dxa" w:w="60"/>
              <w:right w:type="dxa" w:w="100"/>
            </w:tcMar>
          </w:tcPr>
          <w:p>
            <w:pPr>
              <w:spacing w:after="0" w:line="250"/>
            </w:pPr>
            <w:r>
              <w:rPr>
                <w:rFonts w:ascii="Calibri" w:cs="Calibri" w:eastAsia="Calibri" w:hAnsi="Calibri"/>
                <w:sz w:val="18"/>
                <w:szCs w:val="18"/>
              </w:rPr>
              <w:t xml:space="preserve">R5  Mouzam and Mark</w:t>
            </w:r>
          </w:p>
        </w:tc>
        <w:tc>
          <w:tcPr>
            <w:tcW w:type="dxa" w:w="7060"/>
            <w:tcMar>
              <w:top w:type="dxa" w:w="60"/>
              <w:left w:type="dxa" w:w="100"/>
              <w:bottom w:type="dxa" w:w="60"/>
              <w:right w:type="dxa" w:w="100"/>
            </w:tcMar>
          </w:tcPr>
          <w:p>
            <w:pPr>
              <w:spacing w:after="0" w:line="250"/>
            </w:pPr>
            <w:r>
              <w:rPr>
                <w:rFonts w:ascii="Calibri" w:cs="Calibri" w:eastAsia="Calibri" w:hAnsi="Calibri"/>
                <w:sz w:val="18"/>
                <w:szCs w:val="18"/>
              </w:rPr>
              <w:t xml:space="preserve">Application runs end to end on a clean machine from the README. Harness results and the model head-to-head are tabulated.</w:t>
            </w:r>
          </w:p>
        </w:tc>
      </w:tr>
    </w:tbl>
    <w:p>
      <w:pPr>
        <w:pStyle w:val="Heading1"/>
        <w:spacing w:after="140" w:before="300"/>
      </w:pPr>
      <w:r>
        <w:rPr>
          <w:rFonts w:ascii="Calibri" w:cs="Calibri" w:eastAsia="Calibri" w:hAnsi="Calibri"/>
          <w:b/>
          <w:bCs/>
          <w:color w:val="1F3864"/>
          <w:sz w:val="28"/>
          <w:szCs w:val="28"/>
        </w:rPr>
        <w:t xml:space="preserve">8. The four things most likely to go wrong</w:t>
      </w:r>
    </w:p>
    <w:p>
      <w:pPr>
        <w:pStyle w:val="ListParagraph"/>
        <w:numPr>
          <w:ilvl w:val="0"/>
          <w:numId w:val="2"/>
        </w:numPr>
        <w:spacing w:after="60" w:line="266"/>
      </w:pPr>
      <w:r>
        <w:rPr>
          <w:rFonts w:ascii="Calibri" w:cs="Calibri" w:eastAsia="Calibri" w:hAnsi="Calibri"/>
          <w:sz w:val="21"/>
          <w:szCs w:val="21"/>
        </w:rPr>
        <w:t xml:space="preserve">The contract slips past week one. Everything downstream is then serial and the project lands in the final fortnight. If the contract is not signed off by October 4, that is the escalation trigger.</w:t>
      </w:r>
    </w:p>
    <w:p>
      <w:pPr>
        <w:pStyle w:val="ListParagraph"/>
        <w:numPr>
          <w:ilvl w:val="0"/>
          <w:numId w:val="2"/>
        </w:numPr>
        <w:spacing w:after="60" w:line="266"/>
      </w:pPr>
      <w:r>
        <w:rPr>
          <w:rFonts w:ascii="Calibri" w:cs="Calibri" w:eastAsia="Calibri" w:hAnsi="Calibri"/>
          <w:sz w:val="21"/>
          <w:szCs w:val="21"/>
        </w:rPr>
        <w:t xml:space="preserve">Someone models on auopic without filtering code 0. Half the sample then carries a label meaning unknown, the base rate halves, and every result is quietly wrong. Task 1.1 exists to prevent this and its output is reviewed by Enock.</w:t>
      </w:r>
    </w:p>
    <w:p>
      <w:pPr>
        <w:pStyle w:val="ListParagraph"/>
        <w:numPr>
          <w:ilvl w:val="0"/>
          <w:numId w:val="2"/>
        </w:numPr>
        <w:spacing w:after="60" w:line="266"/>
      </w:pPr>
      <w:r>
        <w:rPr>
          <w:rFonts w:ascii="Calibri" w:cs="Calibri" w:eastAsia="Calibri" w:hAnsi="Calibri"/>
          <w:sz w:val="21"/>
          <w:szCs w:val="21"/>
        </w:rPr>
        <w:t xml:space="preserve">The agent wanders and burns its call budget without reaching an answer. Cap the calls, log every one, and treat budget exhaustion as a reportable failure rather than an error to hide.</w:t>
      </w:r>
    </w:p>
    <w:p>
      <w:pPr>
        <w:pStyle w:val="ListParagraph"/>
        <w:numPr>
          <w:ilvl w:val="0"/>
          <w:numId w:val="2"/>
        </w:numPr>
        <w:spacing w:after="60" w:line="266"/>
      </w:pPr>
      <w:r>
        <w:rPr>
          <w:rFonts w:ascii="Calibri" w:cs="Calibri" w:eastAsia="Calibri" w:hAnsi="Calibri"/>
          <w:sz w:val="21"/>
          <w:szCs w:val="21"/>
        </w:rPr>
        <w:t xml:space="preserve">Tool correctness is assumed rather than tested. A tool that returns a plausible wrong number produces an assessment that is confidently wrong and passes verification. Task 2.4 is not optional.</w:t>
      </w:r>
    </w:p>
    <w:p>
      <w:pPr>
        <w:pStyle w:val="Heading1"/>
        <w:spacing w:after="140" w:before="300"/>
      </w:pPr>
      <w:r>
        <w:rPr>
          <w:rFonts w:ascii="Calibri" w:cs="Calibri" w:eastAsia="Calibri" w:hAnsi="Calibri"/>
          <w:b/>
          <w:bCs/>
          <w:color w:val="1F3864"/>
          <w:sz w:val="28"/>
          <w:szCs w:val="28"/>
        </w:rPr>
        <w:t xml:space="preserve">9. Note on the schedule</w:t>
      </w:r>
    </w:p>
    <w:p>
      <w:pPr>
        <w:spacing w:after="110" w:line="270"/>
      </w:pPr>
      <w:r>
        <w:rPr>
          <w:rFonts w:ascii="Calibri" w:cs="Calibri" w:eastAsia="Calibri" w:hAnsi="Calibri"/>
          <w:sz w:val="21"/>
          <w:szCs w:val="21"/>
        </w:rPr>
        <w:t xml:space="preserve">This version runs to December 7 rather than November 30. The extra week preserves the full ten-week plan instead of compressing it into nine, which was the alternative once the original start date passed.</w:t>
      </w:r>
    </w:p>
    <w:p>
      <w:pPr>
        <w:spacing w:after="110" w:line="270"/>
      </w:pPr>
      <w:r>
        <w:rPr>
          <w:rFonts w:ascii="Calibri" w:cs="Calibri" w:eastAsia="Calibri" w:hAnsi="Calibri"/>
          <w:sz w:val="21"/>
          <w:szCs w:val="21"/>
        </w:rPr>
        <w:t xml:space="preserve">That trade has a cost worth naming. The November 30 target existed to clear the decks before finals. December 7 eats one week of that margin. The buffer to the instructor's mid-December deadline still holds, and if the team finishes phase 3 on time in the week of November 22, phase 4 can be pulled forward and the original date recovered.</w:t>
      </w:r>
    </w:p>
    <w:sectPr>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80" w:hanging="23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2026-09-27T16:12:27.735Z</dcterms:created>
  <dcterms:modified xsi:type="dcterms:W3CDTF">2026-09-27T16:12:27.745Z</dcterms:modified>
</cp:coreProperties>
</file>

<file path=docProps/custom.xml><?xml version="1.0" encoding="utf-8"?>
<Properties xmlns="http://schemas.openxmlformats.org/officeDocument/2006/custom-properties" xmlns:vt="http://schemas.openxmlformats.org/officeDocument/2006/docPropsVTypes"/>
</file>