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6432" w14:textId="07423529" w:rsidR="00BD6083" w:rsidRDefault="00BD6083" w:rsidP="00BD6083">
      <w:pPr>
        <w:rPr>
          <w:b/>
          <w:bCs/>
        </w:rPr>
      </w:pPr>
      <w:r>
        <w:rPr>
          <w:b/>
          <w:bCs/>
        </w:rPr>
        <w:t>Task 3.1 and 3.2</w:t>
      </w:r>
    </w:p>
    <w:p w14:paraId="37DECE29" w14:textId="5B0FDCA9" w:rsidR="00BD6083" w:rsidRDefault="00BD6083" w:rsidP="00BD6083">
      <w:pPr>
        <w:rPr>
          <w:b/>
          <w:bCs/>
        </w:rPr>
      </w:pPr>
      <w:r w:rsidRPr="00BD6083">
        <w:rPr>
          <w:b/>
          <w:bCs/>
        </w:rPr>
        <w:t>AGENT LOOP</w:t>
      </w:r>
      <w:r>
        <w:rPr>
          <w:b/>
          <w:bCs/>
        </w:rPr>
        <w:t xml:space="preserve">, </w:t>
      </w:r>
      <w:r w:rsidRPr="00BD6083">
        <w:rPr>
          <w:b/>
          <w:bCs/>
        </w:rPr>
        <w:t>TOOL SCHEMAS</w:t>
      </w:r>
      <w:r>
        <w:rPr>
          <w:b/>
          <w:bCs/>
        </w:rPr>
        <w:t xml:space="preserve">, </w:t>
      </w:r>
      <w:r w:rsidRPr="00BD6083">
        <w:rPr>
          <w:b/>
          <w:bCs/>
        </w:rPr>
        <w:t>SYSTEM PROMPT AND OUTPUT CONTRACT</w:t>
      </w:r>
    </w:p>
    <w:p w14:paraId="33969CB7" w14:textId="25909CDF" w:rsidR="00BD6083" w:rsidRPr="00BD6083" w:rsidRDefault="00BD6083" w:rsidP="00BD6083">
      <w:pPr>
        <w:rPr>
          <w:b/>
          <w:bCs/>
        </w:rPr>
      </w:pPr>
      <w:r w:rsidRPr="00BD6083">
        <w:rPr>
          <w:b/>
          <w:bCs/>
        </w:rPr>
        <w:t>2. Task 3.1: Agent Loop and Tool Schemas</w:t>
      </w:r>
    </w:p>
    <w:p w14:paraId="3406F59E" w14:textId="77777777" w:rsidR="00BD6083" w:rsidRPr="00BD6083" w:rsidRDefault="00BD6083" w:rsidP="00BD6083">
      <w:r w:rsidRPr="00BD6083">
        <w:t>Task 3.1 focuses on how the AI agent obtains information and uses it to assess a company's risk.</w:t>
      </w:r>
    </w:p>
    <w:p w14:paraId="0A097FC6" w14:textId="77777777" w:rsidR="00BD6083" w:rsidRPr="00BD6083" w:rsidRDefault="00BD6083" w:rsidP="00BD6083">
      <w:r w:rsidRPr="00BD6083">
        <w:t xml:space="preserve">The agent connects to </w:t>
      </w:r>
      <w:r w:rsidRPr="00BD6083">
        <w:rPr>
          <w:b/>
          <w:bCs/>
        </w:rPr>
        <w:t>nine tools</w:t>
      </w:r>
      <w:r w:rsidRPr="00BD6083">
        <w:t xml:space="preserve"> that provide information on financial history, previous internal control opinions, predicted risk, financial ratios, peer groups, industry conditions, and filing excerpts.</w:t>
      </w:r>
    </w:p>
    <w:p w14:paraId="29778C73" w14:textId="4861D796" w:rsidR="00BD6083" w:rsidRPr="00BD6083" w:rsidRDefault="00BD6083" w:rsidP="00BD6083">
      <w:r w:rsidRPr="00BD6083">
        <w:t xml:space="preserve">The </w:t>
      </w:r>
      <w:r w:rsidRPr="00BD6083">
        <w:rPr>
          <w:b/>
          <w:bCs/>
        </w:rPr>
        <w:t>tool schemas</w:t>
      </w:r>
      <w:r w:rsidRPr="00BD6083">
        <w:t xml:space="preserve"> define the required inputs and ensure consistent communication between the agent and the tools. The agent loop manages requests, receives results, and decides whether </w:t>
      </w:r>
      <w:r>
        <w:t>it needs more information</w:t>
      </w:r>
      <w:r w:rsidRPr="00BD6083">
        <w:t xml:space="preserve">. It allows a maximum of </w:t>
      </w:r>
      <w:r w:rsidRPr="00BD6083">
        <w:rPr>
          <w:b/>
          <w:bCs/>
        </w:rPr>
        <w:t>eight executed tool calls per assessment by default</w:t>
      </w:r>
      <w:r w:rsidRPr="00BD6083">
        <w:t xml:space="preserve"> and records tool activity for review and troubleshooting.</w:t>
      </w:r>
    </w:p>
    <w:p w14:paraId="6A53D01F" w14:textId="77777777" w:rsidR="00BD6083" w:rsidRPr="00BD6083" w:rsidRDefault="00BD6083" w:rsidP="00BD6083">
      <w:r w:rsidRPr="00BD6083">
        <w:t xml:space="preserve">The team reports that all nine tool stubs are on the main development branch and that all nine tests pass. The next step is to connect </w:t>
      </w:r>
      <w:proofErr w:type="spellStart"/>
      <w:r w:rsidRPr="00BD6083">
        <w:t>score_firm</w:t>
      </w:r>
      <w:proofErr w:type="spellEnd"/>
      <w:r w:rsidRPr="00BD6083">
        <w:t xml:space="preserve"> to the frozen predictive </w:t>
      </w:r>
      <w:proofErr w:type="gramStart"/>
      <w:r w:rsidRPr="00BD6083">
        <w:t>model</w:t>
      </w:r>
      <w:proofErr w:type="gramEnd"/>
      <w:r w:rsidRPr="00BD6083">
        <w:t xml:space="preserve"> so it returns actual risk probabilities rather than demonstration values.</w:t>
      </w:r>
    </w:p>
    <w:p w14:paraId="2C6425E1" w14:textId="77777777" w:rsidR="00BD6083" w:rsidRPr="00BD6083" w:rsidRDefault="00BD6083" w:rsidP="00BD6083">
      <w:r w:rsidRPr="00BD6083">
        <w:t>In short, Task 3.1 gives the agent a controlled way to retrieve information and use analytical tools.</w:t>
      </w:r>
    </w:p>
    <w:p w14:paraId="190E02CE" w14:textId="77777777" w:rsidR="00BD6083" w:rsidRPr="00BD6083" w:rsidRDefault="00BD6083" w:rsidP="00BD6083">
      <w:pPr>
        <w:rPr>
          <w:b/>
          <w:bCs/>
        </w:rPr>
      </w:pPr>
      <w:r w:rsidRPr="00BD6083">
        <w:rPr>
          <w:b/>
          <w:bCs/>
        </w:rPr>
        <w:t>3. Task 3.2: System Prompt and Output Contract</w:t>
      </w:r>
    </w:p>
    <w:p w14:paraId="498E590D" w14:textId="77777777" w:rsidR="00BD6083" w:rsidRPr="00BD6083" w:rsidRDefault="00BD6083" w:rsidP="00BD6083">
      <w:r w:rsidRPr="00BD6083">
        <w:t>Task 3.2 defines the agent's instructions and the structure of its final assessment.</w:t>
      </w:r>
    </w:p>
    <w:p w14:paraId="74FB14BF" w14:textId="77777777" w:rsidR="00BD6083" w:rsidRPr="00BD6083" w:rsidRDefault="00BD6083" w:rsidP="00BD6083">
      <w:r w:rsidRPr="00BD6083">
        <w:t xml:space="preserve">The </w:t>
      </w:r>
      <w:r w:rsidRPr="00BD6083">
        <w:rPr>
          <w:b/>
          <w:bCs/>
        </w:rPr>
        <w:t>system prompt</w:t>
      </w:r>
      <w:r w:rsidRPr="00BD6083">
        <w:t xml:space="preserve"> instructs the agent to use available evidence, avoid inventing information, acknowledge missing or conflicting results, and distinguish historical facts from future predictions. It must consider both supporting and contradictory evidence rather than relying only on information that confirms its initial prediction.</w:t>
      </w:r>
    </w:p>
    <w:p w14:paraId="5F57D919" w14:textId="77777777" w:rsidR="00BD6083" w:rsidRPr="00BD6083" w:rsidRDefault="00BD6083" w:rsidP="00BD6083">
      <w:r w:rsidRPr="00BD6083">
        <w:t xml:space="preserve">The </w:t>
      </w:r>
      <w:r w:rsidRPr="00BD6083">
        <w:rPr>
          <w:b/>
          <w:bCs/>
        </w:rPr>
        <w:t>output contract</w:t>
      </w:r>
      <w:r w:rsidRPr="00BD6083">
        <w:t xml:space="preserve"> </w:t>
      </w:r>
      <w:proofErr w:type="spellStart"/>
      <w:r w:rsidRPr="00BD6083">
        <w:t>standardises</w:t>
      </w:r>
      <w:proofErr w:type="spellEnd"/>
      <w:r w:rsidRPr="00BD6083">
        <w:t xml:space="preserve"> the response into five sections:</w:t>
      </w:r>
    </w:p>
    <w:p w14:paraId="48307BB5" w14:textId="77777777" w:rsidR="00BD6083" w:rsidRPr="00BD6083" w:rsidRDefault="00BD6083" w:rsidP="00BD6083">
      <w:pPr>
        <w:numPr>
          <w:ilvl w:val="0"/>
          <w:numId w:val="4"/>
        </w:numPr>
      </w:pPr>
      <w:r w:rsidRPr="00BD6083">
        <w:rPr>
          <w:b/>
          <w:bCs/>
        </w:rPr>
        <w:t>Assessment:</w:t>
      </w:r>
      <w:r w:rsidRPr="00BD6083">
        <w:t xml:space="preserve"> Risk category, company and year details, predicted outcome year, probability, model version, and confidence level, where available.</w:t>
      </w:r>
    </w:p>
    <w:p w14:paraId="0706B09D" w14:textId="77777777" w:rsidR="00BD6083" w:rsidRPr="00BD6083" w:rsidRDefault="00BD6083" w:rsidP="00BD6083">
      <w:pPr>
        <w:numPr>
          <w:ilvl w:val="0"/>
          <w:numId w:val="4"/>
        </w:numPr>
      </w:pPr>
      <w:r w:rsidRPr="00BD6083">
        <w:rPr>
          <w:b/>
          <w:bCs/>
        </w:rPr>
        <w:t>Evidence:</w:t>
      </w:r>
      <w:r w:rsidRPr="00BD6083">
        <w:t xml:space="preserve"> Supporting facts linked to tool results.</w:t>
      </w:r>
    </w:p>
    <w:p w14:paraId="26B2330E" w14:textId="77777777" w:rsidR="00BD6083" w:rsidRPr="00BD6083" w:rsidRDefault="00BD6083" w:rsidP="00BD6083">
      <w:pPr>
        <w:numPr>
          <w:ilvl w:val="0"/>
          <w:numId w:val="4"/>
        </w:numPr>
      </w:pPr>
      <w:r w:rsidRPr="00BD6083">
        <w:rPr>
          <w:b/>
          <w:bCs/>
        </w:rPr>
        <w:t>Contradictory evidence:</w:t>
      </w:r>
      <w:r w:rsidRPr="00BD6083">
        <w:t xml:space="preserve"> Findings that challenge the assessment.</w:t>
      </w:r>
    </w:p>
    <w:p w14:paraId="1D5D6685" w14:textId="77777777" w:rsidR="00BD6083" w:rsidRPr="00BD6083" w:rsidRDefault="00BD6083" w:rsidP="00BD6083">
      <w:pPr>
        <w:numPr>
          <w:ilvl w:val="0"/>
          <w:numId w:val="4"/>
        </w:numPr>
      </w:pPr>
      <w:r w:rsidRPr="00BD6083">
        <w:rPr>
          <w:b/>
          <w:bCs/>
        </w:rPr>
        <w:t>Uncertainty:</w:t>
      </w:r>
      <w:r w:rsidRPr="00BD6083">
        <w:t xml:space="preserve"> Missing information, conflicting results, and limitations.</w:t>
      </w:r>
    </w:p>
    <w:p w14:paraId="2332CC44" w14:textId="77777777" w:rsidR="00BD6083" w:rsidRPr="00BD6083" w:rsidRDefault="00BD6083" w:rsidP="00BD6083">
      <w:pPr>
        <w:numPr>
          <w:ilvl w:val="0"/>
          <w:numId w:val="4"/>
        </w:numPr>
      </w:pPr>
      <w:r w:rsidRPr="00BD6083">
        <w:rPr>
          <w:b/>
          <w:bCs/>
        </w:rPr>
        <w:t>Recommended checks:</w:t>
      </w:r>
      <w:r w:rsidRPr="00BD6083">
        <w:t xml:space="preserve"> Further steps to improve confidence.</w:t>
      </w:r>
    </w:p>
    <w:p w14:paraId="6ED31F46" w14:textId="77777777" w:rsidR="00BD6083" w:rsidRPr="00BD6083" w:rsidRDefault="00BD6083" w:rsidP="00BD6083">
      <w:r w:rsidRPr="00BD6083">
        <w:lastRenderedPageBreak/>
        <w:t xml:space="preserve">The code checks for these sections, permitted risk and confidence categories, and whether cited tool-result IDs exist. However, this is only a basic safeguard. </w:t>
      </w:r>
      <w:r w:rsidRPr="00BD6083">
        <w:rPr>
          <w:b/>
          <w:bCs/>
        </w:rPr>
        <w:t>Task 5.3 must provide stronger verification</w:t>
      </w:r>
      <w:r w:rsidRPr="00BD6083">
        <w:t xml:space="preserve"> to check factual and numerical claims against the underlying results and prevent unsupported claims from being presented.</w:t>
      </w:r>
    </w:p>
    <w:p w14:paraId="3463A0B7" w14:textId="77777777" w:rsidR="00BD6083" w:rsidRPr="00BD6083" w:rsidRDefault="00BD6083" w:rsidP="00BD6083">
      <w:pPr>
        <w:rPr>
          <w:b/>
          <w:bCs/>
        </w:rPr>
      </w:pPr>
      <w:r w:rsidRPr="00BD6083">
        <w:rPr>
          <w:b/>
          <w:bCs/>
        </w:rPr>
        <w:t>4. Model Performance and Its Relevance to the Agent</w:t>
      </w:r>
    </w:p>
    <w:p w14:paraId="6D194FB0" w14:textId="77777777" w:rsidR="00BD6083" w:rsidRPr="00BD6083" w:rsidRDefault="00BD6083" w:rsidP="00BD6083">
      <w:r w:rsidRPr="00BD6083">
        <w:t xml:space="preserve">The team's reported results show a ROC-AUC of approximately </w:t>
      </w:r>
      <w:r w:rsidRPr="00BD6083">
        <w:rPr>
          <w:b/>
          <w:bCs/>
        </w:rPr>
        <w:t>0.69 for the financial-only model</w:t>
      </w:r>
      <w:r w:rsidRPr="00BD6083">
        <w:t xml:space="preserve"> and </w:t>
      </w:r>
      <w:r w:rsidRPr="00BD6083">
        <w:rPr>
          <w:b/>
          <w:bCs/>
        </w:rPr>
        <w:t>0.81 for the model that includes the previous year's internal control opinion</w:t>
      </w:r>
      <w:r w:rsidRPr="00BD6083">
        <w:t>.</w:t>
      </w:r>
    </w:p>
    <w:p w14:paraId="7F131084" w14:textId="77777777" w:rsidR="00BD6083" w:rsidRPr="00BD6083" w:rsidRDefault="00BD6083" w:rsidP="00BD6083">
      <w:r w:rsidRPr="00BD6083">
        <w:t xml:space="preserve">The corrected benchmark for the financial-only model is </w:t>
      </w:r>
      <w:r w:rsidRPr="00BD6083">
        <w:rPr>
          <w:b/>
          <w:bCs/>
        </w:rPr>
        <w:t>0.70–0.75</w:t>
      </w:r>
      <w:r w:rsidRPr="00BD6083">
        <w:t>, not 0.826. The result of 0.69 is slightly below the expected range, while 0.81 is close to the earlier 0.826 result obtained using a less restrictive data split.</w:t>
      </w:r>
    </w:p>
    <w:p w14:paraId="196D8247" w14:textId="77777777" w:rsidR="00BD6083" w:rsidRPr="00BD6083" w:rsidRDefault="00BD6083" w:rsidP="00BD6083">
      <w:r w:rsidRPr="00BD6083">
        <w:t>ROC-AUC measures how well a model distinguishes between different outcomes; it does not mean the model is correct 69% or 81% of the time. The improvement from 0.69 to 0.81 suggests that previous internal control opinions provide useful information about future risk. However, bootstrap confidence intervals are needed to assess the uncertainty around these results.</w:t>
      </w:r>
    </w:p>
    <w:p w14:paraId="192BAE0B" w14:textId="77777777" w:rsidR="00BD6083" w:rsidRPr="00BD6083" w:rsidRDefault="00BD6083" w:rsidP="00BD6083">
      <w:r w:rsidRPr="00BD6083">
        <w:t xml:space="preserve">These findings help guide the agent, but a risk score is not proof of </w:t>
      </w:r>
      <w:proofErr w:type="gramStart"/>
      <w:r w:rsidRPr="00BD6083">
        <w:t>a future adverse</w:t>
      </w:r>
      <w:proofErr w:type="gramEnd"/>
      <w:r w:rsidRPr="00BD6083">
        <w:t xml:space="preserve"> opinion. The agent must combine model predictions with available evidence, acknowledge limitations, and provide a balanced assessment.</w:t>
      </w:r>
    </w:p>
    <w:p w14:paraId="3E28CF62" w14:textId="77777777" w:rsidR="00CF4289" w:rsidRPr="00BD6083" w:rsidRDefault="00CF4289" w:rsidP="00BD6083"/>
    <w:sectPr w:rsidR="00CF4289" w:rsidRPr="00BD6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CB7"/>
    <w:multiLevelType w:val="multilevel"/>
    <w:tmpl w:val="35B0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35734"/>
    <w:multiLevelType w:val="multilevel"/>
    <w:tmpl w:val="77EC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729A4"/>
    <w:multiLevelType w:val="hybridMultilevel"/>
    <w:tmpl w:val="8FF42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1158D4"/>
    <w:multiLevelType w:val="multilevel"/>
    <w:tmpl w:val="1CC0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259366">
    <w:abstractNumId w:val="2"/>
  </w:num>
  <w:num w:numId="2" w16cid:durableId="964434725">
    <w:abstractNumId w:val="3"/>
  </w:num>
  <w:num w:numId="3" w16cid:durableId="4216813">
    <w:abstractNumId w:val="0"/>
  </w:num>
  <w:num w:numId="4" w16cid:durableId="660307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B8"/>
    <w:rsid w:val="003930A8"/>
    <w:rsid w:val="004F7370"/>
    <w:rsid w:val="005C1B3D"/>
    <w:rsid w:val="005C7334"/>
    <w:rsid w:val="006D7CB4"/>
    <w:rsid w:val="00933EFD"/>
    <w:rsid w:val="00BD6083"/>
    <w:rsid w:val="00C05165"/>
    <w:rsid w:val="00C8546A"/>
    <w:rsid w:val="00CF4289"/>
    <w:rsid w:val="00DD63B8"/>
    <w:rsid w:val="00EA5F52"/>
    <w:rsid w:val="00ED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0F9B"/>
  <w15:chartTrackingRefBased/>
  <w15:docId w15:val="{499A91A1-F6BA-475E-A48B-FD15959B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3B8"/>
    <w:rPr>
      <w:rFonts w:eastAsiaTheme="majorEastAsia" w:cstheme="majorBidi"/>
      <w:color w:val="272727" w:themeColor="text1" w:themeTint="D8"/>
    </w:rPr>
  </w:style>
  <w:style w:type="paragraph" w:styleId="Title">
    <w:name w:val="Title"/>
    <w:basedOn w:val="Normal"/>
    <w:next w:val="Normal"/>
    <w:link w:val="TitleChar"/>
    <w:uiPriority w:val="10"/>
    <w:qFormat/>
    <w:rsid w:val="00DD6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3B8"/>
    <w:pPr>
      <w:spacing w:before="160"/>
      <w:jc w:val="center"/>
    </w:pPr>
    <w:rPr>
      <w:i/>
      <w:iCs/>
      <w:color w:val="404040" w:themeColor="text1" w:themeTint="BF"/>
    </w:rPr>
  </w:style>
  <w:style w:type="character" w:customStyle="1" w:styleId="QuoteChar">
    <w:name w:val="Quote Char"/>
    <w:basedOn w:val="DefaultParagraphFont"/>
    <w:link w:val="Quote"/>
    <w:uiPriority w:val="29"/>
    <w:rsid w:val="00DD63B8"/>
    <w:rPr>
      <w:i/>
      <w:iCs/>
      <w:color w:val="404040" w:themeColor="text1" w:themeTint="BF"/>
    </w:rPr>
  </w:style>
  <w:style w:type="paragraph" w:styleId="ListParagraph">
    <w:name w:val="List Paragraph"/>
    <w:basedOn w:val="Normal"/>
    <w:uiPriority w:val="34"/>
    <w:qFormat/>
    <w:rsid w:val="00DD63B8"/>
    <w:pPr>
      <w:ind w:left="720"/>
      <w:contextualSpacing/>
    </w:pPr>
  </w:style>
  <w:style w:type="character" w:styleId="IntenseEmphasis">
    <w:name w:val="Intense Emphasis"/>
    <w:basedOn w:val="DefaultParagraphFont"/>
    <w:uiPriority w:val="21"/>
    <w:qFormat/>
    <w:rsid w:val="00DD63B8"/>
    <w:rPr>
      <w:i/>
      <w:iCs/>
      <w:color w:val="0F4761" w:themeColor="accent1" w:themeShade="BF"/>
    </w:rPr>
  </w:style>
  <w:style w:type="paragraph" w:styleId="IntenseQuote">
    <w:name w:val="Intense Quote"/>
    <w:basedOn w:val="Normal"/>
    <w:next w:val="Normal"/>
    <w:link w:val="IntenseQuoteChar"/>
    <w:uiPriority w:val="30"/>
    <w:qFormat/>
    <w:rsid w:val="00DD6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3B8"/>
    <w:rPr>
      <w:i/>
      <w:iCs/>
      <w:color w:val="0F4761" w:themeColor="accent1" w:themeShade="BF"/>
    </w:rPr>
  </w:style>
  <w:style w:type="character" w:styleId="IntenseReference">
    <w:name w:val="Intense Reference"/>
    <w:basedOn w:val="DefaultParagraphFont"/>
    <w:uiPriority w:val="32"/>
    <w:qFormat/>
    <w:rsid w:val="00DD63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Kasambara, Taona</dc:creator>
  <cp:keywords/>
  <dc:description/>
  <cp:lastModifiedBy>Kasambara, Taona</cp:lastModifiedBy>
  <cp:revision>1</cp:revision>
  <dcterms:created xsi:type="dcterms:W3CDTF">2026-10-26T20:24:00Z</dcterms:created>
  <dcterms:modified xsi:type="dcterms:W3CDTF">2026-10-27T14:15:00Z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b8819147-7649-4c7f-aaa1-26f1a994150d</vt:lpwstr>
  </property>
</Properties>
</file>