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910811"/>
              <w:sz w:val="35"/>
              <w:szCs w:val="35"/>
              <w:rtl w:val="0"/>
            </w:rPr>
            <w:t xml:space="preserve">Stephanie Abud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ind w:left="0" w:firstLine="0"/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2"/>
              <w:szCs w:val="22"/>
              <w:rtl w:val="0"/>
            </w:rPr>
            <w:t xml:space="preserve">(347) 595-7232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ind w:left="0" w:firstLine="0"/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2"/>
              <w:szCs w:val="22"/>
              <w:rtl w:val="0"/>
            </w:rPr>
            <w:t xml:space="preserve">Stephanieabud@gmail.com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910811"/>
              <w:sz w:val="23"/>
              <w:szCs w:val="23"/>
              <w:rtl w:val="0"/>
            </w:rPr>
            <w:t xml:space="preserve">PROFESSIONAL SUMMARY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312" w:lineRule="auto"/>
            <w:ind w:left="0" w:right="16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555555"/>
              <w:sz w:val="20"/>
              <w:szCs w:val="20"/>
              <w:rtl w:val="0"/>
            </w:rPr>
            <w:t xml:space="preserve">A proactive individual desiring to transfer my professional experiences into programming, and servicing clients to a great Web Development experience.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rPr/>
            <w:sectPr>
              <w:pgSz w:h="15840" w:w="12240"/>
              <w:pgMar w:bottom="787" w:top="410" w:left="900" w:right="920" w:header="0" w:footer="0"/>
              <w:pgNumType w:start="1"/>
            </w:sectPr>
          </w:pPr>
          <w:r w:rsidDel="00000000" w:rsidR="00000000" w:rsidRPr="00000000">
            <w:rPr>
              <w:rFonts w:ascii="Arial" w:cs="Arial" w:eastAsia="Arial" w:hAnsi="Arial"/>
              <w:color w:val="910811"/>
              <w:sz w:val="23"/>
              <w:szCs w:val="23"/>
              <w:rtl w:val="0"/>
            </w:rPr>
            <w:t xml:space="preserve">SKILLS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-16509</wp:posOffset>
                </wp:positionH>
                <wp:positionV relativeFrom="paragraph">
                  <wp:posOffset>-20319</wp:posOffset>
                </wp:positionV>
                <wp:extent cx="6663690" cy="62230"/>
                <wp:effectExtent b="0" l="0" r="0" t="0"/>
                <wp:wrapSquare wrapText="bothSides" distB="0" distT="0" distL="0" distR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3690" cy="6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ind w:left="10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8"/>
              <w:szCs w:val="18"/>
              <w:rtl w:val="0"/>
            </w:rPr>
            <w:t xml:space="preserve"> Ruby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8"/>
              <w:szCs w:val="18"/>
              <w:rtl w:val="0"/>
            </w:rPr>
            <w:t xml:space="preserve"> HTML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ind w:left="10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9"/>
              <w:szCs w:val="19"/>
              <w:rtl w:val="0"/>
            </w:rPr>
            <w:t xml:space="preserve"> Javascript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5"/>
              <w:szCs w:val="15"/>
              <w:rtl w:val="0"/>
            </w:rPr>
            <w:t xml:space="preserve"> CSS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ind w:left="10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9"/>
              <w:szCs w:val="19"/>
              <w:rtl w:val="0"/>
            </w:rPr>
            <w:t xml:space="preserve"> ReactJs</w:t>
          </w: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9"/>
              <w:szCs w:val="19"/>
              <w:rtl w:val="0"/>
            </w:rPr>
            <w:t xml:space="preserve"> Jquery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ind w:left="10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9"/>
              <w:szCs w:val="19"/>
              <w:rtl w:val="0"/>
            </w:rPr>
            <w:t xml:space="preserve"> Python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color w:val="000000"/>
              <w:sz w:val="2"/>
              <w:szCs w:val="2"/>
            </w:rPr>
            <w:drawing>
              <wp:inline distB="0" distT="0" distL="0" distR="0">
                <wp:extent cx="80010" cy="80010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" cy="80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color w:val="58595b"/>
              <w:sz w:val="16"/>
              <w:szCs w:val="16"/>
              <w:rtl w:val="0"/>
            </w:rPr>
            <w:t xml:space="preserve"> SQL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910811"/>
              <w:sz w:val="23"/>
              <w:szCs w:val="23"/>
              <w:rtl w:val="0"/>
            </w:rPr>
            <w:t xml:space="preserve">EDUCATION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0</wp:posOffset>
                </wp:positionV>
                <wp:extent cx="6667500" cy="152400"/>
                <wp:effectExtent b="0" l="0" r="0" t="0"/>
                <wp:wrapSquare wrapText="bothSides" distB="0" distT="0" distL="0" distR="0"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-185714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400.0" w:type="dxa"/>
        <w:jc w:val="left"/>
        <w:tblInd w:w="20.0" w:type="dxa"/>
        <w:tblLayout w:type="fixed"/>
        <w:tblLook w:val="0000"/>
      </w:tblPr>
      <w:tblGrid>
        <w:gridCol w:w="5640"/>
        <w:gridCol w:w="4760"/>
        <w:tblGridChange w:id="0">
          <w:tblGrid>
            <w:gridCol w:w="5640"/>
            <w:gridCol w:w="4760"/>
          </w:tblGrid>
        </w:tblGridChange>
      </w:tblGrid>
      <w:tr>
        <w:trPr>
          <w:trHeight w:val="260" w:hRule="atLeast"/>
        </w:trPr>
        <w:tc>
          <w:tcPr>
            <w:vAlign w:val="bottom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Rule="auto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Software Engineering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Rule="auto"/>
                  <w:jc w:val="right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04/2019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bottom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Rule="auto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Flatiron School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Rule="auto"/>
                  <w:jc w:val="right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New York, NY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bottom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Bachelor's: Liberal Arts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Rule="auto"/>
                  <w:jc w:val="right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06/2015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bottom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Rule="auto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Boricua College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Rule="auto"/>
                  <w:jc w:val="right"/>
                  <w:rPr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58595b"/>
                    <w:sz w:val="20"/>
                    <w:szCs w:val="20"/>
                    <w:rtl w:val="0"/>
                  </w:rPr>
                  <w:t xml:space="preserve">New York, NY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Rule="auto"/>
            <w:rPr/>
            <w:sectPr>
              <w:type w:val="continuous"/>
              <w:pgSz w:h="15840" w:w="12240"/>
              <w:pgMar w:bottom="787" w:top="410" w:left="900" w:right="920" w:header="0" w:footer="0"/>
            </w:sectPr>
          </w:pPr>
          <w:r w:rsidDel="00000000" w:rsidR="00000000" w:rsidRPr="00000000">
            <w:rPr>
              <w:rFonts w:ascii="Arial" w:cs="Arial" w:eastAsia="Arial" w:hAnsi="Arial"/>
              <w:color w:val="910811"/>
              <w:sz w:val="23"/>
              <w:szCs w:val="23"/>
              <w:rtl w:val="0"/>
            </w:rPr>
            <w:t xml:space="preserve">EXPERIENCE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-16509</wp:posOffset>
                </wp:positionH>
                <wp:positionV relativeFrom="paragraph">
                  <wp:posOffset>164465</wp:posOffset>
                </wp:positionV>
                <wp:extent cx="6663690" cy="62230"/>
                <wp:effectExtent b="0" l="0" r="0" t="0"/>
                <wp:wrapSquare wrapText="bothSides" distB="0" distT="0" distL="0" distR="0"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3690" cy="6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Rule="auto"/>
            <w:ind w:left="0" w:firstLine="0"/>
            <w:rPr>
              <w:rFonts w:ascii="Arial" w:cs="Arial" w:eastAsia="Arial" w:hAnsi="Arial"/>
              <w:b w:val="1"/>
              <w:color w:val="58595b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Medical Receptionist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Downtown Chiropractic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02/2018 to 11/2018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jc w:val="right"/>
            <w:rPr>
              <w:sz w:val="20"/>
              <w:szCs w:val="20"/>
            </w:rPr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New York, NY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Scan medical records, create claims and enter demographic information through EMR software.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Train new personnel in all areas of patient care and office procedures.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after="0" w:line="240" w:lineRule="auto"/>
            <w:ind w:left="720" w:right="36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Verified insurance coverage for all new patients and monitored existing patients’ insurance coverage for potential changes.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Provide care for a variety of patients in a high-traffic environment.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  <w:sectPr>
              <w:type w:val="continuous"/>
              <w:pgSz w:h="15840" w:w="12240"/>
              <w:pgMar w:bottom="787" w:top="410" w:left="900" w:right="920" w:header="0" w:footer="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Personal Trainer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Life Time Athletic at Sky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Rule="auto"/>
            <w:ind w:left="288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       04/2016 to 06/2018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Rule="auto"/>
            <w:ind w:left="288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            New York, NY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3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Assisted 80 customers per month, with a track record of helping 70% of clients reach their goal within the first month.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3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Designed personalized programs and nutritional plan for clients for optimal results.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0"/>
              <w:numId w:val="3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Provided exceptional customer service, securing 40% of new clients through referrals.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numPr>
              <w:ilvl w:val="0"/>
              <w:numId w:val="3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  <w:sectPr>
              <w:type w:val="continuous"/>
              <w:pgSz w:h="15840" w:w="12240"/>
              <w:pgMar w:bottom="787" w:top="410" w:left="900" w:right="920" w:header="0" w:footer="0"/>
            </w:sect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Checked all gym equipment for proper use and functions, minimizing accidents or malfunctions.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Rule="auto"/>
            <w:ind w:left="0" w:firstLine="0"/>
            <w:rPr>
              <w:rFonts w:ascii="Arial" w:cs="Arial" w:eastAsia="Arial" w:hAnsi="Arial"/>
              <w:b w:val="1"/>
              <w:color w:val="58595b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Rule="auto"/>
            <w:ind w:left="0" w:firstLine="0"/>
            <w:rPr>
              <w:rFonts w:ascii="Arial" w:cs="Arial" w:eastAsia="Arial" w:hAnsi="Arial"/>
              <w:b w:val="1"/>
              <w:color w:val="58595b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Group Fitness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Rule="auto"/>
            <w:ind w:left="0" w:firstLine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iLoveKickboxing - Forest Hills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Rule="auto"/>
            <w:ind w:left="0" w:firstLine="0"/>
            <w:jc w:val="left"/>
            <w:rPr>
              <w:rFonts w:ascii="Arial" w:cs="Arial" w:eastAsia="Arial" w:hAnsi="Arial"/>
              <w:b w:val="1"/>
              <w:color w:val="58595b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 </w:t>
            <w:tab/>
            <w:tab/>
            <w:tab/>
            <w:t xml:space="preserve">                     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Rule="auto"/>
            <w:ind w:left="0" w:firstLine="0"/>
            <w:jc w:val="left"/>
            <w:rPr>
              <w:rFonts w:ascii="Arial" w:cs="Arial" w:eastAsia="Arial" w:hAnsi="Arial"/>
              <w:b w:val="1"/>
              <w:color w:val="58595b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Rule="auto"/>
            <w:ind w:left="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18"/>
              <w:szCs w:val="18"/>
              <w:rtl w:val="0"/>
            </w:rPr>
            <w:t xml:space="preserve">                                                                 06/2015 to 03/2016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lineRule="auto"/>
            <w:ind w:firstLine="720"/>
            <w:jc w:val="left"/>
            <w:rPr/>
            <w:sectPr>
              <w:type w:val="continuous"/>
              <w:pgSz w:h="15840" w:w="12240"/>
              <w:pgMar w:bottom="787" w:top="410" w:left="900" w:right="920" w:header="0" w:footer="0"/>
              <w:cols w:equalWidth="0" w:num="2">
                <w:col w:space="720" w:w="4850"/>
                <w:col w:space="0" w:w="4850"/>
              </w:cols>
            </w:sectPr>
          </w:pPr>
          <w:r w:rsidDel="00000000" w:rsidR="00000000" w:rsidRPr="00000000">
            <w:rPr>
              <w:rFonts w:ascii="Arial" w:cs="Arial" w:eastAsia="Arial" w:hAnsi="Arial"/>
              <w:b w:val="1"/>
              <w:color w:val="58595b"/>
              <w:sz w:val="20"/>
              <w:szCs w:val="20"/>
              <w:rtl w:val="0"/>
            </w:rPr>
            <w:t xml:space="preserve">                                                   New York, NY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Planned and instructed individual, small or larger group classes with a personalized approach.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Contacted members on a regular basis to follow-up on the progression of their fitness program.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Maintained accurate records of members' progress.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numPr>
              <w:ilvl w:val="0"/>
              <w:numId w:val="2"/>
            </w:numPr>
            <w:spacing w:after="0" w:line="265" w:lineRule="auto"/>
            <w:ind w:left="720" w:right="580" w:hanging="360"/>
            <w:rPr>
              <w:rFonts w:ascii="Arial" w:cs="Arial" w:eastAsia="Arial" w:hAnsi="Arial"/>
              <w:color w:val="58595b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color w:val="58595b"/>
              <w:sz w:val="20"/>
              <w:szCs w:val="20"/>
              <w:rtl w:val="0"/>
            </w:rPr>
            <w:t xml:space="preserve">Ensured safe and effective workouts. Responded to, and reported, accidents, incidents, and equipment problems.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787" w:top="410" w:left="900" w:right="9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USHCKfN2j/5SmU2R9XxG8/HcQ==">AMUW2mUwko0EeN9kCR5lVAkpWIwng0y2ryD/61ooL8R1re5rDpkm0C29AgC3SzaRYWnNIhjswwQFnPln4c4c0CG1lNbNtQJAk6xzTDz+G4rbAwQkpY/HRBY=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2019-05-22T15:12:19Z</dcterms:created>
  <dc:creator>Windows User</dc:creator>
</cp:coreProperties>
</file>