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8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31.jpg" ContentType="image/jpeg"/>
  <Override PartName="/word/media/rId140.jpg" ContentType="image/jpeg"/>
  <Override PartName="/word/media/rId143.jpg" ContentType="image/jpeg"/>
  <Override PartName="/word/media/rId146.jpg" ContentType="image/jpeg"/>
  <Override PartName="/word/media/rId149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программа-отладчик приостанавливает выполнение программы и ждёт команд.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-g.Существует два режима отображения синтаксиса машинных команд: режим Intel, используемый в том числе в NASM, и режим ATT (значительно отличающийся внешне). По умолчанию в дизассемблере GDB принят режим ATT. Переключиться на отображение команд с привычным Intel’овским синтаксисом можно, введя команду set disassembly-flavor intel.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 (gdb)</w:t>
      </w:r>
      <w:r>
        <w:t xml:space="preserve"> </w:t>
      </w:r>
      <w:r>
        <w:t xml:space="preserve">с</w:t>
      </w:r>
      <w:r>
        <w:t xml:space="preserve"> </w:t>
      </w:r>
      <w:r>
        <w:t xml:space="preserve">‘</w:t>
      </w:r>
      <w:r>
        <w:t xml:space="preserve">[аргумент]</w:t>
      </w:r>
      <w:r>
        <w:t xml:space="preserve">’</w:t>
      </w:r>
      <w:r>
        <w:t xml:space="preserve">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каталог для программам лабораторной работы №9, перешла в него и создала файл lab09-1.asm.</w:t>
      </w:r>
    </w:p>
    <w:p>
      <w:pPr>
        <w:pStyle w:val="CaptionedFigure"/>
      </w:pPr>
      <w:r>
        <w:drawing>
          <wp:inline>
            <wp:extent cx="3733800" cy="1116948"/>
            <wp:effectExtent b="0" l="0" r="0" t="0"/>
            <wp:docPr descr="Создание каталога lab9,переход в него и создание файла lab09-1.asm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lab9,переход в него и создание файла lab09-1.asm</w:t>
      </w:r>
    </w:p>
    <w:p>
      <w:pPr>
        <w:pStyle w:val="BodyText"/>
      </w:pPr>
      <w:r>
        <w:t xml:space="preserve">Внимательно изучила текст программы для вычисления арифметического выражения f(x) = 2x + 7 с помощью подпрограммы _calcul.Затем ввела в файл lab09-1.asm текст программы из листинга и ввела его в файл lab09-1.asm</w:t>
      </w:r>
    </w:p>
    <w:p>
      <w:pPr>
        <w:pStyle w:val="CaptionedFigure"/>
      </w:pPr>
      <w:r>
        <w:drawing>
          <wp:inline>
            <wp:extent cx="3733800" cy="1846265"/>
            <wp:effectExtent b="0" l="0" r="0" t="0"/>
            <wp:docPr descr="Ввод текста программы в файл lab09-1.asm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 lab09-1.asm</w:t>
      </w:r>
    </w:p>
    <w:p>
      <w:pPr>
        <w:pStyle w:val="BodyText"/>
      </w:pPr>
      <w:r>
        <w:t xml:space="preserve">Создала исполняемый файл и запустила его.На запрос</w:t>
      </w:r>
      <w:r>
        <w:t xml:space="preserve"> </w:t>
      </w:r>
      <w:r>
        <w:t xml:space="preserve">“</w:t>
      </w:r>
      <w:r>
        <w:t xml:space="preserve">Введите x</w:t>
      </w:r>
      <w:r>
        <w:t xml:space="preserve">”</w:t>
      </w:r>
      <w:r>
        <w:t xml:space="preserve"> </w:t>
      </w:r>
      <w:r>
        <w:t xml:space="preserve">ввела число 6.На экран вывелось уравнение, результатом которого является число 19 при подстановке вместо x числа 6.Само выражение вычисляется в подпрограмме.</w:t>
      </w:r>
    </w:p>
    <w:p>
      <w:pPr>
        <w:pStyle w:val="CaptionedFigure"/>
      </w:pPr>
      <w:r>
        <w:drawing>
          <wp:inline>
            <wp:extent cx="3733800" cy="332327"/>
            <wp:effectExtent b="0" l="0" r="0" t="0"/>
            <wp:docPr descr="Создание исполняемого файла и его запуск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Изменила текст программы, добавив подпрограмму _subcalcul в подпрограмму _calcul, для вычисления выражения f(g(x)), где x вводится с клавиатуры, f(x) = 2x + 7, g(x) = 3x − 1.</w:t>
      </w:r>
    </w:p>
    <w:p>
      <w:pPr>
        <w:pStyle w:val="CaptionedFigure"/>
      </w:pPr>
      <w:r>
        <w:drawing>
          <wp:inline>
            <wp:extent cx="3733800" cy="1702261"/>
            <wp:effectExtent b="0" l="0" r="0" t="0"/>
            <wp:docPr descr="Изменение текста программы lab09-1.asm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lab09-1.asm</w:t>
      </w:r>
    </w:p>
    <w:p>
      <w:pPr>
        <w:pStyle w:val="BodyText"/>
      </w:pPr>
      <w:r>
        <w:t xml:space="preserve">Создала исполняемый файл и запустила его.На запрос</w:t>
      </w:r>
      <w:r>
        <w:t xml:space="preserve"> </w:t>
      </w:r>
      <w:r>
        <w:t xml:space="preserve">“</w:t>
      </w:r>
      <w:r>
        <w:t xml:space="preserve">Введите x</w:t>
      </w:r>
      <w:r>
        <w:t xml:space="preserve">”</w:t>
      </w:r>
      <w:r>
        <w:t xml:space="preserve"> </w:t>
      </w:r>
      <w:r>
        <w:t xml:space="preserve">ввела число 6. На экран вывелось значние 18.Получается спрева x передается в подпрограмму _calcul из нее в подпрограмму _subcalcul, где вычисляется выражение g(x), результат возвращается в _calcul и вычисляется выражение f(g(x)).</w:t>
      </w:r>
    </w:p>
    <w:p>
      <w:pPr>
        <w:pStyle w:val="CaptionedFigure"/>
      </w:pPr>
      <w:r>
        <w:drawing>
          <wp:inline>
            <wp:extent cx="3733800" cy="305329"/>
            <wp:effectExtent b="0" l="0" r="0" t="0"/>
            <wp:docPr descr="Создание исполняемого файла и его запуск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Создала файл lab08-2.asm для выполнения дальнейшей работы.</w:t>
      </w:r>
    </w:p>
    <w:p>
      <w:pPr>
        <w:pStyle w:val="CaptionedFigure"/>
      </w:pPr>
      <w:r>
        <w:drawing>
          <wp:inline>
            <wp:extent cx="3733800" cy="450800"/>
            <wp:effectExtent b="0" l="0" r="0" t="0"/>
            <wp:docPr descr="Создание файла lab09-2.asm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lab09-2.asm</w:t>
      </w:r>
    </w:p>
    <w:p>
      <w:pPr>
        <w:pStyle w:val="BodyText"/>
      </w:pPr>
      <w:r>
        <w:t xml:space="preserve">Внимательно изучила текст программы из листинга и ввела его в файл lab09-2.asm.</w:t>
      </w:r>
    </w:p>
    <w:p>
      <w:pPr>
        <w:pStyle w:val="CaptionedFigure"/>
      </w:pPr>
      <w:r>
        <w:drawing>
          <wp:inline>
            <wp:extent cx="3733800" cy="1556181"/>
            <wp:effectExtent b="0" l="0" r="0" t="0"/>
            <wp:docPr descr="Ввод текста программы в файл lab09-2.asm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 lab09-2.asm</w:t>
      </w:r>
    </w:p>
    <w:p>
      <w:pPr>
        <w:pStyle w:val="BodyText"/>
      </w:pPr>
      <w:r>
        <w:t xml:space="preserve">Создала исполняемый файл и запустила его.На экран вывелось сообщение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616258"/>
            <wp:effectExtent b="0" l="0" r="0" t="0"/>
            <wp:docPr descr="Создание исполняемого файла и его запуск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Для работы с GDB в исполняемый файл добавила отладочную информацию, для этого трансляцию программ проводила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.Загрузила исполняемый файл в отладчик gdb.</w:t>
      </w:r>
    </w:p>
    <w:p>
      <w:pPr>
        <w:pStyle w:val="CaptionedFigure"/>
      </w:pPr>
      <w:r>
        <w:drawing>
          <wp:inline>
            <wp:extent cx="3733800" cy="1929278"/>
            <wp:effectExtent b="0" l="0" r="0" t="0"/>
            <wp:docPr descr="Создание исполняемого файла для работы с GDB и его загрузка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для работы с GDB и его загрузка</w:t>
      </w:r>
    </w:p>
    <w:p>
      <w:pPr>
        <w:pStyle w:val="BodyText"/>
      </w:pPr>
      <w:r>
        <w:t xml:space="preserve">Проверила работу программы, запустив ее в оболочке GDB с помощью команды run (сокращённо r).</w:t>
      </w:r>
    </w:p>
    <w:p>
      <w:pPr>
        <w:pStyle w:val="CaptionedFigure"/>
      </w:pPr>
      <w:r>
        <w:drawing>
          <wp:inline>
            <wp:extent cx="3733800" cy="405944"/>
            <wp:effectExtent b="0" l="0" r="0" t="0"/>
            <wp:docPr descr="Проверка работы программы с помощью команды r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с помощью команды r</w:t>
      </w:r>
    </w:p>
    <w:p>
      <w:pPr>
        <w:pStyle w:val="BodyText"/>
      </w:pPr>
      <w:r>
        <w:t xml:space="preserve">Для более подробного анализа программы установила брейкпоинт на метку _start, с которой начинается выполнение любой ассемблерной программы, и запустила её.</w:t>
      </w:r>
    </w:p>
    <w:p>
      <w:pPr>
        <w:pStyle w:val="CaptionedFigure"/>
      </w:pPr>
      <w:r>
        <w:drawing>
          <wp:inline>
            <wp:extent cx="3733800" cy="889000"/>
            <wp:effectExtent b="0" l="0" r="0" t="0"/>
            <wp:docPr descr="Установка брейклоинта для подробного анализа программы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брейклоинта для подробного анализа программы</w:t>
      </w:r>
    </w:p>
    <w:p>
      <w:pPr>
        <w:pStyle w:val="BodyText"/>
      </w:pPr>
      <w:r>
        <w:t xml:space="preserve">Посмотрела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3733800" cy="1720215"/>
            <wp:effectExtent b="0" l="0" r="0" t="0"/>
            <wp:docPr descr="Просмотр дисассимилированного кода программы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Переключилась на отображение команд с Intel’овским синтаксисом, введя команду set disassembly-flavor intel.</w:t>
      </w:r>
    </w:p>
    <w:p>
      <w:pPr>
        <w:pStyle w:val="CaptionedFigure"/>
      </w:pPr>
      <w:r>
        <w:drawing>
          <wp:inline>
            <wp:extent cx="3733800" cy="1782445"/>
            <wp:effectExtent b="0" l="0" r="0" t="0"/>
            <wp:docPr descr="Переключение на отображение команд с Intel’овским синтаксисом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отображение команд с Intel’овским синтаксисом</w:t>
      </w:r>
    </w:p>
    <w:p>
      <w:pPr>
        <w:pStyle w:val="BodyText"/>
      </w:pPr>
      <w:r>
        <w:t xml:space="preserve">Различие отображения синтаксиса машинных команд в режимах ATT и Intel в том, что в представлении ATT в виде шестнадцатиричного числа записаны первые аргументы всех команд, а в представлении Intel записаны адреса вторых аргументов.</w:t>
      </w:r>
    </w:p>
    <w:p>
      <w:pPr>
        <w:pStyle w:val="BodyText"/>
      </w:pPr>
      <w:r>
        <w:t xml:space="preserve">Включила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3733800" cy="1276833"/>
            <wp:effectExtent b="0" l="0" r="0" t="0"/>
            <wp:docPr descr="Включение режима псевдографики с командой layout asm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 с командой layout asm</w:t>
      </w:r>
    </w:p>
    <w:p>
      <w:pPr>
        <w:pStyle w:val="CaptionedFigure"/>
      </w:pPr>
      <w:r>
        <w:drawing>
          <wp:inline>
            <wp:extent cx="3733800" cy="1146584"/>
            <wp:effectExtent b="0" l="0" r="0" t="0"/>
            <wp:docPr descr="Включение режима псевдографики с командой layout regs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 с командой layout regs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Проверила это с помощью команды info breakpoints.</w:t>
      </w:r>
    </w:p>
    <w:p>
      <w:pPr>
        <w:pStyle w:val="CaptionedFigure"/>
      </w:pPr>
      <w:r>
        <w:drawing>
          <wp:inline>
            <wp:extent cx="3733800" cy="272050"/>
            <wp:effectExtent b="0" l="0" r="0" t="0"/>
            <wp:docPr descr="Команда info breakpoints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breakpoints</w:t>
      </w:r>
    </w:p>
    <w:p>
      <w:pPr>
        <w:pStyle w:val="BodyText"/>
      </w:pPr>
      <w:r>
        <w:t xml:space="preserve">Установила еще одну точку останова по адресу инструкции. Адрес инструкции посмотрела в средней части экрана в левом столбце.Определила адрес предпоследней инструкции (mov ebx,0x0) и установила точку останова.</w:t>
      </w:r>
    </w:p>
    <w:p>
      <w:pPr>
        <w:pStyle w:val="CaptionedFigure"/>
      </w:pPr>
      <w:r>
        <w:drawing>
          <wp:inline>
            <wp:extent cx="3733800" cy="1172354"/>
            <wp:effectExtent b="0" l="0" r="0" t="0"/>
            <wp:docPr descr="Установка еще одной точки останова по адресу инструкции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еще одной точки останова по адресу инструкции</w:t>
      </w:r>
    </w:p>
    <w:p>
      <w:pPr>
        <w:pStyle w:val="BodyText"/>
      </w:pPr>
      <w:r>
        <w:t xml:space="preserve">Посмотрела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3733800" cy="267966"/>
            <wp:effectExtent b="0" l="0" r="0" t="0"/>
            <wp:docPr descr="Просмотр информации с помощью i b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с помощью i b</w:t>
      </w:r>
    </w:p>
    <w:p>
      <w:pPr>
        <w:pStyle w:val="BodyText"/>
      </w:pPr>
      <w:r>
        <w:t xml:space="preserve">Посмотрела содержимого регистров с помощью команды info registers.</w:t>
      </w:r>
    </w:p>
    <w:p>
      <w:pPr>
        <w:pStyle w:val="CaptionedFigure"/>
      </w:pPr>
      <w:r>
        <w:drawing>
          <wp:inline>
            <wp:extent cx="3733800" cy="632480"/>
            <wp:effectExtent b="0" l="0" r="0" t="0"/>
            <wp:docPr descr="Просмотр содержимого регистров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Посмотрела значение переменной msg1 по имени.</w:t>
      </w:r>
    </w:p>
    <w:p>
      <w:pPr>
        <w:pStyle w:val="CaptionedFigure"/>
      </w:pPr>
      <w:r>
        <w:drawing>
          <wp:inline>
            <wp:extent cx="3733800" cy="147775"/>
            <wp:effectExtent b="0" l="0" r="0" t="0"/>
            <wp:docPr descr="Просмотр значение переменной msg1 по имени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значение переменной msg1 по имени</w:t>
      </w:r>
    </w:p>
    <w:p>
      <w:pPr>
        <w:pStyle w:val="BodyText"/>
      </w:pPr>
      <w:r>
        <w:t xml:space="preserve">Посмотрела значение переменной msg2 по адресу. Адрес переменной определила по дизассемблированной инструкции. Посмотрела инструкцию mov ecx,msg2 которая записывает в регистр ecx адрес перемененной msg2.</w:t>
      </w:r>
    </w:p>
    <w:p>
      <w:pPr>
        <w:pStyle w:val="CaptionedFigure"/>
      </w:pPr>
      <w:r>
        <w:drawing>
          <wp:inline>
            <wp:extent cx="3733800" cy="502207"/>
            <wp:effectExtent b="0" l="0" r="0" t="0"/>
            <wp:docPr descr="Определение адреса переменной msg2 по дизассемблированной инструкции" title="fig: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адреса переменной msg2 по дизассемблированной инструкции</w:t>
      </w:r>
    </w:p>
    <w:p>
      <w:pPr>
        <w:pStyle w:val="CaptionedFigure"/>
      </w:pPr>
      <w:r>
        <w:drawing>
          <wp:inline>
            <wp:extent cx="3733800" cy="287514"/>
            <wp:effectExtent b="0" l="0" r="0" t="0"/>
            <wp:docPr descr="Просмотр значения пременной msg2 по адресу" title="fig: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пременной msg2 по адресу</w:t>
      </w:r>
    </w:p>
    <w:p>
      <w:pPr>
        <w:pStyle w:val="BodyText"/>
      </w:pPr>
      <w:r>
        <w:t xml:space="preserve">Изменила первый символ переменной msg1.</w:t>
      </w:r>
    </w:p>
    <w:p>
      <w:pPr>
        <w:pStyle w:val="CaptionedFigure"/>
      </w:pPr>
      <w:r>
        <w:drawing>
          <wp:inline>
            <wp:extent cx="3733800" cy="637478"/>
            <wp:effectExtent b="0" l="0" r="0" t="0"/>
            <wp:docPr descr="Изменение символа у msg1" title="fig: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символа у msg1</w:t>
      </w:r>
    </w:p>
    <w:p>
      <w:pPr>
        <w:pStyle w:val="BodyText"/>
      </w:pPr>
      <w:r>
        <w:t xml:space="preserve">Изменила любой символ второй переменной msg2.</w:t>
      </w:r>
    </w:p>
    <w:p>
      <w:pPr>
        <w:pStyle w:val="CaptionedFigure"/>
      </w:pPr>
      <w:r>
        <w:drawing>
          <wp:inline>
            <wp:extent cx="3733800" cy="637478"/>
            <wp:effectExtent b="0" l="0" r="0" t="0"/>
            <wp:docPr descr="Изменение символа у msg2" title="fig: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символа у msg2</w:t>
      </w:r>
    </w:p>
    <w:p>
      <w:pPr>
        <w:pStyle w:val="BodyText"/>
      </w:pPr>
      <w:r>
        <w:t xml:space="preserve">Вывела в различных форматах (в шестнадцатеричном формате, в двоичном формате и в символьном виде) значение регистра edx.</w:t>
      </w:r>
    </w:p>
    <w:p>
      <w:pPr>
        <w:pStyle w:val="CaptionedFigure"/>
      </w:pPr>
      <w:r>
        <w:drawing>
          <wp:inline>
            <wp:extent cx="3733800" cy="1054782"/>
            <wp:effectExtent b="0" l="0" r="0" t="0"/>
            <wp:docPr descr="Выведение различных значений регистра edx" title="fig: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Выведение различных значений регистра edx</w:t>
      </w:r>
    </w:p>
    <w:p>
      <w:pPr>
        <w:pStyle w:val="BodyText"/>
      </w:pPr>
      <w:r>
        <w:t xml:space="preserve">С помощью команды set изменила значение регистра ebx.</w:t>
      </w:r>
    </w:p>
    <w:p>
      <w:pPr>
        <w:pStyle w:val="CaptionedFigure"/>
      </w:pPr>
      <w:r>
        <w:drawing>
          <wp:inline>
            <wp:extent cx="3733800" cy="388177"/>
            <wp:effectExtent b="0" l="0" r="0" t="0"/>
            <wp:docPr descr="Изменение значения регистра ebx" title="fig: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Завершила выполнение программы с помощью команды continue и вышла из GDB с помощью команды quit.</w:t>
      </w:r>
    </w:p>
    <w:p>
      <w:pPr>
        <w:pStyle w:val="BodyText"/>
      </w:pPr>
      <w:r>
        <w:t xml:space="preserve">Скопировала файл lab8-2.asm, созданный при выполнении лабораторной работы №8, 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</w:t>
      </w:r>
    </w:p>
    <w:p>
      <w:pPr>
        <w:pStyle w:val="CaptionedFigure"/>
      </w:pPr>
      <w:r>
        <w:drawing>
          <wp:inline>
            <wp:extent cx="3733800" cy="128603"/>
            <wp:effectExtent b="0" l="0" r="0" t="0"/>
            <wp:docPr descr="Копирование файла" title="fig: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Создала исполняемый файл.</w:t>
      </w:r>
    </w:p>
    <w:p>
      <w:pPr>
        <w:pStyle w:val="CaptionedFigure"/>
      </w:pPr>
      <w:r>
        <w:drawing>
          <wp:inline>
            <wp:extent cx="3733800" cy="175657"/>
            <wp:effectExtent b="0" l="0" r="0" t="0"/>
            <wp:docPr descr="Создание исполняемого файла" title="fig:" id="104" name="Picture"/>
            <a:graphic>
              <a:graphicData uri="http://schemas.openxmlformats.org/drawingml/2006/picture">
                <pic:pic>
                  <pic:nvPicPr>
                    <pic:cNvPr descr="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использовала ключ –args. Загрузила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3733800" cy="893284"/>
            <wp:effectExtent b="0" l="0" r="0" t="0"/>
            <wp:docPr descr="Загрузка исполняемого файла в откладчик" title="fig:" id="107" name="Picture"/>
            <a:graphic>
              <a:graphicData uri="http://schemas.openxmlformats.org/drawingml/2006/picture">
                <pic:pic>
                  <pic:nvPicPr>
                    <pic:cNvPr descr="image/29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откладчик</w:t>
      </w:r>
    </w:p>
    <w:p>
      <w:pPr>
        <w:pStyle w:val="BodyText"/>
      </w:pPr>
      <w:r>
        <w:t xml:space="preserve">Дальше исследовала расположение аргументов командной строки в стеке после запуска программы с помощью gdb.Для начала установила точку останова перед первой инструкцией в программе и запустила ее.</w:t>
      </w:r>
    </w:p>
    <w:p>
      <w:pPr>
        <w:pStyle w:val="CaptionedFigure"/>
      </w:pPr>
      <w:r>
        <w:drawing>
          <wp:inline>
            <wp:extent cx="3733800" cy="1206480"/>
            <wp:effectExtent b="0" l="0" r="0" t="0"/>
            <wp:docPr descr="Установка точки останова и ее запуск" title="fig:" id="110" name="Picture"/>
            <a:graphic>
              <a:graphicData uri="http://schemas.openxmlformats.org/drawingml/2006/picture">
                <pic:pic>
                  <pic:nvPicPr>
                    <pic:cNvPr descr="image/30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ее запуск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программы), проверим так ли это.</w:t>
      </w:r>
    </w:p>
    <w:p>
      <w:pPr>
        <w:pStyle w:val="CaptionedFigure"/>
      </w:pPr>
      <w:r>
        <w:drawing>
          <wp:inline>
            <wp:extent cx="3733800" cy="486525"/>
            <wp:effectExtent b="0" l="0" r="0" t="0"/>
            <wp:docPr descr="Просмотр адреса в регистре esp" title="fig:" id="113" name="Picture"/>
            <a:graphic>
              <a:graphicData uri="http://schemas.openxmlformats.org/drawingml/2006/picture">
                <pic:pic>
                  <pic:nvPicPr>
                    <pic:cNvPr descr="image/31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адреса в регистре esp</w:t>
      </w:r>
    </w:p>
    <w:p>
      <w:pPr>
        <w:pStyle w:val="BodyText"/>
      </w:pPr>
      <w:r>
        <w:t xml:space="preserve">Посмотрела остальные позиции стека – по адесу [esp+4] располагается адрес в памяти,где находиться имя программы, по адесу [esp+8] храниться адрес 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3733800" cy="613410"/>
            <wp:effectExtent b="0" l="0" r="0" t="0"/>
            <wp:docPr descr="Просмотр адреса остальных позиций стека" title="fig:" id="116" name="Picture"/>
            <a:graphic>
              <a:graphicData uri="http://schemas.openxmlformats.org/drawingml/2006/picture">
                <pic:pic>
                  <pic:nvPicPr>
                    <pic:cNvPr descr="image/32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адреса остальных позиций стека</w:t>
      </w:r>
    </w:p>
    <w:p>
      <w:pPr>
        <w:pStyle w:val="BodyText"/>
      </w:pPr>
      <w:r>
        <w:t xml:space="preserve">Их дареса располгаются в 4 байтах друг от друга,потому что именно столько занимает элемент стека.</w:t>
      </w:r>
    </w:p>
    <w:bookmarkEnd w:id="118"/>
    <w:bookmarkStart w:id="152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Создала файл lab09-4.asm для преобразования программы из лабораторной работы №8 (Задание №1 для самостоятель-</w:t>
      </w:r>
      <w:r>
        <w:t xml:space="preserve"> </w:t>
      </w:r>
      <w:r>
        <w:t xml:space="preserve">ной работы).</w:t>
      </w:r>
    </w:p>
    <w:p>
      <w:pPr>
        <w:pStyle w:val="CaptionedFigure"/>
      </w:pPr>
      <w:r>
        <w:drawing>
          <wp:inline>
            <wp:extent cx="3733800" cy="327795"/>
            <wp:effectExtent b="0" l="0" r="0" t="0"/>
            <wp:docPr descr="Создание файла lab09-4.asm" title="fig:" id="120" name="Picture"/>
            <a:graphic>
              <a:graphicData uri="http://schemas.openxmlformats.org/drawingml/2006/picture">
                <pic:pic>
                  <pic:nvPicPr>
                    <pic:cNvPr descr="image/33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lab09-4.asm</w:t>
      </w:r>
    </w:p>
    <w:p>
      <w:pPr>
        <w:pStyle w:val="BodyText"/>
      </w:pPr>
      <w:r>
        <w:t xml:space="preserve">Вводя программу, изменила ее так,чтобы она вычислялась как подпрограмма.</w:t>
      </w:r>
    </w:p>
    <w:p>
      <w:pPr>
        <w:pStyle w:val="CaptionedFigure"/>
      </w:pPr>
      <w:r>
        <w:drawing>
          <wp:inline>
            <wp:extent cx="3733800" cy="2068467"/>
            <wp:effectExtent b="0" l="0" r="0" t="0"/>
            <wp:docPr descr="Ввод текста программы как подпрограмма" title="fig:" id="123" name="Picture"/>
            <a:graphic>
              <a:graphicData uri="http://schemas.openxmlformats.org/drawingml/2006/picture">
                <pic:pic>
                  <pic:nvPicPr>
                    <pic:cNvPr descr="image/34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как подпрограмма</w:t>
      </w:r>
    </w:p>
    <w:p>
      <w:pPr>
        <w:pStyle w:val="BodyText"/>
      </w:pPr>
      <w:r>
        <w:t xml:space="preserve">Создала исполняемый файл и запустила его.</w:t>
      </w:r>
    </w:p>
    <w:p>
      <w:pPr>
        <w:pStyle w:val="CaptionedFigure"/>
      </w:pPr>
      <w:r>
        <w:drawing>
          <wp:inline>
            <wp:extent cx="3733800" cy="1790604"/>
            <wp:effectExtent b="0" l="0" r="0" t="0"/>
            <wp:docPr descr="Создание исполняемого файла и его запуск" title="fig:" id="126" name="Picture"/>
            <a:graphic>
              <a:graphicData uri="http://schemas.openxmlformats.org/drawingml/2006/picture">
                <pic:pic>
                  <pic:nvPicPr>
                    <pic:cNvPr descr="image/35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Создала файл lab09-5.asm для проверки программы вычисления выражения (3 + 2) * 4 + 5.</w:t>
      </w:r>
    </w:p>
    <w:p>
      <w:pPr>
        <w:pStyle w:val="CaptionedFigure"/>
      </w:pPr>
      <w:r>
        <w:drawing>
          <wp:inline>
            <wp:extent cx="3733800" cy="521090"/>
            <wp:effectExtent b="0" l="0" r="0" t="0"/>
            <wp:docPr descr="Создание файла lab09-5.asm" title="fig:" id="129" name="Picture"/>
            <a:graphic>
              <a:graphicData uri="http://schemas.openxmlformats.org/drawingml/2006/picture">
                <pic:pic>
                  <pic:nvPicPr>
                    <pic:cNvPr descr="image/3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lab09-5.asm</w:t>
      </w:r>
    </w:p>
    <w:p>
      <w:pPr>
        <w:pStyle w:val="BodyText"/>
      </w:pPr>
      <w:r>
        <w:t xml:space="preserve">Ввела текст программы из листинга для вычисления выражения (3 + 2) * 4 + 5.</w:t>
      </w:r>
    </w:p>
    <w:p>
      <w:pPr>
        <w:pStyle w:val="CaptionedFigure"/>
      </w:pPr>
      <w:r>
        <w:drawing>
          <wp:inline>
            <wp:extent cx="3733800" cy="2437227"/>
            <wp:effectExtent b="0" l="0" r="0" t="0"/>
            <wp:docPr descr="Ввод текста программы для проверки" title="fig:" id="132" name="Picture"/>
            <a:graphic>
              <a:graphicData uri="http://schemas.openxmlformats.org/drawingml/2006/picture">
                <pic:pic>
                  <pic:nvPicPr>
                    <pic:cNvPr descr="image/37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для проверки</w:t>
      </w:r>
    </w:p>
    <w:p>
      <w:pPr>
        <w:pStyle w:val="BodyText"/>
      </w:pPr>
      <w:r>
        <w:t xml:space="preserve">Для работы с GDB в исполняемый файл добавила отладочную информацию, для этого трансляцию программ проводила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.Загрузила исполняемый файл в отладчик gdb.</w:t>
      </w:r>
    </w:p>
    <w:p>
      <w:pPr>
        <w:pStyle w:val="CaptionedFigure"/>
      </w:pPr>
      <w:r>
        <w:drawing>
          <wp:inline>
            <wp:extent cx="3733800" cy="2437227"/>
            <wp:effectExtent b="0" l="0" r="0" t="0"/>
            <wp:docPr descr="Создание исполняемого файла для работы с GDB и его загрузка" title="fig:" id="135" name="Picture"/>
            <a:graphic>
              <a:graphicData uri="http://schemas.openxmlformats.org/drawingml/2006/picture">
                <pic:pic>
                  <pic:nvPicPr>
                    <pic:cNvPr descr="image/38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для работы с GDB и его загрузка</w:t>
      </w:r>
    </w:p>
    <w:p>
      <w:pPr>
        <w:pStyle w:val="BodyText"/>
      </w:pPr>
      <w:r>
        <w:t xml:space="preserve">При запуске данная программа дает неверный результат. Проверила это с помощью отладчика GDB, анализируя изменения значений регистров.</w:t>
      </w:r>
    </w:p>
    <w:p>
      <w:pPr>
        <w:pStyle w:val="CaptionedFigure"/>
      </w:pPr>
      <w:r>
        <w:drawing>
          <wp:inline>
            <wp:extent cx="3733800" cy="1710105"/>
            <wp:effectExtent b="0" l="0" r="0" t="0"/>
            <wp:docPr descr="Проверка программы с помощью GDB" title="fig:" id="138" name="Picture"/>
            <a:graphic>
              <a:graphicData uri="http://schemas.openxmlformats.org/drawingml/2006/picture">
                <pic:pic>
                  <pic:nvPicPr>
                    <pic:cNvPr descr="image/39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с помощью GDB</w:t>
      </w:r>
    </w:p>
    <w:p>
      <w:pPr>
        <w:pStyle w:val="CaptionedFigure"/>
      </w:pPr>
      <w:r>
        <w:drawing>
          <wp:inline>
            <wp:extent cx="3733800" cy="1185594"/>
            <wp:effectExtent b="0" l="0" r="0" t="0"/>
            <wp:docPr descr="Проверка программы с помощью GDB" title="fig:" id="141" name="Picture"/>
            <a:graphic>
              <a:graphicData uri="http://schemas.openxmlformats.org/drawingml/2006/picture">
                <pic:pic>
                  <pic:nvPicPr>
                    <pic:cNvPr descr="image/40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 с помощью GDB</w:t>
      </w:r>
    </w:p>
    <w:p>
      <w:pPr>
        <w:pStyle w:val="BodyText"/>
      </w:pPr>
      <w:r>
        <w:t xml:space="preserve">Проверив и проанализировав изменения значений регистров, нашла ошибку в следующих строчках.</w:t>
      </w:r>
    </w:p>
    <w:p>
      <w:pPr>
        <w:pStyle w:val="CaptionedFigure"/>
      </w:pPr>
      <w:r>
        <w:drawing>
          <wp:inline>
            <wp:extent cx="3733800" cy="480060"/>
            <wp:effectExtent b="0" l="0" r="0" t="0"/>
            <wp:docPr descr="Нахождение ошибки в строках" title="fig:" id="144" name="Picture"/>
            <a:graphic>
              <a:graphicData uri="http://schemas.openxmlformats.org/drawingml/2006/picture">
                <pic:pic>
                  <pic:nvPicPr>
                    <pic:cNvPr descr="image/41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ошибки в строках</w:t>
      </w:r>
    </w:p>
    <w:p>
      <w:pPr>
        <w:pStyle w:val="BodyText"/>
      </w:pPr>
      <w:r>
        <w:t xml:space="preserve">Далее исправила текст программы правильным образом, чтобы получился верный ответ.</w:t>
      </w:r>
    </w:p>
    <w:p>
      <w:pPr>
        <w:pStyle w:val="CaptionedFigure"/>
      </w:pPr>
      <w:r>
        <w:drawing>
          <wp:inline>
            <wp:extent cx="3733800" cy="1728322"/>
            <wp:effectExtent b="0" l="0" r="0" t="0"/>
            <wp:docPr descr="Исправление строк в программе" title="fig:" id="147" name="Picture"/>
            <a:graphic>
              <a:graphicData uri="http://schemas.openxmlformats.org/drawingml/2006/picture">
                <pic:pic>
                  <pic:nvPicPr>
                    <pic:cNvPr descr="image/42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строк в программе</w:t>
      </w:r>
    </w:p>
    <w:p>
      <w:pPr>
        <w:pStyle w:val="BodyText"/>
      </w:pPr>
      <w:r>
        <w:t xml:space="preserve">Создала исполняемый файл и запустила его. Для работы с GDB в исполняемый файл добавила отладочную информацию, для этого трансляцию программ проводила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.Загрузила исполняемый файл в отладчик gdb. В итоге проверила работу программы, запустив ее в оболочке GDB с помощью команды run.Изменённая программа корректна.</w:t>
      </w:r>
    </w:p>
    <w:p>
      <w:pPr>
        <w:pStyle w:val="CaptionedFigure"/>
      </w:pPr>
      <w:r>
        <w:drawing>
          <wp:inline>
            <wp:extent cx="3733800" cy="1740779"/>
            <wp:effectExtent b="0" l="0" r="0" t="0"/>
            <wp:docPr descr="Создание исполняемого файла,загрузка в откладчик gdb и ее запуск" title="fig:" id="150" name="Picture"/>
            <a:graphic>
              <a:graphicData uri="http://schemas.openxmlformats.org/drawingml/2006/picture">
                <pic:pic>
                  <pic:nvPicPr>
                    <pic:cNvPr descr="image/43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файла,загрузка в откладчик gdb и ее запуск</w:t>
      </w:r>
    </w:p>
    <w:bookmarkEnd w:id="152"/>
    <w:bookmarkStart w:id="1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 Познакомилась с методами отладки при помощи GDB и его основными возможностями</w:t>
      </w:r>
    </w:p>
    <w:bookmarkEnd w:id="153"/>
    <w:bookmarkStart w:id="155" w:name="список-литературы"/>
    <w:p>
      <w:pPr>
        <w:pStyle w:val="Heading1"/>
      </w:pPr>
      <w:r>
        <w:t xml:space="preserve">Список литературы</w:t>
      </w:r>
    </w:p>
    <w:bookmarkStart w:id="154" w:name="refs"/>
    <w:bookmarkEnd w:id="154"/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8" Target="media/rId28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31" Target="media/rId31.jpg" /><Relationship Type="http://schemas.openxmlformats.org/officeDocument/2006/relationships/image" Id="rId140" Target="media/rId140.jpg" /><Relationship Type="http://schemas.openxmlformats.org/officeDocument/2006/relationships/image" Id="rId143" Target="media/rId143.jpg" /><Relationship Type="http://schemas.openxmlformats.org/officeDocument/2006/relationships/image" Id="rId146" Target="media/rId146.jpg" /><Relationship Type="http://schemas.openxmlformats.org/officeDocument/2006/relationships/image" Id="rId149" Target="media/rId149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Буриева Шахзода Акмаловна</dc:creator>
  <dc:language>ru-RU</dc:language>
  <cp:keywords/>
  <dcterms:created xsi:type="dcterms:W3CDTF">2023-12-06T12:25:43Z</dcterms:created>
  <dcterms:modified xsi:type="dcterms:W3CDTF">2023-12-06T12:25:43Z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