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CO-PO-PSO Mapping Table</w:t>
      </w:r>
    </w:p>
    <w:p>
      <w:pPr>
        <w:pStyle w:val="Heading1"/>
      </w:pPr>
      <w:r>
        <w:t>1. Course Outcomes (COs)</w:t>
      </w:r>
    </w:p>
    <w:p>
      <w:pPr>
        <w:pStyle w:val="ListBullet"/>
      </w:pPr>
      <w:r>
        <w:t>CO1: Define key terms and components related to database clustering and distributed databases.</w:t>
      </w:r>
    </w:p>
    <w:p>
      <w:pPr>
        <w:pStyle w:val="ListBullet"/>
      </w:pPr>
      <w:r>
        <w:t>CO2: Explain the processes for deploying, monitoring, and managing database clusters.</w:t>
      </w:r>
    </w:p>
    <w:p>
      <w:pPr>
        <w:pStyle w:val="ListBullet"/>
      </w:pPr>
      <w:r>
        <w:t>CO3: Apply CRUD operations, automation tools, and cluster monitoring utilities to manage data and nodes.</w:t>
      </w:r>
    </w:p>
    <w:p>
      <w:pPr>
        <w:pStyle w:val="ListBullet"/>
      </w:pPr>
      <w:r>
        <w:t>CO4: Analyze performance metrics and identify solutions to cluster connectivity and latency problems.</w:t>
      </w:r>
    </w:p>
    <w:p>
      <w:pPr>
        <w:pStyle w:val="ListBullet"/>
      </w:pPr>
      <w:r>
        <w:t>CO5: Evaluate the effectiveness of security mechanisms and backup strategies in a database system.</w:t>
      </w:r>
    </w:p>
    <w:p>
      <w:pPr>
        <w:pStyle w:val="ListBullet"/>
      </w:pPr>
      <w:r>
        <w:t>CO6: Design and implement cluster configurations and communication architectures for different scenarios.</w:t>
      </w:r>
    </w:p>
    <w:p>
      <w:pPr>
        <w:pStyle w:val="Heading1"/>
      </w:pPr>
      <w:r>
        <w:t>2. Program Outcomes (POs)</w:t>
      </w:r>
    </w:p>
    <w:p>
      <w:pPr>
        <w:pStyle w:val="ListBullet"/>
      </w:pPr>
      <w:r>
        <w:t>PO1: Engineering Knowledge</w:t>
      </w:r>
    </w:p>
    <w:p>
      <w:pPr>
        <w:pStyle w:val="ListBullet"/>
      </w:pPr>
      <w:r>
        <w:t>PO2: Problem Analysis</w:t>
      </w:r>
    </w:p>
    <w:p>
      <w:pPr>
        <w:pStyle w:val="ListBullet"/>
      </w:pPr>
      <w:r>
        <w:t>PO3: Design/Development of Solutions</w:t>
      </w:r>
    </w:p>
    <w:p>
      <w:pPr>
        <w:pStyle w:val="ListBullet"/>
      </w:pPr>
      <w:r>
        <w:t>PO4: Conduct Investigations</w:t>
      </w:r>
    </w:p>
    <w:p>
      <w:pPr>
        <w:pStyle w:val="ListBullet"/>
      </w:pPr>
      <w:r>
        <w:t>PO5: Modern Tool Usage</w:t>
      </w:r>
    </w:p>
    <w:p>
      <w:pPr>
        <w:pStyle w:val="ListBullet"/>
      </w:pPr>
      <w:r>
        <w:t>PO6: Engineer &amp; Society</w:t>
      </w:r>
    </w:p>
    <w:p>
      <w:pPr>
        <w:pStyle w:val="ListBullet"/>
      </w:pPr>
      <w:r>
        <w:t>PO7: Environment &amp; Sustainability</w:t>
      </w:r>
    </w:p>
    <w:p>
      <w:pPr>
        <w:pStyle w:val="ListBullet"/>
      </w:pPr>
      <w:r>
        <w:t>PO8: Ethics</w:t>
      </w:r>
    </w:p>
    <w:p>
      <w:pPr>
        <w:pStyle w:val="ListBullet"/>
      </w:pPr>
      <w:r>
        <w:t>PO9: Individual &amp; Team Work</w:t>
      </w:r>
    </w:p>
    <w:p>
      <w:pPr>
        <w:pStyle w:val="ListBullet"/>
      </w:pPr>
      <w:r>
        <w:t>PO10: Communication</w:t>
      </w:r>
    </w:p>
    <w:p>
      <w:pPr>
        <w:pStyle w:val="ListBullet"/>
      </w:pPr>
      <w:r>
        <w:t>PO11: Project Management</w:t>
      </w:r>
    </w:p>
    <w:p>
      <w:pPr>
        <w:pStyle w:val="ListBullet"/>
      </w:pPr>
      <w:r>
        <w:t>PO12: Life-long Learning</w:t>
      </w:r>
    </w:p>
    <w:p>
      <w:pPr>
        <w:pStyle w:val="Heading1"/>
      </w:pPr>
      <w:r>
        <w:t>3. Program Specific Outcomes (PSOs)</w:t>
      </w:r>
    </w:p>
    <w:p>
      <w:pPr>
        <w:pStyle w:val="ListBullet"/>
      </w:pPr>
      <w:r>
        <w:t>PSO1: Ability to design and manage data-centric solutions using modern database technologies.</w:t>
      </w:r>
    </w:p>
    <w:p>
      <w:pPr>
        <w:pStyle w:val="ListBullet"/>
      </w:pPr>
      <w:r>
        <w:t>PSO2: Ability to implement secure, scalable, and fault-tolerant distributed database systems.</w:t>
      </w:r>
    </w:p>
    <w:p>
      <w:pPr>
        <w:pStyle w:val="Heading1"/>
      </w:pPr>
      <w:r>
        <w:t>4. CO-PO-PSO Mapping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CO \ PO/PSO</w:t>
            </w:r>
          </w:p>
        </w:tc>
        <w:tc>
          <w:tcPr>
            <w:tcW w:type="dxa" w:w="576"/>
          </w:tcPr>
          <w:p>
            <w:r>
              <w:t>PO1</w:t>
            </w:r>
          </w:p>
        </w:tc>
        <w:tc>
          <w:tcPr>
            <w:tcW w:type="dxa" w:w="576"/>
          </w:tcPr>
          <w:p>
            <w:r>
              <w:t>PO2</w:t>
            </w:r>
          </w:p>
        </w:tc>
        <w:tc>
          <w:tcPr>
            <w:tcW w:type="dxa" w:w="576"/>
          </w:tcPr>
          <w:p>
            <w:r>
              <w:t>PO3</w:t>
            </w:r>
          </w:p>
        </w:tc>
        <w:tc>
          <w:tcPr>
            <w:tcW w:type="dxa" w:w="576"/>
          </w:tcPr>
          <w:p>
            <w:r>
              <w:t>PO4</w:t>
            </w:r>
          </w:p>
        </w:tc>
        <w:tc>
          <w:tcPr>
            <w:tcW w:type="dxa" w:w="576"/>
          </w:tcPr>
          <w:p>
            <w:r>
              <w:t>PO5</w:t>
            </w:r>
          </w:p>
        </w:tc>
        <w:tc>
          <w:tcPr>
            <w:tcW w:type="dxa" w:w="576"/>
          </w:tcPr>
          <w:p>
            <w:r>
              <w:t>PO6</w:t>
            </w:r>
          </w:p>
        </w:tc>
        <w:tc>
          <w:tcPr>
            <w:tcW w:type="dxa" w:w="576"/>
          </w:tcPr>
          <w:p>
            <w:r>
              <w:t>PO7</w:t>
            </w:r>
          </w:p>
        </w:tc>
        <w:tc>
          <w:tcPr>
            <w:tcW w:type="dxa" w:w="576"/>
          </w:tcPr>
          <w:p>
            <w:r>
              <w:t>PO8</w:t>
            </w:r>
          </w:p>
        </w:tc>
        <w:tc>
          <w:tcPr>
            <w:tcW w:type="dxa" w:w="576"/>
          </w:tcPr>
          <w:p>
            <w:r>
              <w:t>PO9</w:t>
            </w:r>
          </w:p>
        </w:tc>
        <w:tc>
          <w:tcPr>
            <w:tcW w:type="dxa" w:w="576"/>
          </w:tcPr>
          <w:p>
            <w:r>
              <w:t>PO10</w:t>
            </w:r>
          </w:p>
        </w:tc>
        <w:tc>
          <w:tcPr>
            <w:tcW w:type="dxa" w:w="576"/>
          </w:tcPr>
          <w:p>
            <w:r>
              <w:t>PO11</w:t>
            </w:r>
          </w:p>
        </w:tc>
        <w:tc>
          <w:tcPr>
            <w:tcW w:type="dxa" w:w="576"/>
          </w:tcPr>
          <w:p>
            <w:r>
              <w:t>PO12</w:t>
            </w:r>
          </w:p>
        </w:tc>
        <w:tc>
          <w:tcPr>
            <w:tcW w:type="dxa" w:w="576"/>
          </w:tcPr>
          <w:p>
            <w:r>
              <w:t>PSO1</w:t>
            </w:r>
          </w:p>
        </w:tc>
        <w:tc>
          <w:tcPr>
            <w:tcW w:type="dxa" w:w="576"/>
          </w:tcPr>
          <w:p>
            <w:r>
              <w:t>PSO2</w:t>
            </w:r>
          </w:p>
        </w:tc>
      </w:tr>
      <w:tr>
        <w:tc>
          <w:tcPr>
            <w:tcW w:type="dxa" w:w="576"/>
          </w:tcPr>
          <w:p>
            <w:r>
              <w:t>CO1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</w:tr>
      <w:tr>
        <w:tc>
          <w:tcPr>
            <w:tcW w:type="dxa" w:w="576"/>
          </w:tcPr>
          <w:p>
            <w:r>
              <w:t>CO2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</w:tr>
      <w:tr>
        <w:tc>
          <w:tcPr>
            <w:tcW w:type="dxa" w:w="576"/>
          </w:tcPr>
          <w:p>
            <w:r>
              <w:t>CO3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</w:tr>
      <w:tr>
        <w:tc>
          <w:tcPr>
            <w:tcW w:type="dxa" w:w="576"/>
          </w:tcPr>
          <w:p>
            <w:r>
              <w:t>CO4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</w:tr>
      <w:tr>
        <w:tc>
          <w:tcPr>
            <w:tcW w:type="dxa" w:w="576"/>
          </w:tcPr>
          <w:p>
            <w:r>
              <w:t>CO5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</w:tr>
      <w:tr>
        <w:tc>
          <w:tcPr>
            <w:tcW w:type="dxa" w:w="576"/>
          </w:tcPr>
          <w:p>
            <w:r>
              <w:t>CO6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0</w:t>
            </w:r>
          </w:p>
        </w:tc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