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F37" w:rsidRDefault="002E6F37" w:rsidP="002E6F37"/>
    <w:p w:rsidR="002E6F37" w:rsidRDefault="002E6F37" w:rsidP="002E6F37"/>
    <w:p w:rsidR="002E6F37" w:rsidRDefault="002E6F37" w:rsidP="002E6F37"/>
    <w:p w:rsidR="002E6F37" w:rsidRDefault="002E6F37" w:rsidP="002E6F37"/>
    <w:p w:rsidR="002E6F37" w:rsidRDefault="002E6F37" w:rsidP="002E6F37"/>
    <w:p w:rsidR="002E6F37" w:rsidRDefault="002E6F37" w:rsidP="002E6F37"/>
    <w:p w:rsidR="002E6F37" w:rsidRDefault="002E6F37" w:rsidP="002E6F37"/>
    <w:p w:rsidR="00370EB0" w:rsidRDefault="005E0CE7" w:rsidP="002E6F37">
      <w:pPr>
        <w:jc w:val="center"/>
        <w:rPr>
          <w:rFonts w:asciiTheme="majorHAnsi" w:hAnsiTheme="majorHAnsi"/>
          <w:b/>
          <w:color w:val="002060"/>
          <w:sz w:val="36"/>
          <w:szCs w:val="36"/>
        </w:rPr>
      </w:pPr>
      <w:r>
        <w:rPr>
          <w:rFonts w:asciiTheme="majorHAnsi" w:hAnsiTheme="majorHAnsi"/>
          <w:b/>
          <w:color w:val="002060"/>
          <w:sz w:val="36"/>
          <w:szCs w:val="36"/>
        </w:rPr>
        <w:t xml:space="preserve">T24 – </w:t>
      </w:r>
      <w:proofErr w:type="spellStart"/>
      <w:r>
        <w:rPr>
          <w:rFonts w:asciiTheme="majorHAnsi" w:hAnsiTheme="majorHAnsi"/>
          <w:b/>
          <w:color w:val="002060"/>
          <w:sz w:val="36"/>
          <w:szCs w:val="36"/>
        </w:rPr>
        <w:t>Bluzelle</w:t>
      </w:r>
      <w:proofErr w:type="spellEnd"/>
      <w:r>
        <w:rPr>
          <w:rFonts w:asciiTheme="majorHAnsi" w:hAnsiTheme="majorHAnsi"/>
          <w:b/>
          <w:color w:val="002060"/>
          <w:sz w:val="36"/>
          <w:szCs w:val="36"/>
        </w:rPr>
        <w:t xml:space="preserve"> Integration</w:t>
      </w:r>
    </w:p>
    <w:p w:rsidR="002E6F37" w:rsidRPr="002E6F37" w:rsidRDefault="005E0CE7" w:rsidP="002E6F37">
      <w:pPr>
        <w:jc w:val="center"/>
        <w:rPr>
          <w:rFonts w:asciiTheme="majorHAnsi" w:hAnsiTheme="majorHAnsi"/>
          <w:b/>
          <w:color w:val="002060"/>
          <w:sz w:val="36"/>
          <w:szCs w:val="36"/>
        </w:rPr>
      </w:pPr>
      <w:proofErr w:type="spellStart"/>
      <w:r w:rsidRPr="005E0CE7">
        <w:rPr>
          <w:rFonts w:asciiTheme="majorHAnsi" w:hAnsiTheme="majorHAnsi"/>
          <w:b/>
          <w:color w:val="002060"/>
          <w:sz w:val="36"/>
          <w:szCs w:val="36"/>
        </w:rPr>
        <w:t>Bluzelle</w:t>
      </w:r>
      <w:proofErr w:type="spellEnd"/>
      <w:r w:rsidRPr="005E0CE7">
        <w:rPr>
          <w:rFonts w:asciiTheme="majorHAnsi" w:hAnsiTheme="majorHAnsi"/>
          <w:b/>
          <w:color w:val="002060"/>
          <w:sz w:val="36"/>
          <w:szCs w:val="36"/>
        </w:rPr>
        <w:t xml:space="preserve"> Cross Border Payments Solution</w:t>
      </w:r>
    </w:p>
    <w:p w:rsidR="002E6F37" w:rsidRPr="002E6F37" w:rsidRDefault="002E6F37" w:rsidP="002E6F37">
      <w:pPr>
        <w:rPr>
          <w:color w:val="002060"/>
        </w:rPr>
      </w:pPr>
    </w:p>
    <w:p w:rsidR="002E6F37" w:rsidRPr="002E6F37" w:rsidRDefault="002E6F37" w:rsidP="002E6F37">
      <w:pPr>
        <w:rPr>
          <w:color w:val="002060"/>
        </w:rPr>
      </w:pPr>
    </w:p>
    <w:p w:rsidR="002E6F37" w:rsidRPr="002E6F37" w:rsidRDefault="002E6F37" w:rsidP="002E6F37">
      <w:pPr>
        <w:rPr>
          <w:color w:val="002060"/>
        </w:rPr>
      </w:pPr>
    </w:p>
    <w:p w:rsidR="002E6F37" w:rsidRPr="002E6F37" w:rsidRDefault="005E0CE7" w:rsidP="002E6F37">
      <w:pPr>
        <w:jc w:val="center"/>
        <w:rPr>
          <w:rFonts w:asciiTheme="majorHAnsi" w:hAnsiTheme="majorHAnsi"/>
          <w:b/>
          <w:color w:val="002060"/>
          <w:sz w:val="28"/>
          <w:szCs w:val="28"/>
        </w:rPr>
      </w:pPr>
      <w:r>
        <w:rPr>
          <w:rFonts w:asciiTheme="majorHAnsi" w:hAnsiTheme="majorHAnsi"/>
          <w:b/>
          <w:color w:val="002060"/>
          <w:sz w:val="28"/>
          <w:szCs w:val="28"/>
        </w:rPr>
        <w:t>Design Document</w:t>
      </w:r>
    </w:p>
    <w:p w:rsidR="002E6F37" w:rsidRPr="002E6F37" w:rsidRDefault="002E6F37" w:rsidP="002E6F37">
      <w:pPr>
        <w:rPr>
          <w:color w:val="002060"/>
        </w:rPr>
      </w:pPr>
    </w:p>
    <w:p w:rsidR="002E6F37" w:rsidRPr="002E6F37" w:rsidRDefault="002E6F37" w:rsidP="002E6F37">
      <w:pPr>
        <w:rPr>
          <w:color w:val="002060"/>
        </w:rPr>
      </w:pPr>
    </w:p>
    <w:p w:rsidR="002E6F37" w:rsidRPr="002E6F37" w:rsidRDefault="002E6F37" w:rsidP="002E6F37">
      <w:pPr>
        <w:rPr>
          <w:color w:val="002060"/>
        </w:rPr>
      </w:pPr>
    </w:p>
    <w:p w:rsidR="001C1CE3" w:rsidRPr="001C1CE3" w:rsidRDefault="001C1CE3" w:rsidP="001C1CE3">
      <w:pPr>
        <w:jc w:val="center"/>
        <w:rPr>
          <w:rFonts w:asciiTheme="majorHAnsi" w:hAnsiTheme="majorHAnsi"/>
          <w:b/>
          <w:color w:val="002060"/>
          <w:sz w:val="28"/>
          <w:szCs w:val="28"/>
        </w:rPr>
      </w:pPr>
      <w:r w:rsidRPr="001C1CE3">
        <w:rPr>
          <w:rFonts w:asciiTheme="majorHAnsi" w:hAnsiTheme="majorHAnsi"/>
          <w:b/>
          <w:color w:val="002060"/>
          <w:sz w:val="36"/>
          <w:szCs w:val="36"/>
        </w:rPr>
        <w:t xml:space="preserve"> </w:t>
      </w:r>
    </w:p>
    <w:p w:rsidR="00517E88" w:rsidRDefault="00517E88">
      <w:pPr>
        <w:rPr>
          <w:rFonts w:ascii="Cambria" w:hAnsi="Cambria"/>
          <w:b/>
          <w:color w:val="002060"/>
          <w:sz w:val="28"/>
          <w:szCs w:val="28"/>
        </w:rPr>
      </w:pPr>
      <w:r>
        <w:rPr>
          <w:rFonts w:ascii="Cambria" w:hAnsi="Cambria"/>
          <w:b/>
          <w:color w:val="002060"/>
          <w:sz w:val="28"/>
          <w:szCs w:val="28"/>
        </w:rPr>
        <w:br w:type="page"/>
      </w:r>
    </w:p>
    <w:p w:rsidR="002E6F37" w:rsidRPr="00517E88" w:rsidRDefault="00517E88" w:rsidP="00C91BA8">
      <w:pPr>
        <w:rPr>
          <w:rFonts w:ascii="Cambria" w:hAnsi="Cambria"/>
          <w:color w:val="17365D" w:themeColor="text2" w:themeShade="BF"/>
          <w:sz w:val="32"/>
          <w:szCs w:val="32"/>
        </w:rPr>
      </w:pPr>
      <w:r w:rsidRPr="00517E88">
        <w:rPr>
          <w:rFonts w:ascii="Cambria" w:hAnsi="Cambria"/>
          <w:color w:val="17365D" w:themeColor="text2" w:themeShade="BF"/>
          <w:sz w:val="32"/>
          <w:szCs w:val="32"/>
        </w:rPr>
        <w:lastRenderedPageBreak/>
        <w:t>Document History</w:t>
      </w:r>
    </w:p>
    <w:tbl>
      <w:tblPr>
        <w:tblStyle w:val="LightList-Accent1"/>
        <w:tblW w:w="0" w:type="auto"/>
        <w:tblLook w:val="04A0"/>
      </w:tblPr>
      <w:tblGrid>
        <w:gridCol w:w="1376"/>
        <w:gridCol w:w="1260"/>
        <w:gridCol w:w="2070"/>
        <w:gridCol w:w="4300"/>
      </w:tblGrid>
      <w:tr w:rsidR="00517E88" w:rsidRPr="00EC40B3" w:rsidTr="008F2A0A">
        <w:trPr>
          <w:cnfStyle w:val="100000000000"/>
        </w:trPr>
        <w:tc>
          <w:tcPr>
            <w:cnfStyle w:val="001000000000"/>
            <w:tcW w:w="1376" w:type="dxa"/>
            <w:tcBorders>
              <w:bottom w:val="single" w:sz="8" w:space="0" w:color="4F81BD"/>
            </w:tcBorders>
          </w:tcPr>
          <w:p w:rsidR="00517E88" w:rsidRPr="00EC40B3" w:rsidRDefault="00517E88" w:rsidP="001C1CE3">
            <w:pPr>
              <w:jc w:val="center"/>
            </w:pPr>
            <w:r w:rsidRPr="00EC40B3">
              <w:t>Date</w:t>
            </w:r>
          </w:p>
        </w:tc>
        <w:tc>
          <w:tcPr>
            <w:tcW w:w="1260" w:type="dxa"/>
            <w:tcBorders>
              <w:bottom w:val="single" w:sz="8" w:space="0" w:color="4F81BD"/>
            </w:tcBorders>
          </w:tcPr>
          <w:p w:rsidR="00517E88" w:rsidRPr="00EC40B3" w:rsidRDefault="00517E88" w:rsidP="001C1CE3">
            <w:pPr>
              <w:jc w:val="center"/>
              <w:cnfStyle w:val="100000000000"/>
            </w:pPr>
            <w:r w:rsidRPr="00EC40B3">
              <w:t>Version</w:t>
            </w:r>
          </w:p>
        </w:tc>
        <w:tc>
          <w:tcPr>
            <w:tcW w:w="2070" w:type="dxa"/>
            <w:tcBorders>
              <w:bottom w:val="single" w:sz="8" w:space="0" w:color="4F81BD"/>
            </w:tcBorders>
          </w:tcPr>
          <w:p w:rsidR="00517E88" w:rsidRPr="00EC40B3" w:rsidRDefault="00517E88" w:rsidP="001C1CE3">
            <w:pPr>
              <w:cnfStyle w:val="100000000000"/>
            </w:pPr>
            <w:r w:rsidRPr="00EC40B3">
              <w:t>Author</w:t>
            </w:r>
          </w:p>
        </w:tc>
        <w:tc>
          <w:tcPr>
            <w:tcW w:w="4300" w:type="dxa"/>
            <w:tcBorders>
              <w:bottom w:val="single" w:sz="8" w:space="0" w:color="4F81BD"/>
            </w:tcBorders>
          </w:tcPr>
          <w:p w:rsidR="00517E88" w:rsidRPr="00EC40B3" w:rsidRDefault="00517E88" w:rsidP="001C1CE3">
            <w:pPr>
              <w:cnfStyle w:val="100000000000"/>
            </w:pPr>
            <w:r w:rsidRPr="00EC40B3">
              <w:t>Section(s) Amended</w:t>
            </w:r>
          </w:p>
        </w:tc>
      </w:tr>
      <w:tr w:rsidR="00FD29FA" w:rsidRPr="00EC40B3" w:rsidTr="008F2A0A">
        <w:trPr>
          <w:cnfStyle w:val="000000100000"/>
        </w:trPr>
        <w:tc>
          <w:tcPr>
            <w:cnfStyle w:val="001000000000"/>
            <w:tcW w:w="1376" w:type="dxa"/>
            <w:tcBorders>
              <w:right w:val="single" w:sz="8" w:space="0" w:color="4F81BD"/>
            </w:tcBorders>
          </w:tcPr>
          <w:p w:rsidR="002F1F7C" w:rsidRPr="00E73D87" w:rsidRDefault="00255C3F" w:rsidP="00255C3F">
            <w:pPr>
              <w:jc w:val="center"/>
              <w:rPr>
                <w:b w:val="0"/>
              </w:rPr>
            </w:pPr>
            <w:r>
              <w:rPr>
                <w:b w:val="0"/>
              </w:rPr>
              <w:t>22</w:t>
            </w:r>
            <w:r w:rsidR="002C4A0C">
              <w:rPr>
                <w:b w:val="0"/>
              </w:rPr>
              <w:t>-</w:t>
            </w:r>
            <w:r>
              <w:rPr>
                <w:b w:val="0"/>
              </w:rPr>
              <w:t>Jun-2016</w:t>
            </w:r>
          </w:p>
        </w:tc>
        <w:tc>
          <w:tcPr>
            <w:tcW w:w="1260" w:type="dxa"/>
            <w:tcBorders>
              <w:left w:val="single" w:sz="8" w:space="0" w:color="4F81BD"/>
              <w:right w:val="single" w:sz="8" w:space="0" w:color="4F81BD"/>
            </w:tcBorders>
          </w:tcPr>
          <w:p w:rsidR="00FD29FA" w:rsidRPr="00EC40B3" w:rsidRDefault="002C4A0C" w:rsidP="00FD29FA">
            <w:pPr>
              <w:jc w:val="center"/>
              <w:cnfStyle w:val="000000100000"/>
            </w:pPr>
            <w:r>
              <w:t>0.1</w:t>
            </w:r>
          </w:p>
        </w:tc>
        <w:tc>
          <w:tcPr>
            <w:tcW w:w="2070" w:type="dxa"/>
            <w:tcBorders>
              <w:left w:val="single" w:sz="8" w:space="0" w:color="4F81BD"/>
              <w:right w:val="single" w:sz="8" w:space="0" w:color="4F81BD"/>
            </w:tcBorders>
          </w:tcPr>
          <w:p w:rsidR="00FD29FA" w:rsidRDefault="000E7991" w:rsidP="00FD29FA">
            <w:pPr>
              <w:jc w:val="center"/>
              <w:cnfStyle w:val="000000100000"/>
            </w:pPr>
            <w:r>
              <w:t>Shiva Prasad Y</w:t>
            </w:r>
          </w:p>
        </w:tc>
        <w:tc>
          <w:tcPr>
            <w:tcW w:w="4300" w:type="dxa"/>
            <w:tcBorders>
              <w:left w:val="single" w:sz="8" w:space="0" w:color="4F81BD"/>
            </w:tcBorders>
          </w:tcPr>
          <w:p w:rsidR="00FD29FA" w:rsidRPr="00EC40B3" w:rsidRDefault="002C4A0C" w:rsidP="00D45883">
            <w:pPr>
              <w:cnfStyle w:val="000000100000"/>
            </w:pPr>
            <w:r>
              <w:t>Initial Draft</w:t>
            </w:r>
          </w:p>
        </w:tc>
      </w:tr>
      <w:tr w:rsidR="002C4A0C" w:rsidRPr="00EC40B3" w:rsidTr="0063456E">
        <w:tc>
          <w:tcPr>
            <w:cnfStyle w:val="001000000000"/>
            <w:tcW w:w="1376" w:type="dxa"/>
            <w:tcBorders>
              <w:right w:val="single" w:sz="8" w:space="0" w:color="4F81BD"/>
            </w:tcBorders>
          </w:tcPr>
          <w:p w:rsidR="002C4A0C" w:rsidRDefault="00A675C1" w:rsidP="002C4A0C">
            <w:pPr>
              <w:jc w:val="center"/>
              <w:rPr>
                <w:b w:val="0"/>
              </w:rPr>
            </w:pPr>
            <w:r>
              <w:rPr>
                <w:b w:val="0"/>
              </w:rPr>
              <w:t>01-Aug-2016</w:t>
            </w:r>
          </w:p>
        </w:tc>
        <w:tc>
          <w:tcPr>
            <w:tcW w:w="1260" w:type="dxa"/>
            <w:tcBorders>
              <w:left w:val="single" w:sz="8" w:space="0" w:color="4F81BD"/>
              <w:right w:val="single" w:sz="8" w:space="0" w:color="4F81BD"/>
            </w:tcBorders>
          </w:tcPr>
          <w:p w:rsidR="002C4A0C" w:rsidRPr="00EC40B3" w:rsidRDefault="00A675C1" w:rsidP="002C4A0C">
            <w:pPr>
              <w:jc w:val="center"/>
              <w:cnfStyle w:val="000000000000"/>
            </w:pPr>
            <w:r>
              <w:t>0.2</w:t>
            </w:r>
          </w:p>
        </w:tc>
        <w:tc>
          <w:tcPr>
            <w:tcW w:w="2070" w:type="dxa"/>
            <w:tcBorders>
              <w:left w:val="single" w:sz="8" w:space="0" w:color="4F81BD"/>
              <w:right w:val="single" w:sz="8" w:space="0" w:color="4F81BD"/>
            </w:tcBorders>
          </w:tcPr>
          <w:p w:rsidR="002C4A0C" w:rsidRPr="00EC40B3" w:rsidRDefault="00A675C1" w:rsidP="002C4A0C">
            <w:pPr>
              <w:jc w:val="center"/>
              <w:cnfStyle w:val="000000000000"/>
            </w:pPr>
            <w:proofErr w:type="spellStart"/>
            <w:r>
              <w:t>MadhuPriya</w:t>
            </w:r>
            <w:proofErr w:type="spellEnd"/>
            <w:r>
              <w:t xml:space="preserve"> </w:t>
            </w:r>
            <w:r w:rsidR="00FB78AB">
              <w:t>R</w:t>
            </w:r>
          </w:p>
        </w:tc>
        <w:tc>
          <w:tcPr>
            <w:tcW w:w="4300" w:type="dxa"/>
            <w:tcBorders>
              <w:left w:val="single" w:sz="8" w:space="0" w:color="4F81BD"/>
            </w:tcBorders>
          </w:tcPr>
          <w:p w:rsidR="002C4A0C" w:rsidRPr="00EC40B3" w:rsidRDefault="00A675C1" w:rsidP="0084578C">
            <w:pPr>
              <w:cnfStyle w:val="000000000000"/>
            </w:pPr>
            <w:r>
              <w:t>Added technical details</w:t>
            </w:r>
          </w:p>
        </w:tc>
      </w:tr>
      <w:tr w:rsidR="00082AE5" w:rsidRPr="00EC40B3" w:rsidTr="0063456E">
        <w:trPr>
          <w:cnfStyle w:val="000000100000"/>
        </w:trPr>
        <w:tc>
          <w:tcPr>
            <w:cnfStyle w:val="001000000000"/>
            <w:tcW w:w="1376" w:type="dxa"/>
            <w:tcBorders>
              <w:right w:val="single" w:sz="8" w:space="0" w:color="4F81BD"/>
            </w:tcBorders>
          </w:tcPr>
          <w:p w:rsidR="00082AE5" w:rsidRPr="00082AE5" w:rsidRDefault="00A675C1" w:rsidP="00FD29FA">
            <w:pPr>
              <w:jc w:val="center"/>
              <w:rPr>
                <w:b w:val="0"/>
              </w:rPr>
            </w:pPr>
            <w:r>
              <w:rPr>
                <w:b w:val="0"/>
              </w:rPr>
              <w:t>05-Aug-2016</w:t>
            </w:r>
          </w:p>
        </w:tc>
        <w:tc>
          <w:tcPr>
            <w:tcW w:w="1260" w:type="dxa"/>
            <w:tcBorders>
              <w:left w:val="single" w:sz="8" w:space="0" w:color="4F81BD"/>
              <w:right w:val="single" w:sz="8" w:space="0" w:color="4F81BD"/>
            </w:tcBorders>
          </w:tcPr>
          <w:p w:rsidR="00082AE5" w:rsidRDefault="00A675C1" w:rsidP="00FD29FA">
            <w:pPr>
              <w:jc w:val="center"/>
              <w:cnfStyle w:val="000000100000"/>
            </w:pPr>
            <w:r>
              <w:t>0.3</w:t>
            </w:r>
          </w:p>
        </w:tc>
        <w:tc>
          <w:tcPr>
            <w:tcW w:w="2070" w:type="dxa"/>
            <w:tcBorders>
              <w:left w:val="single" w:sz="8" w:space="0" w:color="4F81BD"/>
              <w:right w:val="single" w:sz="8" w:space="0" w:color="4F81BD"/>
            </w:tcBorders>
          </w:tcPr>
          <w:p w:rsidR="00082AE5" w:rsidRDefault="00A675C1" w:rsidP="00FD29FA">
            <w:pPr>
              <w:jc w:val="center"/>
              <w:cnfStyle w:val="000000100000"/>
            </w:pPr>
            <w:r>
              <w:t>Dinesh T</w:t>
            </w:r>
          </w:p>
        </w:tc>
        <w:tc>
          <w:tcPr>
            <w:tcW w:w="4300" w:type="dxa"/>
            <w:tcBorders>
              <w:left w:val="single" w:sz="8" w:space="0" w:color="4F81BD"/>
            </w:tcBorders>
          </w:tcPr>
          <w:p w:rsidR="00082AE5" w:rsidRDefault="00A675C1" w:rsidP="0084578C">
            <w:pPr>
              <w:cnfStyle w:val="000000100000"/>
            </w:pPr>
            <w:r>
              <w:t xml:space="preserve">Added </w:t>
            </w:r>
            <w:proofErr w:type="spellStart"/>
            <w:r>
              <w:t>Techical</w:t>
            </w:r>
            <w:proofErr w:type="spellEnd"/>
            <w:r>
              <w:t xml:space="preserve"> details &amp; changed sender bank image.</w:t>
            </w:r>
          </w:p>
        </w:tc>
      </w:tr>
      <w:tr w:rsidR="002467E8" w:rsidRPr="00EC40B3" w:rsidTr="0063456E">
        <w:tc>
          <w:tcPr>
            <w:cnfStyle w:val="001000000000"/>
            <w:tcW w:w="1376" w:type="dxa"/>
            <w:tcBorders>
              <w:right w:val="single" w:sz="8" w:space="0" w:color="4F81BD"/>
            </w:tcBorders>
          </w:tcPr>
          <w:p w:rsidR="002467E8" w:rsidRPr="00082AE5" w:rsidRDefault="002467E8" w:rsidP="00FD29FA">
            <w:pPr>
              <w:jc w:val="center"/>
              <w:rPr>
                <w:b w:val="0"/>
              </w:rPr>
            </w:pPr>
          </w:p>
        </w:tc>
        <w:tc>
          <w:tcPr>
            <w:tcW w:w="1260" w:type="dxa"/>
            <w:tcBorders>
              <w:left w:val="single" w:sz="8" w:space="0" w:color="4F81BD"/>
              <w:right w:val="single" w:sz="8" w:space="0" w:color="4F81BD"/>
            </w:tcBorders>
          </w:tcPr>
          <w:p w:rsidR="002467E8" w:rsidRDefault="002467E8" w:rsidP="00FD29FA">
            <w:pPr>
              <w:jc w:val="center"/>
              <w:cnfStyle w:val="000000000000"/>
            </w:pPr>
          </w:p>
        </w:tc>
        <w:tc>
          <w:tcPr>
            <w:tcW w:w="2070" w:type="dxa"/>
            <w:tcBorders>
              <w:left w:val="single" w:sz="8" w:space="0" w:color="4F81BD"/>
              <w:right w:val="single" w:sz="8" w:space="0" w:color="4F81BD"/>
            </w:tcBorders>
          </w:tcPr>
          <w:p w:rsidR="002467E8" w:rsidRDefault="002467E8" w:rsidP="00FD29FA">
            <w:pPr>
              <w:jc w:val="center"/>
              <w:cnfStyle w:val="000000000000"/>
            </w:pPr>
          </w:p>
        </w:tc>
        <w:tc>
          <w:tcPr>
            <w:tcW w:w="4300" w:type="dxa"/>
            <w:tcBorders>
              <w:left w:val="single" w:sz="8" w:space="0" w:color="4F81BD"/>
            </w:tcBorders>
          </w:tcPr>
          <w:p w:rsidR="002467E8" w:rsidRDefault="002467E8" w:rsidP="002467E8">
            <w:pPr>
              <w:jc w:val="center"/>
              <w:cnfStyle w:val="000000000000"/>
            </w:pPr>
          </w:p>
        </w:tc>
      </w:tr>
    </w:tbl>
    <w:p w:rsidR="00517E88" w:rsidRDefault="00517E88" w:rsidP="00FD29FA">
      <w:pPr>
        <w:jc w:val="center"/>
      </w:pPr>
    </w:p>
    <w:p w:rsidR="00517E88" w:rsidRPr="00517E88" w:rsidRDefault="00517E88" w:rsidP="00C91BA8">
      <w:pPr>
        <w:rPr>
          <w:rFonts w:asciiTheme="majorHAnsi" w:hAnsiTheme="majorHAnsi"/>
          <w:color w:val="17365D" w:themeColor="text2" w:themeShade="BF"/>
          <w:sz w:val="32"/>
          <w:szCs w:val="32"/>
        </w:rPr>
      </w:pPr>
      <w:r w:rsidRPr="00517E88">
        <w:rPr>
          <w:rFonts w:asciiTheme="majorHAnsi" w:hAnsiTheme="majorHAnsi"/>
          <w:color w:val="17365D" w:themeColor="text2" w:themeShade="BF"/>
          <w:sz w:val="32"/>
          <w:szCs w:val="32"/>
        </w:rPr>
        <w:t>Document Sign Off</w:t>
      </w:r>
    </w:p>
    <w:tbl>
      <w:tblPr>
        <w:tblStyle w:val="LightList-Accent1"/>
        <w:tblW w:w="0" w:type="auto"/>
        <w:tblLook w:val="04A0"/>
      </w:tblPr>
      <w:tblGrid>
        <w:gridCol w:w="1384"/>
        <w:gridCol w:w="1276"/>
        <w:gridCol w:w="2126"/>
        <w:gridCol w:w="4456"/>
      </w:tblGrid>
      <w:tr w:rsidR="00082AE5" w:rsidRPr="00EC40B3" w:rsidTr="001C1CE3">
        <w:trPr>
          <w:cnfStyle w:val="100000000000"/>
        </w:trPr>
        <w:tc>
          <w:tcPr>
            <w:cnfStyle w:val="001000000000"/>
            <w:tcW w:w="1384" w:type="dxa"/>
            <w:tcBorders>
              <w:bottom w:val="single" w:sz="8" w:space="0" w:color="4F81BD"/>
            </w:tcBorders>
          </w:tcPr>
          <w:p w:rsidR="00517E88" w:rsidRPr="00EC40B3" w:rsidRDefault="00517E88" w:rsidP="001C1CE3">
            <w:pPr>
              <w:jc w:val="center"/>
            </w:pPr>
            <w:r w:rsidRPr="00EC40B3">
              <w:t>Date</w:t>
            </w:r>
          </w:p>
        </w:tc>
        <w:tc>
          <w:tcPr>
            <w:tcW w:w="1276" w:type="dxa"/>
            <w:tcBorders>
              <w:bottom w:val="single" w:sz="8" w:space="0" w:color="4F81BD"/>
            </w:tcBorders>
          </w:tcPr>
          <w:p w:rsidR="00517E88" w:rsidRPr="00EC40B3" w:rsidRDefault="00517E88" w:rsidP="001C1CE3">
            <w:pPr>
              <w:jc w:val="center"/>
              <w:cnfStyle w:val="100000000000"/>
            </w:pPr>
            <w:r w:rsidRPr="00EC40B3">
              <w:t>Version</w:t>
            </w:r>
          </w:p>
        </w:tc>
        <w:tc>
          <w:tcPr>
            <w:tcW w:w="2126" w:type="dxa"/>
            <w:tcBorders>
              <w:bottom w:val="single" w:sz="8" w:space="0" w:color="4F81BD"/>
            </w:tcBorders>
          </w:tcPr>
          <w:p w:rsidR="00517E88" w:rsidRPr="00EC40B3" w:rsidRDefault="00517E88" w:rsidP="001C1CE3">
            <w:pPr>
              <w:cnfStyle w:val="100000000000"/>
            </w:pPr>
            <w:r>
              <w:t>Name</w:t>
            </w:r>
          </w:p>
        </w:tc>
        <w:tc>
          <w:tcPr>
            <w:tcW w:w="4456" w:type="dxa"/>
            <w:tcBorders>
              <w:bottom w:val="single" w:sz="8" w:space="0" w:color="4F81BD"/>
            </w:tcBorders>
          </w:tcPr>
          <w:p w:rsidR="00517E88" w:rsidRPr="00EC40B3" w:rsidRDefault="00517E88" w:rsidP="001C1CE3">
            <w:pPr>
              <w:cnfStyle w:val="100000000000"/>
            </w:pPr>
            <w:r>
              <w:t>Company / Position</w:t>
            </w:r>
          </w:p>
        </w:tc>
      </w:tr>
      <w:tr w:rsidR="00082AE5" w:rsidRPr="00EC40B3" w:rsidTr="001C1CE3">
        <w:trPr>
          <w:cnfStyle w:val="000000100000"/>
        </w:trPr>
        <w:tc>
          <w:tcPr>
            <w:cnfStyle w:val="001000000000"/>
            <w:tcW w:w="1384" w:type="dxa"/>
            <w:tcBorders>
              <w:right w:val="single" w:sz="8" w:space="0" w:color="4F81BD"/>
            </w:tcBorders>
          </w:tcPr>
          <w:p w:rsidR="00517E88" w:rsidRPr="00EC40B3" w:rsidRDefault="00517E88" w:rsidP="001C1CE3">
            <w:pPr>
              <w:rPr>
                <w:b w:val="0"/>
              </w:rPr>
            </w:pPr>
          </w:p>
        </w:tc>
        <w:tc>
          <w:tcPr>
            <w:tcW w:w="1276" w:type="dxa"/>
            <w:tcBorders>
              <w:left w:val="single" w:sz="8" w:space="0" w:color="4F81BD"/>
              <w:right w:val="single" w:sz="8" w:space="0" w:color="4F81BD"/>
            </w:tcBorders>
          </w:tcPr>
          <w:p w:rsidR="00517E88" w:rsidRPr="00EC40B3" w:rsidRDefault="00517E88" w:rsidP="001C1CE3">
            <w:pPr>
              <w:jc w:val="center"/>
              <w:cnfStyle w:val="000000100000"/>
            </w:pPr>
          </w:p>
        </w:tc>
        <w:tc>
          <w:tcPr>
            <w:tcW w:w="2126" w:type="dxa"/>
            <w:tcBorders>
              <w:left w:val="single" w:sz="8" w:space="0" w:color="4F81BD"/>
              <w:right w:val="single" w:sz="8" w:space="0" w:color="4F81BD"/>
            </w:tcBorders>
          </w:tcPr>
          <w:p w:rsidR="00517E88" w:rsidRPr="00EC40B3" w:rsidRDefault="00517E88" w:rsidP="001C1CE3">
            <w:pPr>
              <w:cnfStyle w:val="000000100000"/>
            </w:pPr>
          </w:p>
        </w:tc>
        <w:tc>
          <w:tcPr>
            <w:tcW w:w="4456" w:type="dxa"/>
            <w:tcBorders>
              <w:left w:val="single" w:sz="8" w:space="0" w:color="4F81BD"/>
            </w:tcBorders>
          </w:tcPr>
          <w:p w:rsidR="00517E88" w:rsidRPr="00EC40B3" w:rsidRDefault="00517E88" w:rsidP="001C1CE3">
            <w:pPr>
              <w:cnfStyle w:val="000000100000"/>
            </w:pPr>
          </w:p>
        </w:tc>
      </w:tr>
      <w:tr w:rsidR="00082AE5" w:rsidRPr="00EC40B3" w:rsidTr="001C1CE3">
        <w:tc>
          <w:tcPr>
            <w:cnfStyle w:val="001000000000"/>
            <w:tcW w:w="1384" w:type="dxa"/>
            <w:tcBorders>
              <w:top w:val="single" w:sz="8" w:space="0" w:color="4F81BD"/>
              <w:bottom w:val="single" w:sz="8" w:space="0" w:color="4F81BD"/>
              <w:right w:val="single" w:sz="8" w:space="0" w:color="4F81BD"/>
            </w:tcBorders>
          </w:tcPr>
          <w:p w:rsidR="00517E88" w:rsidRDefault="00517E88" w:rsidP="001C1CE3">
            <w:pPr>
              <w:rPr>
                <w:b w:val="0"/>
              </w:rPr>
            </w:pPr>
          </w:p>
        </w:tc>
        <w:tc>
          <w:tcPr>
            <w:tcW w:w="1276" w:type="dxa"/>
            <w:tcBorders>
              <w:top w:val="single" w:sz="8" w:space="0" w:color="4F81BD"/>
              <w:left w:val="single" w:sz="8" w:space="0" w:color="4F81BD"/>
              <w:bottom w:val="single" w:sz="8" w:space="0" w:color="4F81BD"/>
              <w:right w:val="single" w:sz="8" w:space="0" w:color="4F81BD"/>
            </w:tcBorders>
          </w:tcPr>
          <w:p w:rsidR="00517E88" w:rsidRPr="00EC40B3" w:rsidRDefault="00517E88" w:rsidP="001C1CE3">
            <w:pPr>
              <w:jc w:val="center"/>
              <w:cnfStyle w:val="000000000000"/>
            </w:pPr>
          </w:p>
        </w:tc>
        <w:tc>
          <w:tcPr>
            <w:tcW w:w="2126" w:type="dxa"/>
            <w:tcBorders>
              <w:top w:val="single" w:sz="8" w:space="0" w:color="4F81BD"/>
              <w:left w:val="single" w:sz="8" w:space="0" w:color="4F81BD"/>
              <w:bottom w:val="single" w:sz="8" w:space="0" w:color="4F81BD"/>
              <w:right w:val="single" w:sz="8" w:space="0" w:color="4F81BD"/>
            </w:tcBorders>
          </w:tcPr>
          <w:p w:rsidR="00517E88" w:rsidRPr="00EC40B3" w:rsidRDefault="00517E88" w:rsidP="001C1CE3">
            <w:pPr>
              <w:cnfStyle w:val="000000000000"/>
            </w:pPr>
          </w:p>
        </w:tc>
        <w:tc>
          <w:tcPr>
            <w:tcW w:w="4456" w:type="dxa"/>
            <w:tcBorders>
              <w:top w:val="single" w:sz="8" w:space="0" w:color="4F81BD"/>
              <w:left w:val="single" w:sz="8" w:space="0" w:color="4F81BD"/>
              <w:bottom w:val="single" w:sz="8" w:space="0" w:color="4F81BD"/>
            </w:tcBorders>
          </w:tcPr>
          <w:p w:rsidR="00517E88" w:rsidRPr="00EC40B3" w:rsidRDefault="00517E88" w:rsidP="001C1CE3">
            <w:pPr>
              <w:cnfStyle w:val="000000000000"/>
            </w:pPr>
          </w:p>
        </w:tc>
      </w:tr>
      <w:tr w:rsidR="00082AE5" w:rsidRPr="00EC40B3" w:rsidTr="001C1CE3">
        <w:trPr>
          <w:cnfStyle w:val="000000100000"/>
        </w:trPr>
        <w:tc>
          <w:tcPr>
            <w:cnfStyle w:val="001000000000"/>
            <w:tcW w:w="1384" w:type="dxa"/>
            <w:tcBorders>
              <w:right w:val="single" w:sz="8" w:space="0" w:color="4F81BD"/>
            </w:tcBorders>
          </w:tcPr>
          <w:p w:rsidR="00517E88" w:rsidRDefault="00517E88" w:rsidP="001C1CE3">
            <w:pPr>
              <w:rPr>
                <w:b w:val="0"/>
              </w:rPr>
            </w:pPr>
          </w:p>
        </w:tc>
        <w:tc>
          <w:tcPr>
            <w:tcW w:w="1276" w:type="dxa"/>
            <w:tcBorders>
              <w:left w:val="single" w:sz="8" w:space="0" w:color="4F81BD"/>
              <w:right w:val="single" w:sz="8" w:space="0" w:color="4F81BD"/>
            </w:tcBorders>
          </w:tcPr>
          <w:p w:rsidR="00517E88" w:rsidRPr="00EC40B3" w:rsidRDefault="00517E88" w:rsidP="001C1CE3">
            <w:pPr>
              <w:jc w:val="center"/>
              <w:cnfStyle w:val="000000100000"/>
            </w:pPr>
          </w:p>
        </w:tc>
        <w:tc>
          <w:tcPr>
            <w:tcW w:w="2126" w:type="dxa"/>
            <w:tcBorders>
              <w:left w:val="single" w:sz="8" w:space="0" w:color="4F81BD"/>
              <w:right w:val="single" w:sz="8" w:space="0" w:color="4F81BD"/>
            </w:tcBorders>
          </w:tcPr>
          <w:p w:rsidR="00517E88" w:rsidRPr="00EC40B3" w:rsidRDefault="00517E88" w:rsidP="001C1CE3">
            <w:pPr>
              <w:cnfStyle w:val="000000100000"/>
            </w:pPr>
          </w:p>
        </w:tc>
        <w:tc>
          <w:tcPr>
            <w:tcW w:w="4456" w:type="dxa"/>
            <w:tcBorders>
              <w:left w:val="single" w:sz="8" w:space="0" w:color="4F81BD"/>
            </w:tcBorders>
          </w:tcPr>
          <w:p w:rsidR="00517E88" w:rsidRPr="00EC40B3" w:rsidRDefault="00517E88" w:rsidP="001C1CE3">
            <w:pPr>
              <w:cnfStyle w:val="000000100000"/>
            </w:pPr>
          </w:p>
        </w:tc>
      </w:tr>
      <w:tr w:rsidR="00082AE5" w:rsidRPr="00EC40B3" w:rsidTr="001C1CE3">
        <w:tc>
          <w:tcPr>
            <w:cnfStyle w:val="001000000000"/>
            <w:tcW w:w="1384" w:type="dxa"/>
            <w:tcBorders>
              <w:top w:val="single" w:sz="8" w:space="0" w:color="4F81BD"/>
              <w:bottom w:val="single" w:sz="8" w:space="0" w:color="4F81BD"/>
              <w:right w:val="single" w:sz="8" w:space="0" w:color="4F81BD"/>
            </w:tcBorders>
          </w:tcPr>
          <w:p w:rsidR="00517E88" w:rsidRDefault="00517E88" w:rsidP="001C1CE3">
            <w:pPr>
              <w:rPr>
                <w:b w:val="0"/>
              </w:rPr>
            </w:pPr>
          </w:p>
        </w:tc>
        <w:tc>
          <w:tcPr>
            <w:tcW w:w="1276" w:type="dxa"/>
            <w:tcBorders>
              <w:top w:val="single" w:sz="8" w:space="0" w:color="4F81BD"/>
              <w:left w:val="single" w:sz="8" w:space="0" w:color="4F81BD"/>
              <w:bottom w:val="single" w:sz="8" w:space="0" w:color="4F81BD"/>
              <w:right w:val="single" w:sz="8" w:space="0" w:color="4F81BD"/>
            </w:tcBorders>
          </w:tcPr>
          <w:p w:rsidR="00517E88" w:rsidRPr="00EC40B3" w:rsidRDefault="00517E88" w:rsidP="001C1CE3">
            <w:pPr>
              <w:jc w:val="center"/>
              <w:cnfStyle w:val="000000000000"/>
            </w:pPr>
          </w:p>
        </w:tc>
        <w:tc>
          <w:tcPr>
            <w:tcW w:w="2126" w:type="dxa"/>
            <w:tcBorders>
              <w:top w:val="single" w:sz="8" w:space="0" w:color="4F81BD"/>
              <w:left w:val="single" w:sz="8" w:space="0" w:color="4F81BD"/>
              <w:bottom w:val="single" w:sz="8" w:space="0" w:color="4F81BD"/>
              <w:right w:val="single" w:sz="8" w:space="0" w:color="4F81BD"/>
            </w:tcBorders>
          </w:tcPr>
          <w:p w:rsidR="00517E88" w:rsidRPr="00EC40B3" w:rsidRDefault="00517E88" w:rsidP="001C1CE3">
            <w:pPr>
              <w:cnfStyle w:val="000000000000"/>
            </w:pPr>
          </w:p>
        </w:tc>
        <w:tc>
          <w:tcPr>
            <w:tcW w:w="4456" w:type="dxa"/>
            <w:tcBorders>
              <w:top w:val="single" w:sz="8" w:space="0" w:color="4F81BD"/>
              <w:left w:val="single" w:sz="8" w:space="0" w:color="4F81BD"/>
              <w:bottom w:val="single" w:sz="8" w:space="0" w:color="4F81BD"/>
            </w:tcBorders>
          </w:tcPr>
          <w:p w:rsidR="00517E88" w:rsidRPr="00EC40B3" w:rsidRDefault="00517E88" w:rsidP="001C1CE3">
            <w:pPr>
              <w:cnfStyle w:val="000000000000"/>
            </w:pPr>
          </w:p>
        </w:tc>
      </w:tr>
    </w:tbl>
    <w:p w:rsidR="00517E88" w:rsidRDefault="00517E88" w:rsidP="00C91BA8"/>
    <w:p w:rsidR="00517E88" w:rsidRDefault="00517E88">
      <w:r>
        <w:br w:type="page"/>
      </w:r>
    </w:p>
    <w:sdt>
      <w:sdtPr>
        <w:rPr>
          <w:rFonts w:ascii="Arial" w:eastAsiaTheme="minorHAnsi" w:hAnsi="Arial" w:cstheme="minorBidi"/>
          <w:b w:val="0"/>
          <w:bCs w:val="0"/>
          <w:color w:val="auto"/>
          <w:sz w:val="20"/>
          <w:szCs w:val="22"/>
          <w:lang w:val="en-GB" w:eastAsia="en-US"/>
        </w:rPr>
        <w:id w:val="1586804559"/>
        <w:docPartObj>
          <w:docPartGallery w:val="Table of Contents"/>
          <w:docPartUnique/>
        </w:docPartObj>
      </w:sdtPr>
      <w:sdtEndPr>
        <w:rPr>
          <w:noProof/>
        </w:rPr>
      </w:sdtEndPr>
      <w:sdtContent>
        <w:p w:rsidR="00235DB7" w:rsidRDefault="00235DB7">
          <w:pPr>
            <w:pStyle w:val="TOCHeading"/>
          </w:pPr>
          <w:r>
            <w:t>Contents</w:t>
          </w:r>
        </w:p>
        <w:p w:rsidR="0084578C" w:rsidRDefault="00AC2243">
          <w:pPr>
            <w:pStyle w:val="TOC1"/>
            <w:tabs>
              <w:tab w:val="left" w:pos="400"/>
              <w:tab w:val="right" w:leader="dot" w:pos="9016"/>
            </w:tabs>
            <w:rPr>
              <w:rFonts w:asciiTheme="minorHAnsi" w:eastAsiaTheme="minorEastAsia" w:hAnsiTheme="minorHAnsi"/>
              <w:noProof/>
              <w:sz w:val="22"/>
              <w:lang w:val="en-US"/>
            </w:rPr>
          </w:pPr>
          <w:r w:rsidRPr="00AC2243">
            <w:fldChar w:fldCharType="begin"/>
          </w:r>
          <w:r w:rsidR="00235DB7">
            <w:instrText xml:space="preserve"> TOC \o "1-3" \h \z \u </w:instrText>
          </w:r>
          <w:r w:rsidRPr="00AC2243">
            <w:fldChar w:fldCharType="separate"/>
          </w:r>
          <w:hyperlink w:anchor="_Toc458172506" w:history="1">
            <w:r w:rsidR="0084578C" w:rsidRPr="00DE5F6A">
              <w:rPr>
                <w:rStyle w:val="Hyperlink"/>
                <w:noProof/>
              </w:rPr>
              <w:t>1</w:t>
            </w:r>
            <w:r w:rsidR="0084578C">
              <w:rPr>
                <w:rFonts w:asciiTheme="minorHAnsi" w:eastAsiaTheme="minorEastAsia" w:hAnsiTheme="minorHAnsi"/>
                <w:noProof/>
                <w:sz w:val="22"/>
                <w:lang w:val="en-US"/>
              </w:rPr>
              <w:tab/>
            </w:r>
            <w:r w:rsidR="0084578C" w:rsidRPr="00DE5F6A">
              <w:rPr>
                <w:rStyle w:val="Hyperlink"/>
                <w:noProof/>
              </w:rPr>
              <w:t>Introduction</w:t>
            </w:r>
            <w:r w:rsidR="0084578C">
              <w:rPr>
                <w:noProof/>
                <w:webHidden/>
              </w:rPr>
              <w:tab/>
            </w:r>
            <w:r w:rsidR="0084578C">
              <w:rPr>
                <w:noProof/>
                <w:webHidden/>
              </w:rPr>
              <w:fldChar w:fldCharType="begin"/>
            </w:r>
            <w:r w:rsidR="0084578C">
              <w:rPr>
                <w:noProof/>
                <w:webHidden/>
              </w:rPr>
              <w:instrText xml:space="preserve"> PAGEREF _Toc458172506 \h </w:instrText>
            </w:r>
            <w:r w:rsidR="0084578C">
              <w:rPr>
                <w:noProof/>
                <w:webHidden/>
              </w:rPr>
            </w:r>
            <w:r w:rsidR="0084578C">
              <w:rPr>
                <w:noProof/>
                <w:webHidden/>
              </w:rPr>
              <w:fldChar w:fldCharType="separate"/>
            </w:r>
            <w:r w:rsidR="0084578C">
              <w:rPr>
                <w:noProof/>
                <w:webHidden/>
              </w:rPr>
              <w:t>4</w:t>
            </w:r>
            <w:r w:rsidR="0084578C">
              <w:rPr>
                <w:noProof/>
                <w:webHidden/>
              </w:rPr>
              <w:fldChar w:fldCharType="end"/>
            </w:r>
          </w:hyperlink>
        </w:p>
        <w:p w:rsidR="0084578C" w:rsidRDefault="0084578C">
          <w:pPr>
            <w:pStyle w:val="TOC1"/>
            <w:tabs>
              <w:tab w:val="left" w:pos="400"/>
              <w:tab w:val="right" w:leader="dot" w:pos="9016"/>
            </w:tabs>
            <w:rPr>
              <w:rFonts w:asciiTheme="minorHAnsi" w:eastAsiaTheme="minorEastAsia" w:hAnsiTheme="minorHAnsi"/>
              <w:noProof/>
              <w:sz w:val="22"/>
              <w:lang w:val="en-US"/>
            </w:rPr>
          </w:pPr>
          <w:hyperlink w:anchor="_Toc458172507" w:history="1">
            <w:r w:rsidRPr="00DE5F6A">
              <w:rPr>
                <w:rStyle w:val="Hyperlink"/>
                <w:noProof/>
              </w:rPr>
              <w:t>2</w:t>
            </w:r>
            <w:r>
              <w:rPr>
                <w:rFonts w:asciiTheme="minorHAnsi" w:eastAsiaTheme="minorEastAsia" w:hAnsiTheme="minorHAnsi"/>
                <w:noProof/>
                <w:sz w:val="22"/>
                <w:lang w:val="en-US"/>
              </w:rPr>
              <w:tab/>
            </w:r>
            <w:r w:rsidRPr="00DE5F6A">
              <w:rPr>
                <w:rStyle w:val="Hyperlink"/>
                <w:noProof/>
              </w:rPr>
              <w:t>High Level Design</w:t>
            </w:r>
            <w:r>
              <w:rPr>
                <w:noProof/>
                <w:webHidden/>
              </w:rPr>
              <w:tab/>
            </w:r>
            <w:r>
              <w:rPr>
                <w:noProof/>
                <w:webHidden/>
              </w:rPr>
              <w:fldChar w:fldCharType="begin"/>
            </w:r>
            <w:r>
              <w:rPr>
                <w:noProof/>
                <w:webHidden/>
              </w:rPr>
              <w:instrText xml:space="preserve"> PAGEREF _Toc458172507 \h </w:instrText>
            </w:r>
            <w:r>
              <w:rPr>
                <w:noProof/>
                <w:webHidden/>
              </w:rPr>
            </w:r>
            <w:r>
              <w:rPr>
                <w:noProof/>
                <w:webHidden/>
              </w:rPr>
              <w:fldChar w:fldCharType="separate"/>
            </w:r>
            <w:r>
              <w:rPr>
                <w:noProof/>
                <w:webHidden/>
              </w:rPr>
              <w:t>5</w:t>
            </w:r>
            <w:r>
              <w:rPr>
                <w:noProof/>
                <w:webHidden/>
              </w:rPr>
              <w:fldChar w:fldCharType="end"/>
            </w:r>
          </w:hyperlink>
        </w:p>
        <w:p w:rsidR="0084578C" w:rsidRDefault="0084578C">
          <w:pPr>
            <w:pStyle w:val="TOC2"/>
            <w:tabs>
              <w:tab w:val="left" w:pos="880"/>
              <w:tab w:val="right" w:leader="dot" w:pos="9016"/>
            </w:tabs>
            <w:rPr>
              <w:rFonts w:asciiTheme="minorHAnsi" w:eastAsiaTheme="minorEastAsia" w:hAnsiTheme="minorHAnsi"/>
              <w:noProof/>
              <w:sz w:val="22"/>
              <w:lang w:val="en-US"/>
            </w:rPr>
          </w:pPr>
          <w:hyperlink w:anchor="_Toc458172508" w:history="1">
            <w:r w:rsidRPr="00DE5F6A">
              <w:rPr>
                <w:rStyle w:val="Hyperlink"/>
                <w:noProof/>
              </w:rPr>
              <w:t>2.1</w:t>
            </w:r>
            <w:r>
              <w:rPr>
                <w:rFonts w:asciiTheme="minorHAnsi" w:eastAsiaTheme="minorEastAsia" w:hAnsiTheme="minorHAnsi"/>
                <w:noProof/>
                <w:sz w:val="22"/>
                <w:lang w:val="en-US"/>
              </w:rPr>
              <w:tab/>
            </w:r>
            <w:r w:rsidRPr="00DE5F6A">
              <w:rPr>
                <w:rStyle w:val="Hyperlink"/>
                <w:noProof/>
              </w:rPr>
              <w:t>Sender Bank Design</w:t>
            </w:r>
            <w:r>
              <w:rPr>
                <w:noProof/>
                <w:webHidden/>
              </w:rPr>
              <w:tab/>
            </w:r>
            <w:r>
              <w:rPr>
                <w:noProof/>
                <w:webHidden/>
              </w:rPr>
              <w:fldChar w:fldCharType="begin"/>
            </w:r>
            <w:r>
              <w:rPr>
                <w:noProof/>
                <w:webHidden/>
              </w:rPr>
              <w:instrText xml:space="preserve"> PAGEREF _Toc458172508 \h </w:instrText>
            </w:r>
            <w:r>
              <w:rPr>
                <w:noProof/>
                <w:webHidden/>
              </w:rPr>
            </w:r>
            <w:r>
              <w:rPr>
                <w:noProof/>
                <w:webHidden/>
              </w:rPr>
              <w:fldChar w:fldCharType="separate"/>
            </w:r>
            <w:r>
              <w:rPr>
                <w:noProof/>
                <w:webHidden/>
              </w:rPr>
              <w:t>5</w:t>
            </w:r>
            <w:r>
              <w:rPr>
                <w:noProof/>
                <w:webHidden/>
              </w:rPr>
              <w:fldChar w:fldCharType="end"/>
            </w:r>
          </w:hyperlink>
        </w:p>
        <w:p w:rsidR="0084578C" w:rsidRDefault="0084578C">
          <w:pPr>
            <w:pStyle w:val="TOC2"/>
            <w:tabs>
              <w:tab w:val="left" w:pos="880"/>
              <w:tab w:val="right" w:leader="dot" w:pos="9016"/>
            </w:tabs>
            <w:rPr>
              <w:rFonts w:asciiTheme="minorHAnsi" w:eastAsiaTheme="minorEastAsia" w:hAnsiTheme="minorHAnsi"/>
              <w:noProof/>
              <w:sz w:val="22"/>
              <w:lang w:val="en-US"/>
            </w:rPr>
          </w:pPr>
          <w:hyperlink w:anchor="_Toc458172509" w:history="1">
            <w:r w:rsidRPr="00DE5F6A">
              <w:rPr>
                <w:rStyle w:val="Hyperlink"/>
                <w:noProof/>
              </w:rPr>
              <w:t>2.2</w:t>
            </w:r>
            <w:r>
              <w:rPr>
                <w:rFonts w:asciiTheme="minorHAnsi" w:eastAsiaTheme="minorEastAsia" w:hAnsiTheme="minorHAnsi"/>
                <w:noProof/>
                <w:sz w:val="22"/>
                <w:lang w:val="en-US"/>
              </w:rPr>
              <w:tab/>
            </w:r>
            <w:r w:rsidRPr="00DE5F6A">
              <w:rPr>
                <w:rStyle w:val="Hyperlink"/>
                <w:noProof/>
              </w:rPr>
              <w:t>Receiver Bank Design</w:t>
            </w:r>
            <w:r>
              <w:rPr>
                <w:noProof/>
                <w:webHidden/>
              </w:rPr>
              <w:tab/>
            </w:r>
            <w:r>
              <w:rPr>
                <w:noProof/>
                <w:webHidden/>
              </w:rPr>
              <w:fldChar w:fldCharType="begin"/>
            </w:r>
            <w:r>
              <w:rPr>
                <w:noProof/>
                <w:webHidden/>
              </w:rPr>
              <w:instrText xml:space="preserve"> PAGEREF _Toc458172509 \h </w:instrText>
            </w:r>
            <w:r>
              <w:rPr>
                <w:noProof/>
                <w:webHidden/>
              </w:rPr>
            </w:r>
            <w:r>
              <w:rPr>
                <w:noProof/>
                <w:webHidden/>
              </w:rPr>
              <w:fldChar w:fldCharType="separate"/>
            </w:r>
            <w:r>
              <w:rPr>
                <w:noProof/>
                <w:webHidden/>
              </w:rPr>
              <w:t>6</w:t>
            </w:r>
            <w:r>
              <w:rPr>
                <w:noProof/>
                <w:webHidden/>
              </w:rPr>
              <w:fldChar w:fldCharType="end"/>
            </w:r>
          </w:hyperlink>
        </w:p>
        <w:p w:rsidR="0084578C" w:rsidRDefault="0084578C">
          <w:pPr>
            <w:pStyle w:val="TOC1"/>
            <w:tabs>
              <w:tab w:val="left" w:pos="400"/>
              <w:tab w:val="right" w:leader="dot" w:pos="9016"/>
            </w:tabs>
            <w:rPr>
              <w:rFonts w:asciiTheme="minorHAnsi" w:eastAsiaTheme="minorEastAsia" w:hAnsiTheme="minorHAnsi"/>
              <w:noProof/>
              <w:sz w:val="22"/>
              <w:lang w:val="en-US"/>
            </w:rPr>
          </w:pPr>
          <w:hyperlink w:anchor="_Toc458172510" w:history="1">
            <w:r w:rsidRPr="00DE5F6A">
              <w:rPr>
                <w:rStyle w:val="Hyperlink"/>
                <w:noProof/>
              </w:rPr>
              <w:t>3</w:t>
            </w:r>
            <w:r>
              <w:rPr>
                <w:rFonts w:asciiTheme="minorHAnsi" w:eastAsiaTheme="minorEastAsia" w:hAnsiTheme="minorHAnsi"/>
                <w:noProof/>
                <w:sz w:val="22"/>
                <w:lang w:val="en-US"/>
              </w:rPr>
              <w:tab/>
            </w:r>
            <w:r w:rsidRPr="00DE5F6A">
              <w:rPr>
                <w:rStyle w:val="Hyperlink"/>
                <w:noProof/>
              </w:rPr>
              <w:t>Technical Details</w:t>
            </w:r>
            <w:r>
              <w:rPr>
                <w:noProof/>
                <w:webHidden/>
              </w:rPr>
              <w:tab/>
            </w:r>
            <w:r>
              <w:rPr>
                <w:noProof/>
                <w:webHidden/>
              </w:rPr>
              <w:fldChar w:fldCharType="begin"/>
            </w:r>
            <w:r>
              <w:rPr>
                <w:noProof/>
                <w:webHidden/>
              </w:rPr>
              <w:instrText xml:space="preserve"> PAGEREF _Toc458172510 \h </w:instrText>
            </w:r>
            <w:r>
              <w:rPr>
                <w:noProof/>
                <w:webHidden/>
              </w:rPr>
            </w:r>
            <w:r>
              <w:rPr>
                <w:noProof/>
                <w:webHidden/>
              </w:rPr>
              <w:fldChar w:fldCharType="separate"/>
            </w:r>
            <w:r>
              <w:rPr>
                <w:noProof/>
                <w:webHidden/>
              </w:rPr>
              <w:t>6</w:t>
            </w:r>
            <w:r>
              <w:rPr>
                <w:noProof/>
                <w:webHidden/>
              </w:rPr>
              <w:fldChar w:fldCharType="end"/>
            </w:r>
          </w:hyperlink>
        </w:p>
        <w:p w:rsidR="0084578C" w:rsidRDefault="0084578C">
          <w:pPr>
            <w:pStyle w:val="TOC2"/>
            <w:tabs>
              <w:tab w:val="left" w:pos="880"/>
              <w:tab w:val="right" w:leader="dot" w:pos="9016"/>
            </w:tabs>
            <w:rPr>
              <w:rFonts w:asciiTheme="minorHAnsi" w:eastAsiaTheme="minorEastAsia" w:hAnsiTheme="minorHAnsi"/>
              <w:noProof/>
              <w:sz w:val="22"/>
              <w:lang w:val="en-US"/>
            </w:rPr>
          </w:pPr>
          <w:hyperlink w:anchor="_Toc458172511" w:history="1">
            <w:r w:rsidRPr="00DE5F6A">
              <w:rPr>
                <w:rStyle w:val="Hyperlink"/>
                <w:noProof/>
              </w:rPr>
              <w:t>3.1</w:t>
            </w:r>
            <w:r>
              <w:rPr>
                <w:rFonts w:asciiTheme="minorHAnsi" w:eastAsiaTheme="minorEastAsia" w:hAnsiTheme="minorHAnsi"/>
                <w:noProof/>
                <w:sz w:val="22"/>
                <w:lang w:val="en-US"/>
              </w:rPr>
              <w:tab/>
            </w:r>
            <w:r w:rsidRPr="00DE5F6A">
              <w:rPr>
                <w:rStyle w:val="Hyperlink"/>
                <w:noProof/>
              </w:rPr>
              <w:t>Milestone 1 &amp; 2:</w:t>
            </w:r>
            <w:r>
              <w:rPr>
                <w:noProof/>
                <w:webHidden/>
              </w:rPr>
              <w:tab/>
            </w:r>
            <w:r>
              <w:rPr>
                <w:noProof/>
                <w:webHidden/>
              </w:rPr>
              <w:fldChar w:fldCharType="begin"/>
            </w:r>
            <w:r>
              <w:rPr>
                <w:noProof/>
                <w:webHidden/>
              </w:rPr>
              <w:instrText xml:space="preserve"> PAGEREF _Toc458172511 \h </w:instrText>
            </w:r>
            <w:r>
              <w:rPr>
                <w:noProof/>
                <w:webHidden/>
              </w:rPr>
            </w:r>
            <w:r>
              <w:rPr>
                <w:noProof/>
                <w:webHidden/>
              </w:rPr>
              <w:fldChar w:fldCharType="separate"/>
            </w:r>
            <w:r>
              <w:rPr>
                <w:noProof/>
                <w:webHidden/>
              </w:rPr>
              <w:t>6</w:t>
            </w:r>
            <w:r>
              <w:rPr>
                <w:noProof/>
                <w:webHidden/>
              </w:rPr>
              <w:fldChar w:fldCharType="end"/>
            </w:r>
          </w:hyperlink>
        </w:p>
        <w:p w:rsidR="0084578C" w:rsidRDefault="0084578C">
          <w:pPr>
            <w:pStyle w:val="TOC3"/>
            <w:tabs>
              <w:tab w:val="left" w:pos="1100"/>
              <w:tab w:val="right" w:leader="dot" w:pos="9016"/>
            </w:tabs>
            <w:rPr>
              <w:rFonts w:asciiTheme="minorHAnsi" w:eastAsiaTheme="minorEastAsia" w:hAnsiTheme="minorHAnsi"/>
              <w:noProof/>
              <w:sz w:val="22"/>
              <w:lang w:val="en-US"/>
            </w:rPr>
          </w:pPr>
          <w:hyperlink w:anchor="_Toc458172512" w:history="1">
            <w:r w:rsidRPr="00DE5F6A">
              <w:rPr>
                <w:rStyle w:val="Hyperlink"/>
                <w:noProof/>
              </w:rPr>
              <w:t>3.1.1</w:t>
            </w:r>
            <w:r>
              <w:rPr>
                <w:rFonts w:asciiTheme="minorHAnsi" w:eastAsiaTheme="minorEastAsia" w:hAnsiTheme="minorHAnsi"/>
                <w:noProof/>
                <w:sz w:val="22"/>
                <w:lang w:val="en-US"/>
              </w:rPr>
              <w:tab/>
            </w:r>
            <w:r w:rsidRPr="00DE5F6A">
              <w:rPr>
                <w:rStyle w:val="Hyperlink"/>
                <w:noProof/>
              </w:rPr>
              <w:t>Sender Bank</w:t>
            </w:r>
            <w:r>
              <w:rPr>
                <w:noProof/>
                <w:webHidden/>
              </w:rPr>
              <w:tab/>
            </w:r>
            <w:r>
              <w:rPr>
                <w:noProof/>
                <w:webHidden/>
              </w:rPr>
              <w:fldChar w:fldCharType="begin"/>
            </w:r>
            <w:r>
              <w:rPr>
                <w:noProof/>
                <w:webHidden/>
              </w:rPr>
              <w:instrText xml:space="preserve"> PAGEREF _Toc458172512 \h </w:instrText>
            </w:r>
            <w:r>
              <w:rPr>
                <w:noProof/>
                <w:webHidden/>
              </w:rPr>
            </w:r>
            <w:r>
              <w:rPr>
                <w:noProof/>
                <w:webHidden/>
              </w:rPr>
              <w:fldChar w:fldCharType="separate"/>
            </w:r>
            <w:r>
              <w:rPr>
                <w:noProof/>
                <w:webHidden/>
              </w:rPr>
              <w:t>6</w:t>
            </w:r>
            <w:r>
              <w:rPr>
                <w:noProof/>
                <w:webHidden/>
              </w:rPr>
              <w:fldChar w:fldCharType="end"/>
            </w:r>
          </w:hyperlink>
        </w:p>
        <w:p w:rsidR="0084578C" w:rsidRDefault="0084578C">
          <w:pPr>
            <w:pStyle w:val="TOC3"/>
            <w:tabs>
              <w:tab w:val="left" w:pos="1100"/>
              <w:tab w:val="right" w:leader="dot" w:pos="9016"/>
            </w:tabs>
            <w:rPr>
              <w:rFonts w:asciiTheme="minorHAnsi" w:eastAsiaTheme="minorEastAsia" w:hAnsiTheme="minorHAnsi"/>
              <w:noProof/>
              <w:sz w:val="22"/>
              <w:lang w:val="en-US"/>
            </w:rPr>
          </w:pPr>
          <w:hyperlink w:anchor="_Toc458172513" w:history="1">
            <w:r w:rsidRPr="00DE5F6A">
              <w:rPr>
                <w:rStyle w:val="Hyperlink"/>
                <w:noProof/>
              </w:rPr>
              <w:t>3.1.2</w:t>
            </w:r>
            <w:r>
              <w:rPr>
                <w:rFonts w:asciiTheme="minorHAnsi" w:eastAsiaTheme="minorEastAsia" w:hAnsiTheme="minorHAnsi"/>
                <w:noProof/>
                <w:sz w:val="22"/>
                <w:lang w:val="en-US"/>
              </w:rPr>
              <w:tab/>
            </w:r>
            <w:r w:rsidRPr="00DE5F6A">
              <w:rPr>
                <w:rStyle w:val="Hyperlink"/>
                <w:noProof/>
              </w:rPr>
              <w:t>Receiver Bank</w:t>
            </w:r>
            <w:r>
              <w:rPr>
                <w:noProof/>
                <w:webHidden/>
              </w:rPr>
              <w:tab/>
            </w:r>
            <w:r>
              <w:rPr>
                <w:noProof/>
                <w:webHidden/>
              </w:rPr>
              <w:fldChar w:fldCharType="begin"/>
            </w:r>
            <w:r>
              <w:rPr>
                <w:noProof/>
                <w:webHidden/>
              </w:rPr>
              <w:instrText xml:space="preserve"> PAGEREF _Toc458172513 \h </w:instrText>
            </w:r>
            <w:r>
              <w:rPr>
                <w:noProof/>
                <w:webHidden/>
              </w:rPr>
            </w:r>
            <w:r>
              <w:rPr>
                <w:noProof/>
                <w:webHidden/>
              </w:rPr>
              <w:fldChar w:fldCharType="separate"/>
            </w:r>
            <w:r>
              <w:rPr>
                <w:noProof/>
                <w:webHidden/>
              </w:rPr>
              <w:t>7</w:t>
            </w:r>
            <w:r>
              <w:rPr>
                <w:noProof/>
                <w:webHidden/>
              </w:rPr>
              <w:fldChar w:fldCharType="end"/>
            </w:r>
          </w:hyperlink>
        </w:p>
        <w:p w:rsidR="0084578C" w:rsidRDefault="0084578C">
          <w:pPr>
            <w:pStyle w:val="TOC1"/>
            <w:tabs>
              <w:tab w:val="left" w:pos="400"/>
              <w:tab w:val="right" w:leader="dot" w:pos="9016"/>
            </w:tabs>
            <w:rPr>
              <w:rFonts w:asciiTheme="minorHAnsi" w:eastAsiaTheme="minorEastAsia" w:hAnsiTheme="minorHAnsi"/>
              <w:noProof/>
              <w:sz w:val="22"/>
              <w:lang w:val="en-US"/>
            </w:rPr>
          </w:pPr>
          <w:hyperlink w:anchor="_Toc458172514" w:history="1">
            <w:r w:rsidRPr="00DE5F6A">
              <w:rPr>
                <w:rStyle w:val="Hyperlink"/>
                <w:noProof/>
              </w:rPr>
              <w:t>4</w:t>
            </w:r>
            <w:r>
              <w:rPr>
                <w:rFonts w:asciiTheme="minorHAnsi" w:eastAsiaTheme="minorEastAsia" w:hAnsiTheme="minorHAnsi"/>
                <w:noProof/>
                <w:sz w:val="22"/>
                <w:lang w:val="en-US"/>
              </w:rPr>
              <w:tab/>
            </w:r>
            <w:r w:rsidRPr="00DE5F6A">
              <w:rPr>
                <w:rStyle w:val="Hyperlink"/>
                <w:noProof/>
              </w:rPr>
              <w:t>Assumptions/Exclusions</w:t>
            </w:r>
            <w:r>
              <w:rPr>
                <w:noProof/>
                <w:webHidden/>
              </w:rPr>
              <w:tab/>
            </w:r>
            <w:r>
              <w:rPr>
                <w:noProof/>
                <w:webHidden/>
              </w:rPr>
              <w:fldChar w:fldCharType="begin"/>
            </w:r>
            <w:r>
              <w:rPr>
                <w:noProof/>
                <w:webHidden/>
              </w:rPr>
              <w:instrText xml:space="preserve"> PAGEREF _Toc458172514 \h </w:instrText>
            </w:r>
            <w:r>
              <w:rPr>
                <w:noProof/>
                <w:webHidden/>
              </w:rPr>
            </w:r>
            <w:r>
              <w:rPr>
                <w:noProof/>
                <w:webHidden/>
              </w:rPr>
              <w:fldChar w:fldCharType="separate"/>
            </w:r>
            <w:r>
              <w:rPr>
                <w:noProof/>
                <w:webHidden/>
              </w:rPr>
              <w:t>7</w:t>
            </w:r>
            <w:r>
              <w:rPr>
                <w:noProof/>
                <w:webHidden/>
              </w:rPr>
              <w:fldChar w:fldCharType="end"/>
            </w:r>
          </w:hyperlink>
        </w:p>
        <w:p w:rsidR="0084578C" w:rsidRDefault="0084578C">
          <w:pPr>
            <w:pStyle w:val="TOC2"/>
            <w:tabs>
              <w:tab w:val="left" w:pos="880"/>
              <w:tab w:val="right" w:leader="dot" w:pos="9016"/>
            </w:tabs>
            <w:rPr>
              <w:rFonts w:asciiTheme="minorHAnsi" w:eastAsiaTheme="minorEastAsia" w:hAnsiTheme="minorHAnsi"/>
              <w:noProof/>
              <w:sz w:val="22"/>
              <w:lang w:val="en-US"/>
            </w:rPr>
          </w:pPr>
          <w:hyperlink w:anchor="_Toc458172515" w:history="1">
            <w:r w:rsidRPr="00DE5F6A">
              <w:rPr>
                <w:rStyle w:val="Hyperlink"/>
                <w:noProof/>
              </w:rPr>
              <w:t>4.1</w:t>
            </w:r>
            <w:r>
              <w:rPr>
                <w:rFonts w:asciiTheme="minorHAnsi" w:eastAsiaTheme="minorEastAsia" w:hAnsiTheme="minorHAnsi"/>
                <w:noProof/>
                <w:sz w:val="22"/>
                <w:lang w:val="en-US"/>
              </w:rPr>
              <w:tab/>
            </w:r>
            <w:r w:rsidRPr="00DE5F6A">
              <w:rPr>
                <w:rStyle w:val="Hyperlink"/>
                <w:noProof/>
              </w:rPr>
              <w:t>Assumptions:</w:t>
            </w:r>
            <w:r>
              <w:rPr>
                <w:noProof/>
                <w:webHidden/>
              </w:rPr>
              <w:tab/>
            </w:r>
            <w:r>
              <w:rPr>
                <w:noProof/>
                <w:webHidden/>
              </w:rPr>
              <w:fldChar w:fldCharType="begin"/>
            </w:r>
            <w:r>
              <w:rPr>
                <w:noProof/>
                <w:webHidden/>
              </w:rPr>
              <w:instrText xml:space="preserve"> PAGEREF _Toc458172515 \h </w:instrText>
            </w:r>
            <w:r>
              <w:rPr>
                <w:noProof/>
                <w:webHidden/>
              </w:rPr>
            </w:r>
            <w:r>
              <w:rPr>
                <w:noProof/>
                <w:webHidden/>
              </w:rPr>
              <w:fldChar w:fldCharType="separate"/>
            </w:r>
            <w:r>
              <w:rPr>
                <w:noProof/>
                <w:webHidden/>
              </w:rPr>
              <w:t>7</w:t>
            </w:r>
            <w:r>
              <w:rPr>
                <w:noProof/>
                <w:webHidden/>
              </w:rPr>
              <w:fldChar w:fldCharType="end"/>
            </w:r>
          </w:hyperlink>
        </w:p>
        <w:p w:rsidR="0084578C" w:rsidRDefault="0084578C">
          <w:pPr>
            <w:pStyle w:val="TOC2"/>
            <w:tabs>
              <w:tab w:val="left" w:pos="660"/>
              <w:tab w:val="right" w:leader="dot" w:pos="9016"/>
            </w:tabs>
            <w:rPr>
              <w:rFonts w:asciiTheme="minorHAnsi" w:eastAsiaTheme="minorEastAsia" w:hAnsiTheme="minorHAnsi"/>
              <w:noProof/>
              <w:sz w:val="22"/>
              <w:lang w:val="en-US"/>
            </w:rPr>
          </w:pPr>
          <w:hyperlink w:anchor="_Toc458172516" w:history="1">
            <w:r w:rsidRPr="00DE5F6A">
              <w:rPr>
                <w:rStyle w:val="Hyperlink"/>
                <w:rFonts w:ascii="Symbol" w:hAnsi="Symbol"/>
                <w:noProof/>
              </w:rPr>
              <w:t></w:t>
            </w:r>
            <w:r>
              <w:rPr>
                <w:rFonts w:asciiTheme="minorHAnsi" w:eastAsiaTheme="minorEastAsia" w:hAnsiTheme="minorHAnsi"/>
                <w:noProof/>
                <w:sz w:val="22"/>
                <w:lang w:val="en-US"/>
              </w:rPr>
              <w:tab/>
            </w:r>
            <w:r w:rsidRPr="00DE5F6A">
              <w:rPr>
                <w:rStyle w:val="Hyperlink"/>
                <w:noProof/>
              </w:rPr>
              <w:t>Exclusions:</w:t>
            </w:r>
            <w:r>
              <w:rPr>
                <w:noProof/>
                <w:webHidden/>
              </w:rPr>
              <w:tab/>
            </w:r>
            <w:r>
              <w:rPr>
                <w:noProof/>
                <w:webHidden/>
              </w:rPr>
              <w:fldChar w:fldCharType="begin"/>
            </w:r>
            <w:r>
              <w:rPr>
                <w:noProof/>
                <w:webHidden/>
              </w:rPr>
              <w:instrText xml:space="preserve"> PAGEREF _Toc458172516 \h </w:instrText>
            </w:r>
            <w:r>
              <w:rPr>
                <w:noProof/>
                <w:webHidden/>
              </w:rPr>
            </w:r>
            <w:r>
              <w:rPr>
                <w:noProof/>
                <w:webHidden/>
              </w:rPr>
              <w:fldChar w:fldCharType="separate"/>
            </w:r>
            <w:r>
              <w:rPr>
                <w:noProof/>
                <w:webHidden/>
              </w:rPr>
              <w:t>7</w:t>
            </w:r>
            <w:r>
              <w:rPr>
                <w:noProof/>
                <w:webHidden/>
              </w:rPr>
              <w:fldChar w:fldCharType="end"/>
            </w:r>
          </w:hyperlink>
        </w:p>
        <w:p w:rsidR="00235DB7" w:rsidRDefault="00AC2243">
          <w:r>
            <w:rPr>
              <w:b/>
              <w:bCs/>
              <w:noProof/>
            </w:rPr>
            <w:fldChar w:fldCharType="end"/>
          </w:r>
        </w:p>
      </w:sdtContent>
    </w:sdt>
    <w:p w:rsidR="00BC7F1D" w:rsidRDefault="00BC7F1D">
      <w:pPr>
        <w:rPr>
          <w:rFonts w:asciiTheme="majorHAnsi" w:eastAsiaTheme="majorEastAsia" w:hAnsiTheme="majorHAnsi" w:cstheme="majorBidi"/>
          <w:b/>
          <w:bCs/>
          <w:color w:val="365F91" w:themeColor="accent1" w:themeShade="BF"/>
          <w:sz w:val="28"/>
          <w:szCs w:val="28"/>
        </w:rPr>
      </w:pPr>
      <w:r>
        <w:br w:type="page"/>
      </w:r>
    </w:p>
    <w:p w:rsidR="00A83552" w:rsidRDefault="0099672C" w:rsidP="0099672C">
      <w:pPr>
        <w:pStyle w:val="Heading1"/>
        <w:spacing w:line="360" w:lineRule="auto"/>
      </w:pPr>
      <w:bookmarkStart w:id="0" w:name="_Toc458172506"/>
      <w:r>
        <w:lastRenderedPageBreak/>
        <w:t>Introduction</w:t>
      </w:r>
      <w:bookmarkEnd w:id="0"/>
    </w:p>
    <w:p w:rsidR="00E80497" w:rsidRPr="00165306" w:rsidRDefault="00263C48" w:rsidP="0099672C">
      <w:pPr>
        <w:spacing w:line="360" w:lineRule="auto"/>
        <w:rPr>
          <w:color w:val="0F243E" w:themeColor="text2" w:themeShade="80"/>
        </w:rPr>
      </w:pPr>
      <w:r w:rsidRPr="00165306">
        <w:rPr>
          <w:color w:val="0F243E" w:themeColor="text2" w:themeShade="80"/>
        </w:rPr>
        <w:t xml:space="preserve">The purpose of this document is to layout the design of T24 – </w:t>
      </w:r>
      <w:proofErr w:type="spellStart"/>
      <w:r w:rsidRPr="00165306">
        <w:rPr>
          <w:color w:val="0F243E" w:themeColor="text2" w:themeShade="80"/>
        </w:rPr>
        <w:t>Bluzelle</w:t>
      </w:r>
      <w:proofErr w:type="spellEnd"/>
      <w:r w:rsidRPr="00165306">
        <w:rPr>
          <w:color w:val="0F243E" w:themeColor="text2" w:themeShade="80"/>
        </w:rPr>
        <w:t xml:space="preserve"> integration </w:t>
      </w:r>
      <w:r w:rsidR="0099672C" w:rsidRPr="00165306">
        <w:rPr>
          <w:color w:val="0F243E" w:themeColor="text2" w:themeShade="80"/>
        </w:rPr>
        <w:t>with the help of the API provided by Bluzelle’s Altitude technology stack to enable payments from corporate or retail (consumer) customers on two different banks </w:t>
      </w:r>
      <w:r w:rsidRPr="00165306">
        <w:rPr>
          <w:color w:val="0F243E" w:themeColor="text2" w:themeShade="80"/>
        </w:rPr>
        <w:t>as part of Bluzelle Cross Border Payments Solution</w:t>
      </w:r>
      <w:r w:rsidR="0099672C" w:rsidRPr="00165306">
        <w:rPr>
          <w:color w:val="0F243E" w:themeColor="text2" w:themeShade="80"/>
        </w:rPr>
        <w:t>.</w:t>
      </w:r>
    </w:p>
    <w:p w:rsidR="00E80497" w:rsidRDefault="00E80497"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99672C" w:rsidRDefault="0099672C" w:rsidP="00336469">
      <w:pPr>
        <w:rPr>
          <w:color w:val="1F497D" w:themeColor="text2"/>
        </w:rPr>
      </w:pPr>
    </w:p>
    <w:p w:rsidR="00E46F19" w:rsidRDefault="00E46F19" w:rsidP="00336469">
      <w:pPr>
        <w:rPr>
          <w:color w:val="1F497D" w:themeColor="text2"/>
        </w:rPr>
      </w:pPr>
    </w:p>
    <w:p w:rsidR="0099672C" w:rsidRDefault="00EF2821" w:rsidP="0099672C">
      <w:pPr>
        <w:pStyle w:val="Heading1"/>
        <w:spacing w:line="360" w:lineRule="auto"/>
      </w:pPr>
      <w:bookmarkStart w:id="1" w:name="_Toc458172507"/>
      <w:r>
        <w:lastRenderedPageBreak/>
        <w:t>High Level</w:t>
      </w:r>
      <w:r w:rsidR="0099672C">
        <w:t xml:space="preserve"> Design</w:t>
      </w:r>
      <w:bookmarkEnd w:id="1"/>
    </w:p>
    <w:p w:rsidR="00ED1D4A" w:rsidRPr="00ED1D4A" w:rsidRDefault="00ED1D4A" w:rsidP="00ED1D4A">
      <w:pPr>
        <w:rPr>
          <w:color w:val="0F243E" w:themeColor="text2" w:themeShade="80"/>
        </w:rPr>
      </w:pPr>
      <w:r w:rsidRPr="00ED1D4A">
        <w:rPr>
          <w:color w:val="0F243E" w:themeColor="text2" w:themeShade="80"/>
        </w:rPr>
        <w:t xml:space="preserve">Two T24 areas, one will act as a sender bank and other will act as a receiver bank. There will be two instances of Bluzelle altitudes tagged to each of the T24 area. The Bluzelle altitudes </w:t>
      </w:r>
      <w:r>
        <w:rPr>
          <w:color w:val="0F243E" w:themeColor="text2" w:themeShade="80"/>
        </w:rPr>
        <w:t>will</w:t>
      </w:r>
      <w:r w:rsidRPr="00ED1D4A">
        <w:rPr>
          <w:color w:val="0F243E" w:themeColor="text2" w:themeShade="80"/>
        </w:rPr>
        <w:t xml:space="preserve"> be capable of interacting over Ripple.</w:t>
      </w:r>
    </w:p>
    <w:p w:rsidR="00E46F19" w:rsidRDefault="00F84EE4" w:rsidP="00E46F19">
      <w:r>
        <w:rPr>
          <w:noProof/>
          <w:lang w:val="en-US"/>
        </w:rPr>
        <w:drawing>
          <wp:inline distT="0" distB="0" distL="0" distR="0">
            <wp:extent cx="5734050" cy="22764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34050" cy="2276475"/>
                    </a:xfrm>
                    <a:prstGeom prst="rect">
                      <a:avLst/>
                    </a:prstGeom>
                    <a:noFill/>
                    <a:ln w="9525">
                      <a:noFill/>
                      <a:miter lim="800000"/>
                      <a:headEnd/>
                      <a:tailEnd/>
                    </a:ln>
                  </pic:spPr>
                </pic:pic>
              </a:graphicData>
            </a:graphic>
          </wp:inline>
        </w:drawing>
      </w:r>
    </w:p>
    <w:p w:rsidR="00590804" w:rsidRDefault="00590804" w:rsidP="00E46F19">
      <w:bookmarkStart w:id="2" w:name="_GoBack"/>
      <w:bookmarkEnd w:id="2"/>
    </w:p>
    <w:p w:rsidR="00ED1D4A" w:rsidRPr="00ED1D4A" w:rsidRDefault="00ED1D4A" w:rsidP="00ED1D4A">
      <w:pPr>
        <w:pStyle w:val="Heading2"/>
        <w:spacing w:line="360" w:lineRule="auto"/>
      </w:pPr>
      <w:bookmarkStart w:id="3" w:name="_Toc458172508"/>
      <w:r w:rsidRPr="00ED1D4A">
        <w:t>Sender Bank Design</w:t>
      </w:r>
      <w:bookmarkEnd w:id="3"/>
    </w:p>
    <w:p w:rsidR="00ED1D4A" w:rsidRDefault="00ED1D4A" w:rsidP="00ED1D4A">
      <w:pPr>
        <w:rPr>
          <w:color w:val="0F243E" w:themeColor="text2" w:themeShade="80"/>
        </w:rPr>
      </w:pPr>
      <w:r>
        <w:rPr>
          <w:color w:val="0F243E" w:themeColor="text2" w:themeShade="80"/>
        </w:rPr>
        <w:t>The sender bank will be making</w:t>
      </w:r>
      <w:r w:rsidR="00FA6D86">
        <w:rPr>
          <w:color w:val="0F243E" w:themeColor="text2" w:themeShade="80"/>
        </w:rPr>
        <w:t>/</w:t>
      </w:r>
      <w:r w:rsidR="00FA6D86" w:rsidRPr="00FA6D86">
        <w:rPr>
          <w:color w:val="0F243E" w:themeColor="text2" w:themeShade="80"/>
        </w:rPr>
        <w:t xml:space="preserve"> </w:t>
      </w:r>
      <w:r w:rsidR="00FA6D86">
        <w:rPr>
          <w:color w:val="0F243E" w:themeColor="text2" w:themeShade="80"/>
        </w:rPr>
        <w:t>triggering</w:t>
      </w:r>
      <w:r>
        <w:rPr>
          <w:color w:val="0F243E" w:themeColor="text2" w:themeShade="80"/>
        </w:rPr>
        <w:t xml:space="preserve"> requests to its respective altitude from T24 using Java calls to </w:t>
      </w:r>
      <w:proofErr w:type="spellStart"/>
      <w:r>
        <w:rPr>
          <w:color w:val="0F243E" w:themeColor="text2" w:themeShade="80"/>
        </w:rPr>
        <w:t>Bluzelle</w:t>
      </w:r>
      <w:proofErr w:type="spellEnd"/>
      <w:r>
        <w:rPr>
          <w:color w:val="0F243E" w:themeColor="text2" w:themeShade="80"/>
        </w:rPr>
        <w:t xml:space="preserve"> APIs. The response is </w:t>
      </w:r>
      <w:r w:rsidR="00FA6D86">
        <w:rPr>
          <w:color w:val="0F243E" w:themeColor="text2" w:themeShade="80"/>
        </w:rPr>
        <w:t>converted from JSON format to T24 readable format and displayed on the screen or updated in the T24 database accordingly.</w:t>
      </w:r>
    </w:p>
    <w:p w:rsidR="000658C8" w:rsidRPr="00ED1D4A" w:rsidRDefault="000658C8" w:rsidP="00ED1D4A">
      <w:pPr>
        <w:rPr>
          <w:color w:val="0F243E" w:themeColor="text2" w:themeShade="80"/>
        </w:rPr>
      </w:pPr>
      <w:r>
        <w:rPr>
          <w:noProof/>
          <w:color w:val="0F243E" w:themeColor="text2" w:themeShade="80"/>
          <w:lang w:val="en-US"/>
        </w:rPr>
        <w:drawing>
          <wp:inline distT="0" distB="0" distL="0" distR="0">
            <wp:extent cx="5694319" cy="3590925"/>
            <wp:effectExtent l="19050" t="0" r="1631"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696956" cy="3592588"/>
                    </a:xfrm>
                    <a:prstGeom prst="rect">
                      <a:avLst/>
                    </a:prstGeom>
                    <a:noFill/>
                    <a:ln w="9525">
                      <a:noFill/>
                      <a:miter lim="800000"/>
                      <a:headEnd/>
                      <a:tailEnd/>
                    </a:ln>
                  </pic:spPr>
                </pic:pic>
              </a:graphicData>
            </a:graphic>
          </wp:inline>
        </w:drawing>
      </w:r>
    </w:p>
    <w:p w:rsidR="00FA6D86" w:rsidRPr="00ED1D4A" w:rsidRDefault="00FA6D86" w:rsidP="00FA6D86">
      <w:pPr>
        <w:pStyle w:val="Heading2"/>
        <w:spacing w:line="360" w:lineRule="auto"/>
      </w:pPr>
      <w:bookmarkStart w:id="4" w:name="_Toc458172509"/>
      <w:r>
        <w:lastRenderedPageBreak/>
        <w:t>Receiver</w:t>
      </w:r>
      <w:r w:rsidRPr="00ED1D4A">
        <w:t xml:space="preserve"> Bank Design</w:t>
      </w:r>
      <w:bookmarkEnd w:id="4"/>
    </w:p>
    <w:p w:rsidR="00D45883" w:rsidRDefault="00FA6D86" w:rsidP="00FA6D86">
      <w:pPr>
        <w:rPr>
          <w:color w:val="0F243E" w:themeColor="text2" w:themeShade="80"/>
        </w:rPr>
      </w:pPr>
      <w:r>
        <w:rPr>
          <w:color w:val="0F243E" w:themeColor="text2" w:themeShade="80"/>
        </w:rPr>
        <w:t>The receiver bank will have to respond to the requests made by its altitude</w:t>
      </w:r>
      <w:r w:rsidR="00D45883">
        <w:rPr>
          <w:color w:val="0F243E" w:themeColor="text2" w:themeShade="80"/>
        </w:rPr>
        <w:t>, the requests have to be consumed within T24 and then the T24 programs will perform the validations and respond with flags and required data. The response sh</w:t>
      </w:r>
      <w:r w:rsidR="00D35FD3">
        <w:rPr>
          <w:color w:val="0F243E" w:themeColor="text2" w:themeShade="80"/>
        </w:rPr>
        <w:t>ould be converted from T24 to J</w:t>
      </w:r>
      <w:r w:rsidR="00D45883">
        <w:rPr>
          <w:color w:val="0F243E" w:themeColor="text2" w:themeShade="80"/>
        </w:rPr>
        <w:t>SON format.</w:t>
      </w:r>
    </w:p>
    <w:p w:rsidR="00ED1D4A" w:rsidRDefault="00AC2243" w:rsidP="005F5C5C">
      <w:pPr>
        <w:spacing w:line="360" w:lineRule="auto"/>
        <w:rPr>
          <w:color w:val="0F243E" w:themeColor="text2" w:themeShade="80"/>
        </w:rPr>
      </w:pPr>
      <w:r>
        <w:rPr>
          <w:noProof/>
          <w:color w:val="0F243E" w:themeColor="text2" w:themeShade="80"/>
          <w:lang w:val="en-US"/>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27" type="#_x0000_t114" style="position:absolute;margin-left:116.25pt;margin-top:110.95pt;width:65.25pt;height:69pt;z-index:251658240" fillcolor="#548dd4 [1951]">
            <v:textbox style="mso-next-textbox:#_x0000_s1027">
              <w:txbxContent>
                <w:p w:rsidR="00E73ED6" w:rsidRPr="007167F7" w:rsidRDefault="00987967" w:rsidP="00E73ED6">
                  <w:pPr>
                    <w:rPr>
                      <w:b/>
                    </w:rPr>
                  </w:pPr>
                  <w:r>
                    <w:rPr>
                      <w:b/>
                      <w:color w:val="EEECE1" w:themeColor="background2"/>
                    </w:rPr>
                    <w:t xml:space="preserve">Java </w:t>
                  </w:r>
                  <w:r w:rsidR="009033AD" w:rsidRPr="007167F7">
                    <w:rPr>
                      <w:b/>
                      <w:color w:val="EEECE1" w:themeColor="background2"/>
                    </w:rPr>
                    <w:t xml:space="preserve">Listener to handle Call backs </w:t>
                  </w:r>
                </w:p>
              </w:txbxContent>
            </v:textbox>
          </v:shape>
        </w:pict>
      </w:r>
      <w:r w:rsidR="00EF2821">
        <w:rPr>
          <w:noProof/>
          <w:lang w:val="en-US"/>
        </w:rPr>
        <w:drawing>
          <wp:inline distT="0" distB="0" distL="0" distR="0">
            <wp:extent cx="5731510" cy="3213735"/>
            <wp:effectExtent l="0" t="0" r="2540" b="571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31510" cy="3213735"/>
                    </a:xfrm>
                    <a:prstGeom prst="rect">
                      <a:avLst/>
                    </a:prstGeom>
                  </pic:spPr>
                </pic:pic>
              </a:graphicData>
            </a:graphic>
          </wp:inline>
        </w:drawing>
      </w:r>
    </w:p>
    <w:p w:rsidR="00ED1D4A" w:rsidRDefault="00ED1D4A" w:rsidP="00ED1D4A">
      <w:pPr>
        <w:pStyle w:val="Heading1"/>
        <w:spacing w:line="360" w:lineRule="auto"/>
      </w:pPr>
      <w:bookmarkStart w:id="5" w:name="_Toc458172510"/>
      <w:r>
        <w:t>Technical Details</w:t>
      </w:r>
      <w:bookmarkEnd w:id="5"/>
    </w:p>
    <w:p w:rsidR="0099672C" w:rsidRDefault="0099672C" w:rsidP="00ED1D4A">
      <w:pPr>
        <w:pStyle w:val="Heading2"/>
        <w:spacing w:line="360" w:lineRule="auto"/>
      </w:pPr>
      <w:bookmarkStart w:id="6" w:name="_Toc458172511"/>
      <w:r>
        <w:t>Milestone 1</w:t>
      </w:r>
      <w:r w:rsidR="00A41C98">
        <w:t xml:space="preserve"> &amp; 2</w:t>
      </w:r>
      <w:r>
        <w:t>:</w:t>
      </w:r>
      <w:bookmarkEnd w:id="6"/>
    </w:p>
    <w:p w:rsidR="00ED1D4A" w:rsidRPr="00ED1D4A" w:rsidRDefault="00ED1D4A" w:rsidP="00ED1D4A">
      <w:pPr>
        <w:pStyle w:val="Heading3"/>
        <w:spacing w:line="360" w:lineRule="auto"/>
      </w:pPr>
      <w:bookmarkStart w:id="7" w:name="_Toc458172512"/>
      <w:r>
        <w:t>Sender Bank</w:t>
      </w:r>
      <w:bookmarkEnd w:id="7"/>
    </w:p>
    <w:p w:rsidR="006642DF" w:rsidRDefault="006642DF" w:rsidP="00165306">
      <w:pPr>
        <w:pStyle w:val="ListParagraph"/>
        <w:numPr>
          <w:ilvl w:val="0"/>
          <w:numId w:val="12"/>
        </w:numPr>
        <w:spacing w:line="360" w:lineRule="auto"/>
        <w:rPr>
          <w:color w:val="0F243E" w:themeColor="text2" w:themeShade="80"/>
        </w:rPr>
      </w:pPr>
      <w:r>
        <w:rPr>
          <w:color w:val="0F243E" w:themeColor="text2" w:themeShade="80"/>
        </w:rPr>
        <w:t>A new L type table to be created in T24 to store the quotation values with ID of the record as FT ID</w:t>
      </w:r>
    </w:p>
    <w:p w:rsidR="00ED1D4A" w:rsidRDefault="00ED1D4A" w:rsidP="00165306">
      <w:pPr>
        <w:pStyle w:val="ListParagraph"/>
        <w:numPr>
          <w:ilvl w:val="0"/>
          <w:numId w:val="12"/>
        </w:numPr>
        <w:spacing w:line="360" w:lineRule="auto"/>
        <w:rPr>
          <w:color w:val="0F243E" w:themeColor="text2" w:themeShade="80"/>
        </w:rPr>
      </w:pPr>
      <w:r>
        <w:rPr>
          <w:color w:val="0F243E" w:themeColor="text2" w:themeShade="80"/>
        </w:rPr>
        <w:t>A new FT Screen to be created which will be the starting point in T24</w:t>
      </w:r>
    </w:p>
    <w:p w:rsidR="00ED1D4A" w:rsidRDefault="00ED1D4A" w:rsidP="00165306">
      <w:pPr>
        <w:pStyle w:val="ListParagraph"/>
        <w:numPr>
          <w:ilvl w:val="0"/>
          <w:numId w:val="12"/>
        </w:numPr>
        <w:spacing w:line="360" w:lineRule="auto"/>
        <w:rPr>
          <w:color w:val="0F243E" w:themeColor="text2" w:themeShade="80"/>
        </w:rPr>
      </w:pPr>
      <w:r>
        <w:rPr>
          <w:color w:val="0F243E" w:themeColor="text2" w:themeShade="80"/>
        </w:rPr>
        <w:t>This FT screen should have all the mandatory fields required to perform a FT in T24, in addition to the mandatory fields it should have the provision for accepting the “Recipient Address”</w:t>
      </w:r>
      <w:r w:rsidR="00E85DD9">
        <w:rPr>
          <w:color w:val="0F243E" w:themeColor="text2" w:themeShade="80"/>
        </w:rPr>
        <w:t xml:space="preserve"> field value from the user.</w:t>
      </w:r>
    </w:p>
    <w:p w:rsidR="00ED1D4A" w:rsidRDefault="00E85DD9" w:rsidP="00165306">
      <w:pPr>
        <w:pStyle w:val="ListParagraph"/>
        <w:numPr>
          <w:ilvl w:val="0"/>
          <w:numId w:val="12"/>
        </w:numPr>
        <w:spacing w:line="360" w:lineRule="auto"/>
        <w:rPr>
          <w:color w:val="0F243E" w:themeColor="text2" w:themeShade="80"/>
        </w:rPr>
      </w:pPr>
      <w:r>
        <w:rPr>
          <w:color w:val="0F243E" w:themeColor="text2" w:themeShade="80"/>
        </w:rPr>
        <w:t xml:space="preserve">A version routine to trigger the </w:t>
      </w:r>
      <w:r w:rsidRPr="00165306">
        <w:rPr>
          <w:color w:val="0F243E" w:themeColor="text2" w:themeShade="80"/>
        </w:rPr>
        <w:t>API – GetPaymentQuotation</w:t>
      </w:r>
      <w:r>
        <w:rPr>
          <w:color w:val="0F243E" w:themeColor="text2" w:themeShade="80"/>
        </w:rPr>
        <w:t xml:space="preserve"> using java</w:t>
      </w:r>
      <w:r w:rsidR="006642DF">
        <w:rPr>
          <w:color w:val="0F243E" w:themeColor="text2" w:themeShade="80"/>
        </w:rPr>
        <w:t xml:space="preserve"> to the altitude of sender bank</w:t>
      </w:r>
    </w:p>
    <w:p w:rsidR="006642DF" w:rsidRDefault="006642DF" w:rsidP="00165306">
      <w:pPr>
        <w:pStyle w:val="ListParagraph"/>
        <w:numPr>
          <w:ilvl w:val="0"/>
          <w:numId w:val="12"/>
        </w:numPr>
        <w:spacing w:line="360" w:lineRule="auto"/>
        <w:rPr>
          <w:color w:val="0F243E" w:themeColor="text2" w:themeShade="80"/>
        </w:rPr>
      </w:pPr>
      <w:r>
        <w:rPr>
          <w:color w:val="0F243E" w:themeColor="text2" w:themeShade="80"/>
        </w:rPr>
        <w:t>The response from the altitude to be converted from JSON to T24 format and the FT screen to be reloaded with the response(quotation) and also update the T24 database (on to L type file) for reference</w:t>
      </w:r>
    </w:p>
    <w:p w:rsidR="00F6717B" w:rsidRDefault="00F6717B" w:rsidP="00165306">
      <w:pPr>
        <w:pStyle w:val="ListParagraph"/>
        <w:numPr>
          <w:ilvl w:val="0"/>
          <w:numId w:val="12"/>
        </w:numPr>
        <w:spacing w:line="360" w:lineRule="auto"/>
        <w:rPr>
          <w:color w:val="0F243E" w:themeColor="text2" w:themeShade="80"/>
        </w:rPr>
      </w:pPr>
      <w:r>
        <w:rPr>
          <w:color w:val="0F243E" w:themeColor="text2" w:themeShade="80"/>
        </w:rPr>
        <w:t xml:space="preserve">A version level Input routine to trigger the API – </w:t>
      </w:r>
      <w:r w:rsidR="006359BA">
        <w:rPr>
          <w:color w:val="0F243E" w:themeColor="text2" w:themeShade="80"/>
        </w:rPr>
        <w:t>“</w:t>
      </w:r>
      <w:r w:rsidRPr="00F6717B">
        <w:rPr>
          <w:color w:val="0F243E" w:themeColor="text2" w:themeShade="80"/>
        </w:rPr>
        <w:t>AcceptPaymentQuotation</w:t>
      </w:r>
      <w:r w:rsidR="006359BA">
        <w:rPr>
          <w:color w:val="0F243E" w:themeColor="text2" w:themeShade="80"/>
        </w:rPr>
        <w:t>”</w:t>
      </w:r>
      <w:r>
        <w:rPr>
          <w:color w:val="0F243E" w:themeColor="text2" w:themeShade="80"/>
        </w:rPr>
        <w:t xml:space="preserve"> using java and based on success response from bluzelle again trigger the API – </w:t>
      </w:r>
      <w:r w:rsidR="006359BA">
        <w:rPr>
          <w:color w:val="0F243E" w:themeColor="text2" w:themeShade="80"/>
        </w:rPr>
        <w:t>“</w:t>
      </w:r>
      <w:r w:rsidRPr="00F6717B">
        <w:rPr>
          <w:color w:val="0F243E" w:themeColor="text2" w:themeShade="80"/>
        </w:rPr>
        <w:t>ExecutePayment</w:t>
      </w:r>
      <w:r w:rsidR="006359BA">
        <w:rPr>
          <w:color w:val="0F243E" w:themeColor="text2" w:themeShade="80"/>
        </w:rPr>
        <w:t>”</w:t>
      </w:r>
      <w:r>
        <w:rPr>
          <w:color w:val="0F243E" w:themeColor="text2" w:themeShade="80"/>
        </w:rPr>
        <w:t xml:space="preserve"> and update the live table with the responses.</w:t>
      </w:r>
    </w:p>
    <w:p w:rsidR="00EC38FA" w:rsidRDefault="00EC38FA" w:rsidP="00165306">
      <w:pPr>
        <w:pStyle w:val="ListParagraph"/>
        <w:numPr>
          <w:ilvl w:val="0"/>
          <w:numId w:val="12"/>
        </w:numPr>
        <w:spacing w:line="360" w:lineRule="auto"/>
        <w:rPr>
          <w:color w:val="0F243E" w:themeColor="text2" w:themeShade="80"/>
        </w:rPr>
      </w:pPr>
      <w:r>
        <w:rPr>
          <w:color w:val="0F243E" w:themeColor="text2" w:themeShade="80"/>
        </w:rPr>
        <w:lastRenderedPageBreak/>
        <w:t>On error</w:t>
      </w:r>
      <w:r w:rsidR="00030451">
        <w:rPr>
          <w:color w:val="0F243E" w:themeColor="text2" w:themeShade="80"/>
        </w:rPr>
        <w:t>/failure</w:t>
      </w:r>
      <w:r>
        <w:rPr>
          <w:color w:val="0F243E" w:themeColor="text2" w:themeShade="80"/>
        </w:rPr>
        <w:t xml:space="preserve"> condition the system will throw an application level error to the user.</w:t>
      </w:r>
    </w:p>
    <w:p w:rsidR="009033AD" w:rsidRDefault="009033AD" w:rsidP="006359BA">
      <w:pPr>
        <w:pStyle w:val="ListParagraph"/>
        <w:numPr>
          <w:ilvl w:val="0"/>
          <w:numId w:val="12"/>
        </w:numPr>
        <w:spacing w:line="360" w:lineRule="auto"/>
        <w:rPr>
          <w:color w:val="0F243E" w:themeColor="text2" w:themeShade="80"/>
        </w:rPr>
      </w:pPr>
      <w:r>
        <w:rPr>
          <w:color w:val="0F243E" w:themeColor="text2" w:themeShade="80"/>
        </w:rPr>
        <w:t xml:space="preserve">API- </w:t>
      </w:r>
      <w:r w:rsidR="00B13870">
        <w:rPr>
          <w:color w:val="0F243E" w:themeColor="text2" w:themeShade="80"/>
        </w:rPr>
        <w:t>“</w:t>
      </w:r>
      <w:proofErr w:type="spellStart"/>
      <w:r>
        <w:rPr>
          <w:color w:val="0F243E" w:themeColor="text2" w:themeShade="80"/>
        </w:rPr>
        <w:t>GetPaymentStatus</w:t>
      </w:r>
      <w:proofErr w:type="spellEnd"/>
      <w:r w:rsidR="00B13870">
        <w:rPr>
          <w:color w:val="0F243E" w:themeColor="text2" w:themeShade="80"/>
        </w:rPr>
        <w:t>”</w:t>
      </w:r>
      <w:r>
        <w:rPr>
          <w:color w:val="0F243E" w:themeColor="text2" w:themeShade="80"/>
        </w:rPr>
        <w:t xml:space="preserve"> can be triggered from </w:t>
      </w:r>
      <w:proofErr w:type="spellStart"/>
      <w:r>
        <w:rPr>
          <w:color w:val="0F243E" w:themeColor="text2" w:themeShade="80"/>
        </w:rPr>
        <w:t>Nofile</w:t>
      </w:r>
      <w:proofErr w:type="spellEnd"/>
      <w:r>
        <w:rPr>
          <w:color w:val="0F243E" w:themeColor="text2" w:themeShade="80"/>
        </w:rPr>
        <w:t xml:space="preserve"> enquiry to check the status of the quote. </w:t>
      </w:r>
    </w:p>
    <w:p w:rsidR="006359BA" w:rsidRDefault="009033AD" w:rsidP="006359BA">
      <w:pPr>
        <w:pStyle w:val="ListParagraph"/>
        <w:numPr>
          <w:ilvl w:val="0"/>
          <w:numId w:val="12"/>
        </w:numPr>
        <w:spacing w:line="360" w:lineRule="auto"/>
        <w:rPr>
          <w:color w:val="0F243E" w:themeColor="text2" w:themeShade="80"/>
        </w:rPr>
      </w:pPr>
      <w:r>
        <w:rPr>
          <w:color w:val="0F243E" w:themeColor="text2" w:themeShade="80"/>
        </w:rPr>
        <w:t xml:space="preserve">A sender side Call back </w:t>
      </w:r>
      <w:proofErr w:type="spellStart"/>
      <w:r>
        <w:rPr>
          <w:color w:val="0F243E" w:themeColor="text2" w:themeShade="80"/>
        </w:rPr>
        <w:t>PaymentResult</w:t>
      </w:r>
      <w:proofErr w:type="spellEnd"/>
      <w:r>
        <w:rPr>
          <w:color w:val="0F243E" w:themeColor="text2" w:themeShade="80"/>
        </w:rPr>
        <w:t xml:space="preserve"> is triggered from Sender </w:t>
      </w:r>
      <w:proofErr w:type="spellStart"/>
      <w:r>
        <w:rPr>
          <w:color w:val="0F243E" w:themeColor="text2" w:themeShade="80"/>
        </w:rPr>
        <w:t>Bluzelle</w:t>
      </w:r>
      <w:proofErr w:type="spellEnd"/>
      <w:r>
        <w:rPr>
          <w:color w:val="0F243E" w:themeColor="text2" w:themeShade="80"/>
        </w:rPr>
        <w:t xml:space="preserve"> </w:t>
      </w:r>
      <w:proofErr w:type="spellStart"/>
      <w:r>
        <w:rPr>
          <w:color w:val="0F243E" w:themeColor="text2" w:themeShade="80"/>
        </w:rPr>
        <w:t>Altitute</w:t>
      </w:r>
      <w:proofErr w:type="spellEnd"/>
      <w:r>
        <w:rPr>
          <w:color w:val="0F243E" w:themeColor="text2" w:themeShade="80"/>
        </w:rPr>
        <w:t xml:space="preserve">, The </w:t>
      </w:r>
      <w:proofErr w:type="spellStart"/>
      <w:r>
        <w:rPr>
          <w:color w:val="0F243E" w:themeColor="text2" w:themeShade="80"/>
        </w:rPr>
        <w:t>callback</w:t>
      </w:r>
      <w:proofErr w:type="spellEnd"/>
      <w:r>
        <w:rPr>
          <w:color w:val="0F243E" w:themeColor="text2" w:themeShade="80"/>
        </w:rPr>
        <w:t xml:space="preserve"> is processed with the incoming data </w:t>
      </w:r>
      <w:proofErr w:type="spellStart"/>
      <w:r>
        <w:rPr>
          <w:color w:val="0F243E" w:themeColor="text2" w:themeShade="80"/>
        </w:rPr>
        <w:t>Quote_id</w:t>
      </w:r>
      <w:proofErr w:type="spellEnd"/>
      <w:r>
        <w:rPr>
          <w:color w:val="0F243E" w:themeColor="text2" w:themeShade="80"/>
        </w:rPr>
        <w:t xml:space="preserve"> and status</w:t>
      </w:r>
      <w:r w:rsidR="00BD03DC">
        <w:rPr>
          <w:color w:val="0F243E" w:themeColor="text2" w:themeShade="80"/>
        </w:rPr>
        <w:t xml:space="preserve"> by the listener java code and call a T24 subroutine, In turn a OFS message has been built to Authorise the FT and dropped in </w:t>
      </w:r>
      <w:r w:rsidR="00030451">
        <w:rPr>
          <w:color w:val="0F243E" w:themeColor="text2" w:themeShade="80"/>
        </w:rPr>
        <w:t>queue and processed</w:t>
      </w:r>
    </w:p>
    <w:p w:rsidR="006642DF" w:rsidRDefault="006642DF" w:rsidP="006642DF">
      <w:pPr>
        <w:spacing w:line="360" w:lineRule="auto"/>
        <w:rPr>
          <w:color w:val="0F243E" w:themeColor="text2" w:themeShade="80"/>
        </w:rPr>
      </w:pPr>
    </w:p>
    <w:p w:rsidR="006642DF" w:rsidRPr="00ED1D4A" w:rsidRDefault="001D234A" w:rsidP="006642DF">
      <w:pPr>
        <w:pStyle w:val="Heading3"/>
        <w:spacing w:line="360" w:lineRule="auto"/>
      </w:pPr>
      <w:bookmarkStart w:id="8" w:name="_Toc458172513"/>
      <w:r>
        <w:t>Receiver</w:t>
      </w:r>
      <w:r w:rsidR="006642DF">
        <w:t xml:space="preserve"> Bank</w:t>
      </w:r>
      <w:bookmarkEnd w:id="8"/>
    </w:p>
    <w:p w:rsidR="006642DF" w:rsidRDefault="00165306" w:rsidP="00165306">
      <w:pPr>
        <w:pStyle w:val="ListParagraph"/>
        <w:numPr>
          <w:ilvl w:val="0"/>
          <w:numId w:val="12"/>
        </w:numPr>
        <w:spacing w:line="360" w:lineRule="auto"/>
        <w:rPr>
          <w:color w:val="0F243E" w:themeColor="text2" w:themeShade="80"/>
        </w:rPr>
      </w:pPr>
      <w:r>
        <w:rPr>
          <w:color w:val="0F243E" w:themeColor="text2" w:themeShade="80"/>
        </w:rPr>
        <w:t xml:space="preserve">The receiver bank T24 </w:t>
      </w:r>
      <w:r w:rsidR="006642DF">
        <w:rPr>
          <w:color w:val="0F243E" w:themeColor="text2" w:themeShade="80"/>
        </w:rPr>
        <w:t>has to</w:t>
      </w:r>
      <w:r>
        <w:rPr>
          <w:color w:val="0F243E" w:themeColor="text2" w:themeShade="80"/>
        </w:rPr>
        <w:t xml:space="preserve"> consume the request </w:t>
      </w:r>
      <w:r w:rsidR="006642DF">
        <w:rPr>
          <w:color w:val="0F243E" w:themeColor="text2" w:themeShade="80"/>
        </w:rPr>
        <w:t>which is made from its altitude</w:t>
      </w:r>
      <w:r w:rsidR="00317586">
        <w:rPr>
          <w:color w:val="0F243E" w:themeColor="text2" w:themeShade="80"/>
        </w:rPr>
        <w:t xml:space="preserve"> which is ac</w:t>
      </w:r>
      <w:r w:rsidR="0005119D">
        <w:rPr>
          <w:color w:val="0F243E" w:themeColor="text2" w:themeShade="80"/>
        </w:rPr>
        <w:t xml:space="preserve">hieved through </w:t>
      </w:r>
      <w:proofErr w:type="spellStart"/>
      <w:r w:rsidR="0005119D">
        <w:rPr>
          <w:color w:val="0F243E" w:themeColor="text2" w:themeShade="80"/>
        </w:rPr>
        <w:t>Jremote</w:t>
      </w:r>
      <w:proofErr w:type="spellEnd"/>
      <w:r w:rsidR="0005119D">
        <w:rPr>
          <w:color w:val="0F243E" w:themeColor="text2" w:themeShade="80"/>
        </w:rPr>
        <w:t xml:space="preserve"> call to T</w:t>
      </w:r>
      <w:r w:rsidR="00317586">
        <w:rPr>
          <w:color w:val="0F243E" w:themeColor="text2" w:themeShade="80"/>
        </w:rPr>
        <w:t>2</w:t>
      </w:r>
      <w:r w:rsidR="0005119D">
        <w:rPr>
          <w:color w:val="0F243E" w:themeColor="text2" w:themeShade="80"/>
        </w:rPr>
        <w:t>4</w:t>
      </w:r>
      <w:r w:rsidR="00317586">
        <w:rPr>
          <w:color w:val="0F243E" w:themeColor="text2" w:themeShade="80"/>
        </w:rPr>
        <w:t xml:space="preserve"> subroutine</w:t>
      </w:r>
      <w:r w:rsidR="00B87DAD">
        <w:rPr>
          <w:color w:val="0F243E" w:themeColor="text2" w:themeShade="80"/>
        </w:rPr>
        <w:t>.</w:t>
      </w:r>
    </w:p>
    <w:p w:rsidR="00007F22" w:rsidRDefault="00007F22" w:rsidP="00007F22">
      <w:pPr>
        <w:pStyle w:val="ListParagraph"/>
        <w:numPr>
          <w:ilvl w:val="0"/>
          <w:numId w:val="12"/>
        </w:numPr>
        <w:spacing w:line="360" w:lineRule="auto"/>
        <w:rPr>
          <w:color w:val="0F243E" w:themeColor="text2" w:themeShade="80"/>
        </w:rPr>
      </w:pPr>
      <w:r>
        <w:rPr>
          <w:color w:val="0F243E" w:themeColor="text2" w:themeShade="80"/>
        </w:rPr>
        <w:t xml:space="preserve">The receiver bank altitude will make a request </w:t>
      </w:r>
      <w:r w:rsidR="007D541E">
        <w:rPr>
          <w:color w:val="0F243E" w:themeColor="text2" w:themeShade="80"/>
        </w:rPr>
        <w:t>in the form of CALL BACK</w:t>
      </w:r>
      <w:r>
        <w:rPr>
          <w:color w:val="0F243E" w:themeColor="text2" w:themeShade="80"/>
        </w:rPr>
        <w:t xml:space="preserve"> –“ </w:t>
      </w:r>
      <w:proofErr w:type="spellStart"/>
      <w:r>
        <w:rPr>
          <w:color w:val="0F243E" w:themeColor="text2" w:themeShade="80"/>
        </w:rPr>
        <w:t>ValidatePaymentRecipient</w:t>
      </w:r>
      <w:proofErr w:type="spellEnd"/>
      <w:r>
        <w:rPr>
          <w:color w:val="0F243E" w:themeColor="text2" w:themeShade="80"/>
        </w:rPr>
        <w:t>”</w:t>
      </w:r>
    </w:p>
    <w:p w:rsidR="00007F22" w:rsidRDefault="00007F22" w:rsidP="00007F22">
      <w:pPr>
        <w:pStyle w:val="ListParagraph"/>
        <w:numPr>
          <w:ilvl w:val="0"/>
          <w:numId w:val="12"/>
        </w:numPr>
        <w:spacing w:line="360" w:lineRule="auto"/>
        <w:rPr>
          <w:color w:val="0F243E" w:themeColor="text2" w:themeShade="80"/>
        </w:rPr>
      </w:pPr>
      <w:r>
        <w:rPr>
          <w:color w:val="0F243E" w:themeColor="text2" w:themeShade="80"/>
        </w:rPr>
        <w:t>This request will have one parameter i.e., recipient address comprising of recipient ID and institution name</w:t>
      </w:r>
    </w:p>
    <w:p w:rsidR="00007F22" w:rsidRDefault="00007F22" w:rsidP="00007F22">
      <w:pPr>
        <w:pStyle w:val="ListParagraph"/>
        <w:numPr>
          <w:ilvl w:val="0"/>
          <w:numId w:val="12"/>
        </w:numPr>
        <w:spacing w:line="360" w:lineRule="auto"/>
        <w:rPr>
          <w:color w:val="0F243E" w:themeColor="text2" w:themeShade="80"/>
        </w:rPr>
      </w:pPr>
      <w:r>
        <w:rPr>
          <w:color w:val="0F243E" w:themeColor="text2" w:themeShade="80"/>
        </w:rPr>
        <w:t xml:space="preserve">The recipient ID is to be validated against the T24 database </w:t>
      </w:r>
    </w:p>
    <w:p w:rsidR="00007F22" w:rsidRDefault="00007F22" w:rsidP="00007F22">
      <w:pPr>
        <w:pStyle w:val="ListParagraph"/>
        <w:numPr>
          <w:ilvl w:val="1"/>
          <w:numId w:val="12"/>
        </w:numPr>
        <w:spacing w:line="360" w:lineRule="auto"/>
        <w:rPr>
          <w:color w:val="0F243E" w:themeColor="text2" w:themeShade="80"/>
        </w:rPr>
      </w:pPr>
      <w:r>
        <w:rPr>
          <w:color w:val="0F243E" w:themeColor="text2" w:themeShade="80"/>
        </w:rPr>
        <w:t>In case of failure in validations appropriate error messages to be sent back</w:t>
      </w:r>
    </w:p>
    <w:p w:rsidR="00007F22" w:rsidRDefault="00007F22" w:rsidP="00007F22">
      <w:pPr>
        <w:pStyle w:val="ListParagraph"/>
        <w:numPr>
          <w:ilvl w:val="1"/>
          <w:numId w:val="12"/>
        </w:numPr>
        <w:spacing w:line="360" w:lineRule="auto"/>
        <w:rPr>
          <w:color w:val="0F243E" w:themeColor="text2" w:themeShade="80"/>
        </w:rPr>
      </w:pPr>
      <w:r>
        <w:rPr>
          <w:color w:val="0F243E" w:themeColor="text2" w:themeShade="80"/>
        </w:rPr>
        <w:t>In case of success, the KYC/AML fields as per the API document needs to be responded to the altitude</w:t>
      </w:r>
    </w:p>
    <w:p w:rsidR="00007F22" w:rsidRDefault="00007F22" w:rsidP="00007F22">
      <w:pPr>
        <w:pStyle w:val="ListParagraph"/>
        <w:numPr>
          <w:ilvl w:val="0"/>
          <w:numId w:val="12"/>
        </w:numPr>
        <w:spacing w:line="360" w:lineRule="auto"/>
        <w:rPr>
          <w:color w:val="0F243E" w:themeColor="text2" w:themeShade="80"/>
        </w:rPr>
      </w:pPr>
      <w:r>
        <w:rPr>
          <w:color w:val="0F243E" w:themeColor="text2" w:themeShade="80"/>
        </w:rPr>
        <w:t>The response should be converted from T24 to JSON format</w:t>
      </w:r>
      <w:r w:rsidR="007D541E">
        <w:rPr>
          <w:color w:val="0F243E" w:themeColor="text2" w:themeShade="80"/>
        </w:rPr>
        <w:t xml:space="preserve"> and returned to listener call.</w:t>
      </w:r>
    </w:p>
    <w:p w:rsidR="00B87DAD" w:rsidRDefault="00B87DAD" w:rsidP="00165306">
      <w:pPr>
        <w:pStyle w:val="ListParagraph"/>
        <w:numPr>
          <w:ilvl w:val="0"/>
          <w:numId w:val="12"/>
        </w:numPr>
        <w:spacing w:line="360" w:lineRule="auto"/>
        <w:rPr>
          <w:color w:val="0F243E" w:themeColor="text2" w:themeShade="80"/>
        </w:rPr>
      </w:pPr>
      <w:r>
        <w:rPr>
          <w:color w:val="0F243E" w:themeColor="text2" w:themeShade="80"/>
        </w:rPr>
        <w:t>A request to Approve payment details which will return the valid customer details.</w:t>
      </w:r>
    </w:p>
    <w:p w:rsidR="00B87DAD" w:rsidRDefault="00B87DAD" w:rsidP="00165306">
      <w:pPr>
        <w:pStyle w:val="ListParagraph"/>
        <w:numPr>
          <w:ilvl w:val="0"/>
          <w:numId w:val="12"/>
        </w:numPr>
        <w:spacing w:line="360" w:lineRule="auto"/>
        <w:rPr>
          <w:color w:val="0F243E" w:themeColor="text2" w:themeShade="80"/>
        </w:rPr>
      </w:pPr>
      <w:r>
        <w:rPr>
          <w:color w:val="0F243E" w:themeColor="text2" w:themeShade="80"/>
        </w:rPr>
        <w:t xml:space="preserve">Then a request is made to </w:t>
      </w:r>
      <w:r w:rsidR="00520641">
        <w:rPr>
          <w:color w:val="0F243E" w:themeColor="text2" w:themeShade="80"/>
        </w:rPr>
        <w:t xml:space="preserve">“Payment received” </w:t>
      </w:r>
      <w:r>
        <w:rPr>
          <w:color w:val="0F243E" w:themeColor="text2" w:themeShade="80"/>
        </w:rPr>
        <w:t xml:space="preserve">based on the success response of </w:t>
      </w:r>
      <w:r w:rsidR="00520641">
        <w:rPr>
          <w:color w:val="0F243E" w:themeColor="text2" w:themeShade="80"/>
        </w:rPr>
        <w:t>“</w:t>
      </w:r>
      <w:r w:rsidR="00811BB8">
        <w:rPr>
          <w:color w:val="0F243E" w:themeColor="text2" w:themeShade="80"/>
        </w:rPr>
        <w:t xml:space="preserve">Approve </w:t>
      </w:r>
      <w:proofErr w:type="spellStart"/>
      <w:r w:rsidR="00811BB8">
        <w:rPr>
          <w:color w:val="0F243E" w:themeColor="text2" w:themeShade="80"/>
        </w:rPr>
        <w:t>PaymentD</w:t>
      </w:r>
      <w:r>
        <w:rPr>
          <w:color w:val="0F243E" w:themeColor="text2" w:themeShade="80"/>
        </w:rPr>
        <w:t>et</w:t>
      </w:r>
      <w:r w:rsidR="00FB7455">
        <w:rPr>
          <w:color w:val="0F243E" w:themeColor="text2" w:themeShade="80"/>
        </w:rPr>
        <w:t>ai</w:t>
      </w:r>
      <w:r>
        <w:rPr>
          <w:color w:val="0F243E" w:themeColor="text2" w:themeShade="80"/>
        </w:rPr>
        <w:t>ls</w:t>
      </w:r>
      <w:proofErr w:type="spellEnd"/>
      <w:r w:rsidR="00520641">
        <w:rPr>
          <w:color w:val="0F243E" w:themeColor="text2" w:themeShade="80"/>
        </w:rPr>
        <w:t xml:space="preserve">” </w:t>
      </w:r>
      <w:r w:rsidR="009842A7">
        <w:rPr>
          <w:color w:val="0F243E" w:themeColor="text2" w:themeShade="80"/>
        </w:rPr>
        <w:t>wherein a</w:t>
      </w:r>
      <w:r w:rsidR="00520641">
        <w:rPr>
          <w:color w:val="0F243E" w:themeColor="text2" w:themeShade="80"/>
        </w:rPr>
        <w:t xml:space="preserve"> FT is posted in </w:t>
      </w:r>
      <w:r w:rsidR="009842A7">
        <w:rPr>
          <w:color w:val="0F243E" w:themeColor="text2" w:themeShade="80"/>
        </w:rPr>
        <w:t>T</w:t>
      </w:r>
      <w:r w:rsidR="00520641">
        <w:rPr>
          <w:color w:val="0F243E" w:themeColor="text2" w:themeShade="80"/>
        </w:rPr>
        <w:t>24 for a balance accounting entry.</w:t>
      </w:r>
    </w:p>
    <w:p w:rsidR="006642DF" w:rsidRDefault="006642DF" w:rsidP="00165306">
      <w:pPr>
        <w:pStyle w:val="ListParagraph"/>
        <w:numPr>
          <w:ilvl w:val="0"/>
          <w:numId w:val="12"/>
        </w:numPr>
        <w:spacing w:line="360" w:lineRule="auto"/>
        <w:rPr>
          <w:color w:val="0F243E" w:themeColor="text2" w:themeShade="80"/>
        </w:rPr>
      </w:pPr>
      <w:r>
        <w:rPr>
          <w:color w:val="0F243E" w:themeColor="text2" w:themeShade="80"/>
        </w:rPr>
        <w:t xml:space="preserve">KYC/AML fields if missing in </w:t>
      </w:r>
      <w:r w:rsidR="0019023E">
        <w:rPr>
          <w:color w:val="0F243E" w:themeColor="text2" w:themeShade="80"/>
        </w:rPr>
        <w:t>T24</w:t>
      </w:r>
      <w:r>
        <w:rPr>
          <w:color w:val="0F243E" w:themeColor="text2" w:themeShade="80"/>
        </w:rPr>
        <w:t xml:space="preserve"> should be created locally.</w:t>
      </w:r>
    </w:p>
    <w:p w:rsidR="00354034" w:rsidRDefault="00354034" w:rsidP="00354034">
      <w:pPr>
        <w:pStyle w:val="Heading1"/>
        <w:ind w:left="431" w:hanging="431"/>
      </w:pPr>
      <w:bookmarkStart w:id="9" w:name="_Toc458172514"/>
      <w:r w:rsidRPr="00035BDB">
        <w:t>Assumptions/Exclusions</w:t>
      </w:r>
      <w:bookmarkEnd w:id="9"/>
    </w:p>
    <w:p w:rsidR="00E20909" w:rsidRDefault="00E20909" w:rsidP="00165306">
      <w:pPr>
        <w:pStyle w:val="Heading2"/>
        <w:spacing w:line="360" w:lineRule="auto"/>
      </w:pPr>
      <w:bookmarkStart w:id="10" w:name="_Toc458172515"/>
      <w:r>
        <w:t>Assumptions:</w:t>
      </w:r>
      <w:bookmarkEnd w:id="10"/>
    </w:p>
    <w:p w:rsidR="00165306" w:rsidRDefault="00165306" w:rsidP="00165306">
      <w:pPr>
        <w:pStyle w:val="ListParagraph"/>
        <w:numPr>
          <w:ilvl w:val="0"/>
          <w:numId w:val="12"/>
        </w:numPr>
        <w:spacing w:line="360" w:lineRule="auto"/>
        <w:rPr>
          <w:color w:val="0F243E" w:themeColor="text2" w:themeShade="80"/>
        </w:rPr>
      </w:pPr>
      <w:r>
        <w:rPr>
          <w:color w:val="0F243E" w:themeColor="text2" w:themeShade="80"/>
        </w:rPr>
        <w:t xml:space="preserve">The communication between sender bank altitude and receiver bank altitude will be handled by </w:t>
      </w:r>
      <w:proofErr w:type="spellStart"/>
      <w:r>
        <w:rPr>
          <w:color w:val="0F243E" w:themeColor="text2" w:themeShade="80"/>
        </w:rPr>
        <w:t>Bluzelle</w:t>
      </w:r>
      <w:proofErr w:type="spellEnd"/>
      <w:r>
        <w:rPr>
          <w:color w:val="0F243E" w:themeColor="text2" w:themeShade="80"/>
        </w:rPr>
        <w:t>.</w:t>
      </w:r>
    </w:p>
    <w:p w:rsidR="00CB70FF" w:rsidRDefault="00CB70FF" w:rsidP="00165306">
      <w:pPr>
        <w:pStyle w:val="ListParagraph"/>
        <w:numPr>
          <w:ilvl w:val="0"/>
          <w:numId w:val="12"/>
        </w:numPr>
        <w:spacing w:line="360" w:lineRule="auto"/>
        <w:rPr>
          <w:color w:val="0F243E" w:themeColor="text2" w:themeShade="80"/>
        </w:rPr>
      </w:pPr>
      <w:r>
        <w:rPr>
          <w:color w:val="0F243E" w:themeColor="text2" w:themeShade="80"/>
        </w:rPr>
        <w:t xml:space="preserve">The Quote expiration time out will be handled by </w:t>
      </w:r>
      <w:proofErr w:type="spellStart"/>
      <w:r>
        <w:rPr>
          <w:color w:val="0F243E" w:themeColor="text2" w:themeShade="80"/>
        </w:rPr>
        <w:t>Bluzelle</w:t>
      </w:r>
      <w:proofErr w:type="spellEnd"/>
      <w:r>
        <w:rPr>
          <w:color w:val="0F243E" w:themeColor="text2" w:themeShade="80"/>
        </w:rPr>
        <w:t>.</w:t>
      </w:r>
    </w:p>
    <w:p w:rsidR="00CB70FF" w:rsidRPr="00165306" w:rsidRDefault="00CB70FF" w:rsidP="00165306">
      <w:pPr>
        <w:pStyle w:val="ListParagraph"/>
        <w:numPr>
          <w:ilvl w:val="0"/>
          <w:numId w:val="12"/>
        </w:numPr>
        <w:spacing w:line="360" w:lineRule="auto"/>
        <w:rPr>
          <w:color w:val="0F243E" w:themeColor="text2" w:themeShade="80"/>
        </w:rPr>
      </w:pPr>
      <w:r>
        <w:rPr>
          <w:color w:val="0F243E" w:themeColor="text2" w:themeShade="80"/>
        </w:rPr>
        <w:t>The sender bank can also act as re</w:t>
      </w:r>
      <w:r w:rsidR="00EB0AB0">
        <w:rPr>
          <w:color w:val="0F243E" w:themeColor="text2" w:themeShade="80"/>
        </w:rPr>
        <w:t xml:space="preserve">ceiver bank and vice versa, </w:t>
      </w:r>
      <w:r>
        <w:rPr>
          <w:color w:val="0F243E" w:themeColor="text2" w:themeShade="80"/>
        </w:rPr>
        <w:t>both the Java programs and Listener code must be available in both the banks</w:t>
      </w:r>
    </w:p>
    <w:p w:rsidR="00354034" w:rsidRPr="00311A96" w:rsidRDefault="00E20909" w:rsidP="00D54BDD">
      <w:pPr>
        <w:pStyle w:val="Heading2"/>
        <w:numPr>
          <w:ilvl w:val="1"/>
          <w:numId w:val="19"/>
        </w:numPr>
        <w:spacing w:line="360" w:lineRule="auto"/>
      </w:pPr>
      <w:bookmarkStart w:id="11" w:name="_Toc458172516"/>
      <w:r>
        <w:t>Exclusions:</w:t>
      </w:r>
      <w:bookmarkEnd w:id="11"/>
    </w:p>
    <w:sectPr w:rsidR="00354034" w:rsidRPr="00311A96" w:rsidSect="002E6F37">
      <w:headerReference w:type="default"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C74AD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4D7" w:rsidRDefault="004A24D7" w:rsidP="002E6F37">
      <w:pPr>
        <w:spacing w:after="0" w:line="240" w:lineRule="auto"/>
      </w:pPr>
      <w:r>
        <w:separator/>
      </w:r>
    </w:p>
  </w:endnote>
  <w:endnote w:type="continuationSeparator" w:id="0">
    <w:p w:rsidR="004A24D7" w:rsidRDefault="004A24D7" w:rsidP="002E6F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497" w:rsidRPr="003E1F17" w:rsidRDefault="00E80497" w:rsidP="000A6A0A">
    <w:pPr>
      <w:pStyle w:val="Footer1"/>
      <w:pBdr>
        <w:top w:val="dotted" w:sz="4" w:space="0" w:color="auto"/>
      </w:pBdr>
      <w:tabs>
        <w:tab w:val="clear" w:pos="4320"/>
        <w:tab w:val="clear" w:pos="9000"/>
        <w:tab w:val="center" w:pos="5400"/>
        <w:tab w:val="right" w:pos="10440"/>
      </w:tabs>
      <w:rPr>
        <w:color w:val="17365D" w:themeColor="text2" w:themeShade="BF"/>
      </w:rPr>
    </w:pPr>
    <w:r w:rsidRPr="003E1F17">
      <w:rPr>
        <w:color w:val="17365D" w:themeColor="text2" w:themeShade="BF"/>
      </w:rPr>
      <w:ptab w:relativeTo="margin" w:alignment="center" w:leader="none"/>
    </w:r>
    <w:r w:rsidRPr="003E1F17">
      <w:rPr>
        <w:color w:val="17365D" w:themeColor="text2" w:themeShade="BF"/>
      </w:rPr>
      <w:t xml:space="preserve">Page </w:t>
    </w:r>
    <w:r w:rsidR="00AC2243" w:rsidRPr="003E1F17">
      <w:rPr>
        <w:color w:val="17365D" w:themeColor="text2" w:themeShade="BF"/>
      </w:rPr>
      <w:fldChar w:fldCharType="begin"/>
    </w:r>
    <w:r w:rsidRPr="003E1F17">
      <w:rPr>
        <w:color w:val="17365D" w:themeColor="text2" w:themeShade="BF"/>
      </w:rPr>
      <w:instrText xml:space="preserve"> PAGE </w:instrText>
    </w:r>
    <w:r w:rsidR="00AC2243" w:rsidRPr="003E1F17">
      <w:rPr>
        <w:color w:val="17365D" w:themeColor="text2" w:themeShade="BF"/>
      </w:rPr>
      <w:fldChar w:fldCharType="separate"/>
    </w:r>
    <w:r w:rsidR="0084578C">
      <w:rPr>
        <w:noProof/>
        <w:color w:val="17365D" w:themeColor="text2" w:themeShade="BF"/>
      </w:rPr>
      <w:t>3</w:t>
    </w:r>
    <w:r w:rsidR="00AC2243" w:rsidRPr="003E1F17">
      <w:rPr>
        <w:color w:val="17365D" w:themeColor="text2" w:themeShade="BF"/>
      </w:rPr>
      <w:fldChar w:fldCharType="end"/>
    </w:r>
    <w:r w:rsidRPr="003E1F17">
      <w:rPr>
        <w:color w:val="17365D" w:themeColor="text2" w:themeShade="BF"/>
      </w:rPr>
      <w:t xml:space="preserve"> of </w:t>
    </w:r>
    <w:r w:rsidR="00AC2243" w:rsidRPr="003E1F17">
      <w:rPr>
        <w:color w:val="17365D" w:themeColor="text2" w:themeShade="BF"/>
      </w:rPr>
      <w:fldChar w:fldCharType="begin"/>
    </w:r>
    <w:r w:rsidRPr="003E1F17">
      <w:rPr>
        <w:color w:val="17365D" w:themeColor="text2" w:themeShade="BF"/>
      </w:rPr>
      <w:instrText xml:space="preserve"> NUMPAGES </w:instrText>
    </w:r>
    <w:r w:rsidR="00AC2243" w:rsidRPr="003E1F17">
      <w:rPr>
        <w:color w:val="17365D" w:themeColor="text2" w:themeShade="BF"/>
      </w:rPr>
      <w:fldChar w:fldCharType="separate"/>
    </w:r>
    <w:r w:rsidR="0084578C">
      <w:rPr>
        <w:noProof/>
        <w:color w:val="17365D" w:themeColor="text2" w:themeShade="BF"/>
      </w:rPr>
      <w:t>7</w:t>
    </w:r>
    <w:r w:rsidR="00AC2243" w:rsidRPr="003E1F17">
      <w:rPr>
        <w:color w:val="17365D" w:themeColor="text2" w:themeShade="BF"/>
      </w:rPr>
      <w:fldChar w:fldCharType="end"/>
    </w:r>
  </w:p>
  <w:p w:rsidR="00E80497" w:rsidRDefault="00E80497" w:rsidP="000A6A0A">
    <w:pPr>
      <w:pStyle w:val="Footer1"/>
      <w:pBdr>
        <w:top w:val="dotted" w:sz="4" w:space="0" w:color="auto"/>
      </w:pBdr>
      <w:tabs>
        <w:tab w:val="clear" w:pos="4320"/>
        <w:tab w:val="clear" w:pos="9000"/>
        <w:tab w:val="center" w:pos="5400"/>
        <w:tab w:val="right" w:pos="1044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497" w:rsidRDefault="00AC2243">
    <w:pPr>
      <w:pStyle w:val="Footer"/>
    </w:pPr>
    <w:r w:rsidRPr="00AC2243">
      <w:rPr>
        <w:noProof/>
        <w:lang w:eastAsia="en-GB"/>
      </w:rPr>
      <w:pict>
        <v:rect id="_x0000_s4099" style="position:absolute;margin-left:-61.95pt;margin-top:-75.6pt;width:613.5pt;height:396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" fillcolor="#95adca" strokecolor="#95adca"/>
      </w:pict>
    </w:r>
    <w:r w:rsidRPr="00AC2243">
      <w:rPr>
        <w:noProof/>
        <w:lang w:eastAsia="en-GB"/>
      </w:rPr>
      <w:pict>
        <v:rect id="_x0000_s4098" style="position:absolute;margin-left:-72.6pt;margin-top:-75.6pt;width:613.5pt;height:396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" fillcolor="#95adca" strokecolor="#95adca"/>
      </w:pict>
    </w:r>
    <w:r w:rsidRPr="00AC2243">
      <w:rPr>
        <w:noProof/>
        <w:lang w:eastAsia="en-GB"/>
      </w:rPr>
      <w:pict>
        <v:rect id="Rectangle 108" o:spid="_x0000_s4097" style="position:absolute;margin-left:-72.6pt;margin-top:-75.6pt;width:613.5pt;height:396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" fillcolor="#95adca" strokecolor="#95adca"/>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4D7" w:rsidRDefault="004A24D7" w:rsidP="002E6F37">
      <w:pPr>
        <w:spacing w:after="0" w:line="240" w:lineRule="auto"/>
      </w:pPr>
      <w:r>
        <w:separator/>
      </w:r>
    </w:p>
  </w:footnote>
  <w:footnote w:type="continuationSeparator" w:id="0">
    <w:p w:rsidR="004A24D7" w:rsidRDefault="004A24D7" w:rsidP="002E6F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497" w:rsidRPr="006D4A72" w:rsidRDefault="00E80497" w:rsidP="002E6F37">
    <w:pPr>
      <w:rPr>
        <w:sz w:val="24"/>
      </w:rPr>
    </w:pPr>
  </w:p>
  <w:p w:rsidR="00E80497" w:rsidRDefault="00E80497">
    <w:pPr>
      <w:pStyle w:val="Header"/>
    </w:pPr>
  </w:p>
  <w:p w:rsidR="00E80497" w:rsidRDefault="00E8049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497" w:rsidRDefault="00AC2243">
    <w:pPr>
      <w:pStyle w:val="Header"/>
    </w:pPr>
    <w:r w:rsidRPr="00AC2243">
      <w:rPr>
        <w:noProof/>
        <w:lang w:eastAsia="en-GB"/>
      </w:rPr>
      <w:pict>
        <v:rect id="Rectangle 106" o:spid="_x0000_s4100" style="position:absolute;margin-left:-72.65pt;margin-top:-176.9pt;width:613.5pt;height:264.8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" fillcolor="#95adca" strokecolor="#95adca">
          <v:textbox>
            <w:txbxContent>
              <w:tbl>
                <w:tblPr>
                  <w:tblStyle w:val="LightList-Accent1"/>
                  <w:tblW w:w="0" w:type="auto"/>
                  <w:tblLayout w:type="fixed"/>
                  <w:tblLook w:val="04A0"/>
                </w:tblPr>
                <w:tblGrid>
                  <w:gridCol w:w="2518"/>
                  <w:gridCol w:w="7088"/>
                </w:tblGrid>
                <w:tr w:rsidR="00E80497" w:rsidRPr="00BC7F1D" w:rsidTr="001C1CE3">
                  <w:trPr>
                    <w:cnfStyle w:val="100000000000"/>
                  </w:trPr>
                  <w:tc>
                    <w:tcPr>
                      <w:cnfStyle w:val="001000000000"/>
                      <w:tcW w:w="2518" w:type="dxa"/>
                      <w:tcBorders>
                        <w:bottom w:val="single" w:sz="8" w:space="0" w:color="4F81BD"/>
                      </w:tcBorders>
                    </w:tcPr>
                    <w:p w:rsidR="00E80497" w:rsidRPr="00BC7F1D" w:rsidRDefault="00E80497" w:rsidP="00BC7F1D">
                      <w:pPr>
                        <w:spacing w:after="200" w:line="276" w:lineRule="auto"/>
                        <w:jc w:val="center"/>
                      </w:pPr>
                      <w:r w:rsidRPr="00BC7F1D">
                        <w:t>Term</w:t>
                      </w:r>
                    </w:p>
                  </w:tc>
                  <w:tc>
                    <w:tcPr>
                      <w:tcW w:w="7088" w:type="dxa"/>
                      <w:tcBorders>
                        <w:bottom w:val="single" w:sz="8" w:space="0" w:color="4F81BD"/>
                      </w:tcBorders>
                    </w:tcPr>
                    <w:p w:rsidR="00E80497" w:rsidRPr="00BC7F1D" w:rsidRDefault="00E80497" w:rsidP="00BC7F1D">
                      <w:pPr>
                        <w:spacing w:after="200" w:line="276" w:lineRule="auto"/>
                        <w:jc w:val="center"/>
                        <w:cnfStyle w:val="100000000000"/>
                      </w:pPr>
                      <w:r w:rsidRPr="00BC7F1D">
                        <w:t>Description</w:t>
                      </w:r>
                    </w:p>
                  </w:tc>
                </w:tr>
                <w:tr w:rsidR="00E80497" w:rsidRPr="00BC7F1D" w:rsidTr="001C1CE3">
                  <w:trPr>
                    <w:cnfStyle w:val="000000100000"/>
                  </w:trPr>
                  <w:tc>
                    <w:tcPr>
                      <w:cnfStyle w:val="001000000000"/>
                      <w:tcW w:w="2518" w:type="dxa"/>
                      <w:tcBorders>
                        <w:right w:val="single" w:sz="8" w:space="0" w:color="4F81BD"/>
                      </w:tcBorders>
                    </w:tcPr>
                    <w:p w:rsidR="00E80497" w:rsidRPr="00BC7F1D" w:rsidRDefault="00E80497" w:rsidP="00BC7F1D">
                      <w:pPr>
                        <w:spacing w:after="200" w:line="276" w:lineRule="auto"/>
                        <w:jc w:val="center"/>
                      </w:pPr>
                      <w:r w:rsidRPr="00BC7F1D">
                        <w:t>BRD</w:t>
                      </w:r>
                    </w:p>
                  </w:tc>
                  <w:tc>
                    <w:tcPr>
                      <w:tcW w:w="7088" w:type="dxa"/>
                      <w:tcBorders>
                        <w:left w:val="single" w:sz="8" w:space="0" w:color="4F81BD"/>
                      </w:tcBorders>
                    </w:tcPr>
                    <w:p w:rsidR="00E80497" w:rsidRPr="00BC7F1D" w:rsidRDefault="00E80497" w:rsidP="00BC7F1D">
                      <w:pPr>
                        <w:spacing w:after="200" w:line="276" w:lineRule="auto"/>
                        <w:jc w:val="center"/>
                        <w:cnfStyle w:val="000000100000"/>
                      </w:pPr>
                      <w:r w:rsidRPr="00BC7F1D">
                        <w:t>Business Requirements Document</w:t>
                      </w:r>
                    </w:p>
                  </w:tc>
                </w:tr>
                <w:tr w:rsidR="00E80497" w:rsidRPr="00BC7F1D" w:rsidTr="001C1CE3">
                  <w:tc>
                    <w:tcPr>
                      <w:cnfStyle w:val="001000000000"/>
                      <w:tcW w:w="2518" w:type="dxa"/>
                      <w:tcBorders>
                        <w:top w:val="single" w:sz="8" w:space="0" w:color="4F81BD"/>
                        <w:bottom w:val="single" w:sz="8" w:space="0" w:color="4F81BD"/>
                        <w:right w:val="single" w:sz="8" w:space="0" w:color="4F81BD"/>
                      </w:tcBorders>
                    </w:tcPr>
                    <w:p w:rsidR="00E80497" w:rsidRPr="00BC7F1D" w:rsidRDefault="00E80497" w:rsidP="00BC7F1D">
                      <w:pPr>
                        <w:spacing w:after="200" w:line="276" w:lineRule="auto"/>
                        <w:jc w:val="center"/>
                      </w:pPr>
                    </w:p>
                  </w:tc>
                  <w:tc>
                    <w:tcPr>
                      <w:tcW w:w="7088" w:type="dxa"/>
                      <w:tcBorders>
                        <w:top w:val="single" w:sz="8" w:space="0" w:color="4F81BD"/>
                        <w:left w:val="single" w:sz="8" w:space="0" w:color="4F81BD"/>
                        <w:bottom w:val="single" w:sz="8" w:space="0" w:color="4F81BD"/>
                        <w:right w:val="single" w:sz="8" w:space="0" w:color="4F81BD"/>
                      </w:tcBorders>
                    </w:tcPr>
                    <w:p w:rsidR="00E80497" w:rsidRPr="00BC7F1D" w:rsidRDefault="00E80497" w:rsidP="00BC7F1D">
                      <w:pPr>
                        <w:spacing w:after="200" w:line="276" w:lineRule="auto"/>
                        <w:jc w:val="center"/>
                        <w:cnfStyle w:val="000000000000"/>
                      </w:pPr>
                    </w:p>
                  </w:tc>
                </w:tr>
                <w:tr w:rsidR="00E80497" w:rsidRPr="00BC7F1D" w:rsidTr="001C1CE3">
                  <w:trPr>
                    <w:cnfStyle w:val="000000100000"/>
                  </w:trPr>
                  <w:tc>
                    <w:tcPr>
                      <w:cnfStyle w:val="001000000000"/>
                      <w:tcW w:w="2518" w:type="dxa"/>
                      <w:tcBorders>
                        <w:right w:val="single" w:sz="8" w:space="0" w:color="4F81BD"/>
                      </w:tcBorders>
                    </w:tcPr>
                    <w:p w:rsidR="00E80497" w:rsidRPr="00BC7F1D" w:rsidRDefault="00E80497" w:rsidP="00BC7F1D">
                      <w:pPr>
                        <w:spacing w:after="200" w:line="276" w:lineRule="auto"/>
                        <w:jc w:val="center"/>
                      </w:pPr>
                    </w:p>
                  </w:tc>
                  <w:tc>
                    <w:tcPr>
                      <w:tcW w:w="7088" w:type="dxa"/>
                      <w:tcBorders>
                        <w:left w:val="single" w:sz="8" w:space="0" w:color="4F81BD"/>
                      </w:tcBorders>
                    </w:tcPr>
                    <w:p w:rsidR="00E80497" w:rsidRPr="00BC7F1D" w:rsidRDefault="00E80497" w:rsidP="00BC7F1D">
                      <w:pPr>
                        <w:spacing w:after="200" w:line="276" w:lineRule="auto"/>
                        <w:jc w:val="center"/>
                        <w:cnfStyle w:val="000000100000"/>
                      </w:pPr>
                    </w:p>
                  </w:tc>
                </w:tr>
                <w:tr w:rsidR="00E80497" w:rsidRPr="00BC7F1D" w:rsidTr="001C1CE3">
                  <w:tc>
                    <w:tcPr>
                      <w:cnfStyle w:val="001000000000"/>
                      <w:tcW w:w="2518" w:type="dxa"/>
                      <w:tcBorders>
                        <w:top w:val="single" w:sz="8" w:space="0" w:color="4F81BD"/>
                        <w:bottom w:val="single" w:sz="8" w:space="0" w:color="4F81BD"/>
                        <w:right w:val="single" w:sz="8" w:space="0" w:color="4F81BD"/>
                      </w:tcBorders>
                    </w:tcPr>
                    <w:p w:rsidR="00E80497" w:rsidRPr="00BC7F1D" w:rsidRDefault="00E80497" w:rsidP="00BC7F1D">
                      <w:pPr>
                        <w:spacing w:after="200" w:line="276" w:lineRule="auto"/>
                        <w:jc w:val="center"/>
                      </w:pPr>
                    </w:p>
                  </w:tc>
                  <w:tc>
                    <w:tcPr>
                      <w:tcW w:w="7088" w:type="dxa"/>
                      <w:tcBorders>
                        <w:top w:val="single" w:sz="8" w:space="0" w:color="4F81BD"/>
                        <w:left w:val="single" w:sz="8" w:space="0" w:color="4F81BD"/>
                        <w:bottom w:val="single" w:sz="8" w:space="0" w:color="4F81BD"/>
                        <w:right w:val="single" w:sz="8" w:space="0" w:color="4F81BD"/>
                      </w:tcBorders>
                    </w:tcPr>
                    <w:p w:rsidR="00E80497" w:rsidRPr="00BC7F1D" w:rsidRDefault="00E80497" w:rsidP="00BC7F1D">
                      <w:pPr>
                        <w:spacing w:after="200" w:line="276" w:lineRule="auto"/>
                        <w:jc w:val="center"/>
                        <w:cnfStyle w:val="000000000000"/>
                      </w:pPr>
                    </w:p>
                  </w:tc>
                </w:tr>
              </w:tbl>
              <w:p w:rsidR="00E80497" w:rsidRDefault="00E80497" w:rsidP="00BC7F1D">
                <w:pPr>
                  <w:jc w:val="center"/>
                </w:pP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66C96"/>
    <w:multiLevelType w:val="hybridMultilevel"/>
    <w:tmpl w:val="EB106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5041C6"/>
    <w:multiLevelType w:val="hybridMultilevel"/>
    <w:tmpl w:val="1D663BB2"/>
    <w:lvl w:ilvl="0" w:tplc="86F01CB4">
      <w:numFmt w:val="bullet"/>
      <w:lvlText w:val="-"/>
      <w:lvlJc w:val="left"/>
      <w:pPr>
        <w:ind w:left="720" w:hanging="360"/>
      </w:pPr>
      <w:rPr>
        <w:rFonts w:ascii="Bookman Old Style" w:eastAsia="Times New Roman" w:hAnsi="Bookman Old Styl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2D0606"/>
    <w:multiLevelType w:val="hybridMultilevel"/>
    <w:tmpl w:val="964C5B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8F49A9"/>
    <w:multiLevelType w:val="multilevel"/>
    <w:tmpl w:val="3DD2ED22"/>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rPr>
        <w:sz w:val="24"/>
        <w:szCs w:val="24"/>
      </w:rPr>
    </w:lvl>
    <w:lvl w:ilvl="4">
      <w:start w:val="1"/>
      <w:numFmt w:val="decimal"/>
      <w:lvlText w:val="%1.%2.%3.%4.%5"/>
      <w:lvlJc w:val="left"/>
      <w:pPr>
        <w:ind w:left="20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89455F1"/>
    <w:multiLevelType w:val="multilevel"/>
    <w:tmpl w:val="40CE86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sz w:val="24"/>
        <w:szCs w:val="24"/>
      </w:rPr>
    </w:lvl>
    <w:lvl w:ilvl="4">
      <w:start w:val="1"/>
      <w:numFmt w:val="decimal"/>
      <w:pStyle w:val="Heading5"/>
      <w:lvlText w:val="%1.%2.%3.%4.%5"/>
      <w:lvlJc w:val="left"/>
      <w:pPr>
        <w:ind w:left="208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F281AC5"/>
    <w:multiLevelType w:val="hybridMultilevel"/>
    <w:tmpl w:val="43022C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5DBE1424"/>
    <w:multiLevelType w:val="hybridMultilevel"/>
    <w:tmpl w:val="E1EC9E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3392C06"/>
    <w:multiLevelType w:val="hybridMultilevel"/>
    <w:tmpl w:val="35EE718C"/>
    <w:lvl w:ilvl="0" w:tplc="90745DA0">
      <w:start w:val="5"/>
      <w:numFmt w:val="bullet"/>
      <w:lvlText w:val="-"/>
      <w:lvlJc w:val="left"/>
      <w:pPr>
        <w:ind w:left="936" w:hanging="360"/>
      </w:pPr>
      <w:rPr>
        <w:rFonts w:ascii="Arial" w:eastAsiaTheme="minorHAnsi" w:hAnsi="Arial" w:cs="Aria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nsid w:val="789954C9"/>
    <w:multiLevelType w:val="hybridMultilevel"/>
    <w:tmpl w:val="AAC26200"/>
    <w:lvl w:ilvl="0" w:tplc="A04E57B8">
      <w:start w:val="1"/>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AFE3A74"/>
    <w:multiLevelType w:val="hybridMultilevel"/>
    <w:tmpl w:val="5C78C352"/>
    <w:lvl w:ilvl="0" w:tplc="86F01CB4">
      <w:numFmt w:val="bullet"/>
      <w:lvlText w:val="-"/>
      <w:lvlJc w:val="left"/>
      <w:pPr>
        <w:ind w:left="720" w:hanging="360"/>
      </w:pPr>
      <w:rPr>
        <w:rFonts w:ascii="Bookman Old Style" w:eastAsia="Times New Roman" w:hAnsi="Bookman Old Styl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7"/>
  </w:num>
  <w:num w:numId="5">
    <w:abstractNumId w:val="1"/>
  </w:num>
  <w:num w:numId="6">
    <w:abstractNumId w:val="5"/>
  </w:num>
  <w:num w:numId="7">
    <w:abstractNumId w:val="6"/>
  </w:num>
  <w:num w:numId="8">
    <w:abstractNumId w:val="4"/>
  </w:num>
  <w:num w:numId="9">
    <w:abstractNumId w:val="2"/>
  </w:num>
  <w:num w:numId="10">
    <w:abstractNumId w:val="4"/>
  </w:num>
  <w:num w:numId="11">
    <w:abstractNumId w:val="4"/>
  </w:num>
  <w:num w:numId="12">
    <w:abstractNumId w:val="8"/>
  </w:num>
  <w:num w:numId="13">
    <w:abstractNumId w:val="4"/>
  </w:num>
  <w:num w:numId="14">
    <w:abstractNumId w:val="4"/>
  </w:num>
  <w:num w:numId="15">
    <w:abstractNumId w:val="4"/>
  </w:num>
  <w:num w:numId="16">
    <w:abstractNumId w:val="4"/>
  </w:num>
  <w:num w:numId="17">
    <w:abstractNumId w:val="4"/>
  </w:num>
  <w:num w:numId="18">
    <w:abstractNumId w:val="4"/>
  </w:num>
  <w:num w:numId="19">
    <w:abstractNumId w:val="3"/>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va Yadavalli">
    <w15:presenceInfo w15:providerId="AD" w15:userId="S-1-5-21-436374069-57989841-725345543-6429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o:colormenu v:ext="edit" fillcolor="none [3204]" strokecolor="none"/>
    </o:shapedefaults>
    <o:shapelayout v:ext="edit">
      <o:idmap v:ext="edit" data="4"/>
    </o:shapelayout>
  </w:hdrShapeDefaults>
  <w:footnotePr>
    <w:footnote w:id="-1"/>
    <w:footnote w:id="0"/>
  </w:footnotePr>
  <w:endnotePr>
    <w:endnote w:id="-1"/>
    <w:endnote w:id="0"/>
  </w:endnotePr>
  <w:compat/>
  <w:rsids>
    <w:rsidRoot w:val="00C91BA8"/>
    <w:rsid w:val="00000DB2"/>
    <w:rsid w:val="000033CD"/>
    <w:rsid w:val="000035BE"/>
    <w:rsid w:val="00004987"/>
    <w:rsid w:val="00005004"/>
    <w:rsid w:val="00007F22"/>
    <w:rsid w:val="0001025E"/>
    <w:rsid w:val="00010BD3"/>
    <w:rsid w:val="000139F6"/>
    <w:rsid w:val="00013BCA"/>
    <w:rsid w:val="00013E81"/>
    <w:rsid w:val="00016748"/>
    <w:rsid w:val="0002213D"/>
    <w:rsid w:val="00022EB2"/>
    <w:rsid w:val="00022F4C"/>
    <w:rsid w:val="00024419"/>
    <w:rsid w:val="00024DA5"/>
    <w:rsid w:val="00030451"/>
    <w:rsid w:val="00031C53"/>
    <w:rsid w:val="00032710"/>
    <w:rsid w:val="00032F5F"/>
    <w:rsid w:val="00033545"/>
    <w:rsid w:val="000345EC"/>
    <w:rsid w:val="00034A00"/>
    <w:rsid w:val="0003678A"/>
    <w:rsid w:val="00036AC4"/>
    <w:rsid w:val="00036B37"/>
    <w:rsid w:val="00040418"/>
    <w:rsid w:val="00040774"/>
    <w:rsid w:val="000419E8"/>
    <w:rsid w:val="000426E5"/>
    <w:rsid w:val="00043297"/>
    <w:rsid w:val="000466C3"/>
    <w:rsid w:val="00046E5E"/>
    <w:rsid w:val="00050F4D"/>
    <w:rsid w:val="0005119D"/>
    <w:rsid w:val="000512BD"/>
    <w:rsid w:val="00054405"/>
    <w:rsid w:val="000575B7"/>
    <w:rsid w:val="000618ED"/>
    <w:rsid w:val="000619DD"/>
    <w:rsid w:val="00064346"/>
    <w:rsid w:val="000658C8"/>
    <w:rsid w:val="00066454"/>
    <w:rsid w:val="0006772F"/>
    <w:rsid w:val="00067EAD"/>
    <w:rsid w:val="00070491"/>
    <w:rsid w:val="000714A3"/>
    <w:rsid w:val="000716F0"/>
    <w:rsid w:val="000719DE"/>
    <w:rsid w:val="000738CC"/>
    <w:rsid w:val="00074846"/>
    <w:rsid w:val="00074B35"/>
    <w:rsid w:val="00074E68"/>
    <w:rsid w:val="00076440"/>
    <w:rsid w:val="000777F5"/>
    <w:rsid w:val="000819D2"/>
    <w:rsid w:val="00081BCF"/>
    <w:rsid w:val="00082AE5"/>
    <w:rsid w:val="000847CC"/>
    <w:rsid w:val="00084FD7"/>
    <w:rsid w:val="00087963"/>
    <w:rsid w:val="00087DD2"/>
    <w:rsid w:val="0009043F"/>
    <w:rsid w:val="00090AA7"/>
    <w:rsid w:val="00090EF6"/>
    <w:rsid w:val="000918B3"/>
    <w:rsid w:val="0009344F"/>
    <w:rsid w:val="00094DD7"/>
    <w:rsid w:val="000950A5"/>
    <w:rsid w:val="00095AC9"/>
    <w:rsid w:val="00095EC1"/>
    <w:rsid w:val="0009750D"/>
    <w:rsid w:val="000978DD"/>
    <w:rsid w:val="000A024D"/>
    <w:rsid w:val="000A0B7D"/>
    <w:rsid w:val="000A16AF"/>
    <w:rsid w:val="000A229E"/>
    <w:rsid w:val="000A2ABF"/>
    <w:rsid w:val="000A421C"/>
    <w:rsid w:val="000A47D9"/>
    <w:rsid w:val="000A63BB"/>
    <w:rsid w:val="000A6A0A"/>
    <w:rsid w:val="000B0121"/>
    <w:rsid w:val="000B0525"/>
    <w:rsid w:val="000B0BCD"/>
    <w:rsid w:val="000B263F"/>
    <w:rsid w:val="000B3126"/>
    <w:rsid w:val="000B3DE8"/>
    <w:rsid w:val="000B4CD2"/>
    <w:rsid w:val="000B6420"/>
    <w:rsid w:val="000B7DFD"/>
    <w:rsid w:val="000C15B6"/>
    <w:rsid w:val="000C1606"/>
    <w:rsid w:val="000C1E14"/>
    <w:rsid w:val="000C2E54"/>
    <w:rsid w:val="000C7B6E"/>
    <w:rsid w:val="000D01F2"/>
    <w:rsid w:val="000D0D70"/>
    <w:rsid w:val="000D2DAB"/>
    <w:rsid w:val="000D3AE1"/>
    <w:rsid w:val="000D53AE"/>
    <w:rsid w:val="000D57CB"/>
    <w:rsid w:val="000D6A94"/>
    <w:rsid w:val="000E7991"/>
    <w:rsid w:val="000F05D1"/>
    <w:rsid w:val="000F0ADD"/>
    <w:rsid w:val="000F0BA8"/>
    <w:rsid w:val="000F2031"/>
    <w:rsid w:val="000F2D11"/>
    <w:rsid w:val="000F4014"/>
    <w:rsid w:val="000F5BBC"/>
    <w:rsid w:val="000F6B40"/>
    <w:rsid w:val="000F742D"/>
    <w:rsid w:val="00100956"/>
    <w:rsid w:val="00100A01"/>
    <w:rsid w:val="0010468D"/>
    <w:rsid w:val="00106365"/>
    <w:rsid w:val="00112FF1"/>
    <w:rsid w:val="001137DB"/>
    <w:rsid w:val="00122DAC"/>
    <w:rsid w:val="00123047"/>
    <w:rsid w:val="00124084"/>
    <w:rsid w:val="0012463C"/>
    <w:rsid w:val="0012627E"/>
    <w:rsid w:val="00126682"/>
    <w:rsid w:val="001272CA"/>
    <w:rsid w:val="00130C5D"/>
    <w:rsid w:val="001318FF"/>
    <w:rsid w:val="001327EF"/>
    <w:rsid w:val="001345BF"/>
    <w:rsid w:val="00134F3E"/>
    <w:rsid w:val="001355D8"/>
    <w:rsid w:val="0013674F"/>
    <w:rsid w:val="00137058"/>
    <w:rsid w:val="00140703"/>
    <w:rsid w:val="001424C4"/>
    <w:rsid w:val="0014391B"/>
    <w:rsid w:val="001462F7"/>
    <w:rsid w:val="00151409"/>
    <w:rsid w:val="00152AD5"/>
    <w:rsid w:val="0015305B"/>
    <w:rsid w:val="00153CAD"/>
    <w:rsid w:val="00154FB7"/>
    <w:rsid w:val="001561CE"/>
    <w:rsid w:val="00157A1D"/>
    <w:rsid w:val="00157EBF"/>
    <w:rsid w:val="001600F0"/>
    <w:rsid w:val="001606E8"/>
    <w:rsid w:val="0016077B"/>
    <w:rsid w:val="00161D73"/>
    <w:rsid w:val="00163029"/>
    <w:rsid w:val="0016346E"/>
    <w:rsid w:val="00163BA0"/>
    <w:rsid w:val="001641B1"/>
    <w:rsid w:val="00164684"/>
    <w:rsid w:val="00165306"/>
    <w:rsid w:val="00165A85"/>
    <w:rsid w:val="00165CEB"/>
    <w:rsid w:val="00166B56"/>
    <w:rsid w:val="001709E3"/>
    <w:rsid w:val="00171A86"/>
    <w:rsid w:val="0017490F"/>
    <w:rsid w:val="001765A7"/>
    <w:rsid w:val="00177364"/>
    <w:rsid w:val="001829C2"/>
    <w:rsid w:val="001849D8"/>
    <w:rsid w:val="00185A77"/>
    <w:rsid w:val="00187731"/>
    <w:rsid w:val="00187E58"/>
    <w:rsid w:val="001900E3"/>
    <w:rsid w:val="0019023E"/>
    <w:rsid w:val="0019042B"/>
    <w:rsid w:val="0019405B"/>
    <w:rsid w:val="0019618C"/>
    <w:rsid w:val="0019736D"/>
    <w:rsid w:val="001A14C4"/>
    <w:rsid w:val="001A1A9C"/>
    <w:rsid w:val="001A2D22"/>
    <w:rsid w:val="001A3B88"/>
    <w:rsid w:val="001A47EA"/>
    <w:rsid w:val="001A4EE4"/>
    <w:rsid w:val="001A7830"/>
    <w:rsid w:val="001A7D4B"/>
    <w:rsid w:val="001B26B2"/>
    <w:rsid w:val="001B5C2C"/>
    <w:rsid w:val="001B760E"/>
    <w:rsid w:val="001B7A8D"/>
    <w:rsid w:val="001B7B04"/>
    <w:rsid w:val="001C1CE3"/>
    <w:rsid w:val="001C50B4"/>
    <w:rsid w:val="001C5D89"/>
    <w:rsid w:val="001C646F"/>
    <w:rsid w:val="001C7162"/>
    <w:rsid w:val="001C779C"/>
    <w:rsid w:val="001D0E2F"/>
    <w:rsid w:val="001D10A7"/>
    <w:rsid w:val="001D234A"/>
    <w:rsid w:val="001D65E3"/>
    <w:rsid w:val="001E0498"/>
    <w:rsid w:val="001E1EC1"/>
    <w:rsid w:val="001E2926"/>
    <w:rsid w:val="001E329A"/>
    <w:rsid w:val="001E39E1"/>
    <w:rsid w:val="001E4FA1"/>
    <w:rsid w:val="001E52DF"/>
    <w:rsid w:val="001E544E"/>
    <w:rsid w:val="001E757C"/>
    <w:rsid w:val="001F3305"/>
    <w:rsid w:val="001F3A20"/>
    <w:rsid w:val="001F4DC6"/>
    <w:rsid w:val="001F722F"/>
    <w:rsid w:val="001F73BD"/>
    <w:rsid w:val="001F7502"/>
    <w:rsid w:val="00201C81"/>
    <w:rsid w:val="00204386"/>
    <w:rsid w:val="00204F24"/>
    <w:rsid w:val="002061CE"/>
    <w:rsid w:val="002069B5"/>
    <w:rsid w:val="00211400"/>
    <w:rsid w:val="00211DB4"/>
    <w:rsid w:val="0021204D"/>
    <w:rsid w:val="00213C0F"/>
    <w:rsid w:val="00213D76"/>
    <w:rsid w:val="0021533D"/>
    <w:rsid w:val="002156BA"/>
    <w:rsid w:val="0022078A"/>
    <w:rsid w:val="00220A63"/>
    <w:rsid w:val="00220C31"/>
    <w:rsid w:val="0022227B"/>
    <w:rsid w:val="002234FF"/>
    <w:rsid w:val="00223920"/>
    <w:rsid w:val="00224CB9"/>
    <w:rsid w:val="0022773C"/>
    <w:rsid w:val="00230C69"/>
    <w:rsid w:val="002319D1"/>
    <w:rsid w:val="00232148"/>
    <w:rsid w:val="00232E7E"/>
    <w:rsid w:val="002333F7"/>
    <w:rsid w:val="00235DB7"/>
    <w:rsid w:val="002362FA"/>
    <w:rsid w:val="002373B4"/>
    <w:rsid w:val="00237BFE"/>
    <w:rsid w:val="00240B77"/>
    <w:rsid w:val="00242B77"/>
    <w:rsid w:val="002436CE"/>
    <w:rsid w:val="00243E5B"/>
    <w:rsid w:val="002458D4"/>
    <w:rsid w:val="002467E8"/>
    <w:rsid w:val="0024699D"/>
    <w:rsid w:val="00253057"/>
    <w:rsid w:val="002548B1"/>
    <w:rsid w:val="00255C3F"/>
    <w:rsid w:val="0025632E"/>
    <w:rsid w:val="002601D2"/>
    <w:rsid w:val="00260BE1"/>
    <w:rsid w:val="002616FF"/>
    <w:rsid w:val="00262292"/>
    <w:rsid w:val="00263C48"/>
    <w:rsid w:val="00266D37"/>
    <w:rsid w:val="00267171"/>
    <w:rsid w:val="00271AE2"/>
    <w:rsid w:val="00272C53"/>
    <w:rsid w:val="00273126"/>
    <w:rsid w:val="002740C0"/>
    <w:rsid w:val="00275EF9"/>
    <w:rsid w:val="002765EF"/>
    <w:rsid w:val="00277030"/>
    <w:rsid w:val="002771E9"/>
    <w:rsid w:val="00277CCE"/>
    <w:rsid w:val="002839C1"/>
    <w:rsid w:val="00286020"/>
    <w:rsid w:val="00286716"/>
    <w:rsid w:val="0029045F"/>
    <w:rsid w:val="00293B90"/>
    <w:rsid w:val="00294062"/>
    <w:rsid w:val="0029475D"/>
    <w:rsid w:val="00294B64"/>
    <w:rsid w:val="002A2F73"/>
    <w:rsid w:val="002A30FE"/>
    <w:rsid w:val="002A4A2F"/>
    <w:rsid w:val="002A5D68"/>
    <w:rsid w:val="002A72A6"/>
    <w:rsid w:val="002A79B8"/>
    <w:rsid w:val="002B00E7"/>
    <w:rsid w:val="002B17CB"/>
    <w:rsid w:val="002B5F2F"/>
    <w:rsid w:val="002B7096"/>
    <w:rsid w:val="002C002D"/>
    <w:rsid w:val="002C0396"/>
    <w:rsid w:val="002C0EDC"/>
    <w:rsid w:val="002C3211"/>
    <w:rsid w:val="002C3414"/>
    <w:rsid w:val="002C3CC7"/>
    <w:rsid w:val="002C4A0C"/>
    <w:rsid w:val="002C5014"/>
    <w:rsid w:val="002C5743"/>
    <w:rsid w:val="002D06BE"/>
    <w:rsid w:val="002D2701"/>
    <w:rsid w:val="002D4B32"/>
    <w:rsid w:val="002E0600"/>
    <w:rsid w:val="002E0653"/>
    <w:rsid w:val="002E06CC"/>
    <w:rsid w:val="002E1E5B"/>
    <w:rsid w:val="002E275A"/>
    <w:rsid w:val="002E4038"/>
    <w:rsid w:val="002E44FE"/>
    <w:rsid w:val="002E4C98"/>
    <w:rsid w:val="002E6F37"/>
    <w:rsid w:val="002F1F7C"/>
    <w:rsid w:val="002F34EC"/>
    <w:rsid w:val="002F3EC9"/>
    <w:rsid w:val="002F4114"/>
    <w:rsid w:val="002F6101"/>
    <w:rsid w:val="0030567D"/>
    <w:rsid w:val="0030678F"/>
    <w:rsid w:val="00307FFD"/>
    <w:rsid w:val="00311619"/>
    <w:rsid w:val="00311A96"/>
    <w:rsid w:val="00313796"/>
    <w:rsid w:val="00314805"/>
    <w:rsid w:val="00317123"/>
    <w:rsid w:val="00317586"/>
    <w:rsid w:val="00323172"/>
    <w:rsid w:val="00324319"/>
    <w:rsid w:val="00324C18"/>
    <w:rsid w:val="003275D5"/>
    <w:rsid w:val="003313E4"/>
    <w:rsid w:val="00331F68"/>
    <w:rsid w:val="0033201A"/>
    <w:rsid w:val="00332365"/>
    <w:rsid w:val="00332471"/>
    <w:rsid w:val="00332B63"/>
    <w:rsid w:val="00332E2F"/>
    <w:rsid w:val="00332E89"/>
    <w:rsid w:val="003349A0"/>
    <w:rsid w:val="00336469"/>
    <w:rsid w:val="00337EFE"/>
    <w:rsid w:val="003408A7"/>
    <w:rsid w:val="00340FDB"/>
    <w:rsid w:val="00342E78"/>
    <w:rsid w:val="00344E89"/>
    <w:rsid w:val="00346AA1"/>
    <w:rsid w:val="003474CA"/>
    <w:rsid w:val="003476B8"/>
    <w:rsid w:val="00347DD9"/>
    <w:rsid w:val="00347E21"/>
    <w:rsid w:val="003506AB"/>
    <w:rsid w:val="0035208F"/>
    <w:rsid w:val="003523BE"/>
    <w:rsid w:val="00354034"/>
    <w:rsid w:val="003550CD"/>
    <w:rsid w:val="00356494"/>
    <w:rsid w:val="00356F99"/>
    <w:rsid w:val="003609FB"/>
    <w:rsid w:val="003622C9"/>
    <w:rsid w:val="0036448C"/>
    <w:rsid w:val="00364BE6"/>
    <w:rsid w:val="00364E47"/>
    <w:rsid w:val="003657F1"/>
    <w:rsid w:val="00370CC3"/>
    <w:rsid w:val="00370DBA"/>
    <w:rsid w:val="00370EB0"/>
    <w:rsid w:val="00371F09"/>
    <w:rsid w:val="00376541"/>
    <w:rsid w:val="003817D8"/>
    <w:rsid w:val="0038346F"/>
    <w:rsid w:val="003838F7"/>
    <w:rsid w:val="00385109"/>
    <w:rsid w:val="00386AB9"/>
    <w:rsid w:val="0039107A"/>
    <w:rsid w:val="003914A4"/>
    <w:rsid w:val="00392DD0"/>
    <w:rsid w:val="003930C2"/>
    <w:rsid w:val="00393598"/>
    <w:rsid w:val="00393CA5"/>
    <w:rsid w:val="003940DD"/>
    <w:rsid w:val="003954EA"/>
    <w:rsid w:val="00395C10"/>
    <w:rsid w:val="00396731"/>
    <w:rsid w:val="003975C3"/>
    <w:rsid w:val="003A03E4"/>
    <w:rsid w:val="003A1CC1"/>
    <w:rsid w:val="003A33DB"/>
    <w:rsid w:val="003A39CB"/>
    <w:rsid w:val="003A51CE"/>
    <w:rsid w:val="003A5548"/>
    <w:rsid w:val="003A6CD1"/>
    <w:rsid w:val="003B2BE6"/>
    <w:rsid w:val="003B3382"/>
    <w:rsid w:val="003B5CD9"/>
    <w:rsid w:val="003C0E68"/>
    <w:rsid w:val="003C1DEF"/>
    <w:rsid w:val="003C5497"/>
    <w:rsid w:val="003C5ADD"/>
    <w:rsid w:val="003C624E"/>
    <w:rsid w:val="003C782B"/>
    <w:rsid w:val="003D00DA"/>
    <w:rsid w:val="003D11D4"/>
    <w:rsid w:val="003D1F8B"/>
    <w:rsid w:val="003D203B"/>
    <w:rsid w:val="003D46B3"/>
    <w:rsid w:val="003D4D6E"/>
    <w:rsid w:val="003D62AE"/>
    <w:rsid w:val="003D6BC5"/>
    <w:rsid w:val="003D7FDE"/>
    <w:rsid w:val="003E02CE"/>
    <w:rsid w:val="003E16DC"/>
    <w:rsid w:val="003E1816"/>
    <w:rsid w:val="003E1CB6"/>
    <w:rsid w:val="003E1F17"/>
    <w:rsid w:val="003E4EBD"/>
    <w:rsid w:val="003E790F"/>
    <w:rsid w:val="003F0E59"/>
    <w:rsid w:val="003F239D"/>
    <w:rsid w:val="003F3572"/>
    <w:rsid w:val="003F415F"/>
    <w:rsid w:val="003F742C"/>
    <w:rsid w:val="00400572"/>
    <w:rsid w:val="00400A4E"/>
    <w:rsid w:val="00401BF3"/>
    <w:rsid w:val="00402289"/>
    <w:rsid w:val="004028CB"/>
    <w:rsid w:val="00404138"/>
    <w:rsid w:val="00404434"/>
    <w:rsid w:val="0040526B"/>
    <w:rsid w:val="00405FFE"/>
    <w:rsid w:val="00406532"/>
    <w:rsid w:val="00410E89"/>
    <w:rsid w:val="00412E07"/>
    <w:rsid w:val="00413335"/>
    <w:rsid w:val="00413BDA"/>
    <w:rsid w:val="004142D1"/>
    <w:rsid w:val="004158AB"/>
    <w:rsid w:val="00415D18"/>
    <w:rsid w:val="00416F4F"/>
    <w:rsid w:val="004177DF"/>
    <w:rsid w:val="00417AA8"/>
    <w:rsid w:val="004201CA"/>
    <w:rsid w:val="0042106B"/>
    <w:rsid w:val="004210E6"/>
    <w:rsid w:val="004229C4"/>
    <w:rsid w:val="00423995"/>
    <w:rsid w:val="004243FC"/>
    <w:rsid w:val="00424F87"/>
    <w:rsid w:val="00425FA0"/>
    <w:rsid w:val="00426810"/>
    <w:rsid w:val="0043146E"/>
    <w:rsid w:val="00431842"/>
    <w:rsid w:val="00432151"/>
    <w:rsid w:val="00432792"/>
    <w:rsid w:val="00434251"/>
    <w:rsid w:val="004350D2"/>
    <w:rsid w:val="004357FD"/>
    <w:rsid w:val="004365B2"/>
    <w:rsid w:val="004368C9"/>
    <w:rsid w:val="004378B2"/>
    <w:rsid w:val="004408C9"/>
    <w:rsid w:val="00440BB7"/>
    <w:rsid w:val="00441F85"/>
    <w:rsid w:val="00444668"/>
    <w:rsid w:val="00444FC1"/>
    <w:rsid w:val="004458C5"/>
    <w:rsid w:val="0044706E"/>
    <w:rsid w:val="004502BD"/>
    <w:rsid w:val="0045263D"/>
    <w:rsid w:val="00454A75"/>
    <w:rsid w:val="00454FED"/>
    <w:rsid w:val="00455686"/>
    <w:rsid w:val="004560AC"/>
    <w:rsid w:val="00460DF5"/>
    <w:rsid w:val="00461CE5"/>
    <w:rsid w:val="004620C8"/>
    <w:rsid w:val="00463F1B"/>
    <w:rsid w:val="00464412"/>
    <w:rsid w:val="0046447F"/>
    <w:rsid w:val="0046756D"/>
    <w:rsid w:val="00467E74"/>
    <w:rsid w:val="00467F3F"/>
    <w:rsid w:val="00470BC1"/>
    <w:rsid w:val="00471ECB"/>
    <w:rsid w:val="00472430"/>
    <w:rsid w:val="00474397"/>
    <w:rsid w:val="004746F8"/>
    <w:rsid w:val="004759AC"/>
    <w:rsid w:val="00475AD4"/>
    <w:rsid w:val="00475BE6"/>
    <w:rsid w:val="00476443"/>
    <w:rsid w:val="0047677B"/>
    <w:rsid w:val="00477CFD"/>
    <w:rsid w:val="00477F30"/>
    <w:rsid w:val="00482403"/>
    <w:rsid w:val="0048279D"/>
    <w:rsid w:val="00484C70"/>
    <w:rsid w:val="0048545E"/>
    <w:rsid w:val="004862CE"/>
    <w:rsid w:val="004862FE"/>
    <w:rsid w:val="00487E98"/>
    <w:rsid w:val="00490661"/>
    <w:rsid w:val="004908E0"/>
    <w:rsid w:val="004924AA"/>
    <w:rsid w:val="00493888"/>
    <w:rsid w:val="00493B9F"/>
    <w:rsid w:val="004969D8"/>
    <w:rsid w:val="00496FE8"/>
    <w:rsid w:val="004A0DBA"/>
    <w:rsid w:val="004A146D"/>
    <w:rsid w:val="004A1D1D"/>
    <w:rsid w:val="004A24D7"/>
    <w:rsid w:val="004A309E"/>
    <w:rsid w:val="004A5935"/>
    <w:rsid w:val="004A7D5F"/>
    <w:rsid w:val="004B00A1"/>
    <w:rsid w:val="004B1181"/>
    <w:rsid w:val="004B1DB2"/>
    <w:rsid w:val="004B2804"/>
    <w:rsid w:val="004B470D"/>
    <w:rsid w:val="004C05B2"/>
    <w:rsid w:val="004C170A"/>
    <w:rsid w:val="004C25F3"/>
    <w:rsid w:val="004C2AA8"/>
    <w:rsid w:val="004C685D"/>
    <w:rsid w:val="004C6F14"/>
    <w:rsid w:val="004C75EE"/>
    <w:rsid w:val="004D011E"/>
    <w:rsid w:val="004D15D5"/>
    <w:rsid w:val="004D32E4"/>
    <w:rsid w:val="004D47E3"/>
    <w:rsid w:val="004D6183"/>
    <w:rsid w:val="004D6C1A"/>
    <w:rsid w:val="004D70F7"/>
    <w:rsid w:val="004E1976"/>
    <w:rsid w:val="004E1BA6"/>
    <w:rsid w:val="004E1E02"/>
    <w:rsid w:val="004E3219"/>
    <w:rsid w:val="004E6B9D"/>
    <w:rsid w:val="004E6C02"/>
    <w:rsid w:val="004F0DB8"/>
    <w:rsid w:val="004F4571"/>
    <w:rsid w:val="004F4FF6"/>
    <w:rsid w:val="004F56D4"/>
    <w:rsid w:val="004F704E"/>
    <w:rsid w:val="00500494"/>
    <w:rsid w:val="00500972"/>
    <w:rsid w:val="0050281D"/>
    <w:rsid w:val="0050298C"/>
    <w:rsid w:val="00503D3A"/>
    <w:rsid w:val="0050555A"/>
    <w:rsid w:val="00506CCD"/>
    <w:rsid w:val="005120A5"/>
    <w:rsid w:val="00513862"/>
    <w:rsid w:val="00517E88"/>
    <w:rsid w:val="00520641"/>
    <w:rsid w:val="00520709"/>
    <w:rsid w:val="00520D1A"/>
    <w:rsid w:val="00523658"/>
    <w:rsid w:val="00523E6F"/>
    <w:rsid w:val="005247F1"/>
    <w:rsid w:val="005263C7"/>
    <w:rsid w:val="00526A16"/>
    <w:rsid w:val="00526AAB"/>
    <w:rsid w:val="00526B66"/>
    <w:rsid w:val="00530791"/>
    <w:rsid w:val="00530EBF"/>
    <w:rsid w:val="005314C7"/>
    <w:rsid w:val="005318D7"/>
    <w:rsid w:val="005323A5"/>
    <w:rsid w:val="00532B3A"/>
    <w:rsid w:val="005335A3"/>
    <w:rsid w:val="00535102"/>
    <w:rsid w:val="00535368"/>
    <w:rsid w:val="005366AB"/>
    <w:rsid w:val="00537C31"/>
    <w:rsid w:val="00540C86"/>
    <w:rsid w:val="00541473"/>
    <w:rsid w:val="00542A89"/>
    <w:rsid w:val="0054424D"/>
    <w:rsid w:val="005447DB"/>
    <w:rsid w:val="00546583"/>
    <w:rsid w:val="005466A6"/>
    <w:rsid w:val="00547957"/>
    <w:rsid w:val="00550180"/>
    <w:rsid w:val="00551A68"/>
    <w:rsid w:val="00552B72"/>
    <w:rsid w:val="005539E6"/>
    <w:rsid w:val="00553E90"/>
    <w:rsid w:val="005604EB"/>
    <w:rsid w:val="00560A54"/>
    <w:rsid w:val="005619A0"/>
    <w:rsid w:val="00563F42"/>
    <w:rsid w:val="00565507"/>
    <w:rsid w:val="00570D97"/>
    <w:rsid w:val="00571610"/>
    <w:rsid w:val="00571789"/>
    <w:rsid w:val="005733F1"/>
    <w:rsid w:val="005757F0"/>
    <w:rsid w:val="005762F4"/>
    <w:rsid w:val="0057723F"/>
    <w:rsid w:val="005801D2"/>
    <w:rsid w:val="005805D8"/>
    <w:rsid w:val="00581794"/>
    <w:rsid w:val="00582C58"/>
    <w:rsid w:val="005844BF"/>
    <w:rsid w:val="005858FB"/>
    <w:rsid w:val="0058686F"/>
    <w:rsid w:val="005869ED"/>
    <w:rsid w:val="0058783D"/>
    <w:rsid w:val="005878D1"/>
    <w:rsid w:val="005905E6"/>
    <w:rsid w:val="00590804"/>
    <w:rsid w:val="00591796"/>
    <w:rsid w:val="005960C6"/>
    <w:rsid w:val="005A1449"/>
    <w:rsid w:val="005A1A60"/>
    <w:rsid w:val="005A5825"/>
    <w:rsid w:val="005A6253"/>
    <w:rsid w:val="005A629D"/>
    <w:rsid w:val="005A7B84"/>
    <w:rsid w:val="005A7CDF"/>
    <w:rsid w:val="005A7E56"/>
    <w:rsid w:val="005B059A"/>
    <w:rsid w:val="005B0600"/>
    <w:rsid w:val="005B1111"/>
    <w:rsid w:val="005B20B5"/>
    <w:rsid w:val="005B3411"/>
    <w:rsid w:val="005B388F"/>
    <w:rsid w:val="005B513B"/>
    <w:rsid w:val="005B76D4"/>
    <w:rsid w:val="005C04BA"/>
    <w:rsid w:val="005C086E"/>
    <w:rsid w:val="005C2249"/>
    <w:rsid w:val="005C318E"/>
    <w:rsid w:val="005C4E6A"/>
    <w:rsid w:val="005C566C"/>
    <w:rsid w:val="005D071A"/>
    <w:rsid w:val="005D07EA"/>
    <w:rsid w:val="005D0A40"/>
    <w:rsid w:val="005D279E"/>
    <w:rsid w:val="005D2FFC"/>
    <w:rsid w:val="005D3035"/>
    <w:rsid w:val="005D3676"/>
    <w:rsid w:val="005E0CE7"/>
    <w:rsid w:val="005E23D4"/>
    <w:rsid w:val="005E670D"/>
    <w:rsid w:val="005E6B81"/>
    <w:rsid w:val="005E6DCE"/>
    <w:rsid w:val="005F3A70"/>
    <w:rsid w:val="005F55A5"/>
    <w:rsid w:val="005F580B"/>
    <w:rsid w:val="005F5C5C"/>
    <w:rsid w:val="005F6A57"/>
    <w:rsid w:val="005F7C14"/>
    <w:rsid w:val="00603A1D"/>
    <w:rsid w:val="006078F6"/>
    <w:rsid w:val="00611254"/>
    <w:rsid w:val="00611630"/>
    <w:rsid w:val="00611824"/>
    <w:rsid w:val="00611ECD"/>
    <w:rsid w:val="006128BF"/>
    <w:rsid w:val="006128D7"/>
    <w:rsid w:val="00613250"/>
    <w:rsid w:val="006146EC"/>
    <w:rsid w:val="00614C9F"/>
    <w:rsid w:val="00617AF3"/>
    <w:rsid w:val="00617CD7"/>
    <w:rsid w:val="00620284"/>
    <w:rsid w:val="006221C0"/>
    <w:rsid w:val="006223ED"/>
    <w:rsid w:val="0062313E"/>
    <w:rsid w:val="00627807"/>
    <w:rsid w:val="0063185E"/>
    <w:rsid w:val="00632645"/>
    <w:rsid w:val="0063277C"/>
    <w:rsid w:val="0063456E"/>
    <w:rsid w:val="006359BA"/>
    <w:rsid w:val="0063658F"/>
    <w:rsid w:val="00636775"/>
    <w:rsid w:val="0063748D"/>
    <w:rsid w:val="006376D6"/>
    <w:rsid w:val="006408E3"/>
    <w:rsid w:val="0064367E"/>
    <w:rsid w:val="00644C16"/>
    <w:rsid w:val="00647FAF"/>
    <w:rsid w:val="0065169F"/>
    <w:rsid w:val="00653A7F"/>
    <w:rsid w:val="00653A8E"/>
    <w:rsid w:val="00654F54"/>
    <w:rsid w:val="00655CE9"/>
    <w:rsid w:val="006563A5"/>
    <w:rsid w:val="00660D49"/>
    <w:rsid w:val="00662CC5"/>
    <w:rsid w:val="006639F4"/>
    <w:rsid w:val="00663B29"/>
    <w:rsid w:val="00663EAF"/>
    <w:rsid w:val="006642DF"/>
    <w:rsid w:val="00664A82"/>
    <w:rsid w:val="00665087"/>
    <w:rsid w:val="006707FB"/>
    <w:rsid w:val="006718A5"/>
    <w:rsid w:val="00673B43"/>
    <w:rsid w:val="00674E07"/>
    <w:rsid w:val="00676906"/>
    <w:rsid w:val="00681300"/>
    <w:rsid w:val="0068140D"/>
    <w:rsid w:val="00684D1B"/>
    <w:rsid w:val="00690406"/>
    <w:rsid w:val="00693126"/>
    <w:rsid w:val="006961FE"/>
    <w:rsid w:val="006970C5"/>
    <w:rsid w:val="00697FCF"/>
    <w:rsid w:val="006A040C"/>
    <w:rsid w:val="006A22C8"/>
    <w:rsid w:val="006A3E3D"/>
    <w:rsid w:val="006A3F7F"/>
    <w:rsid w:val="006A4747"/>
    <w:rsid w:val="006A4B74"/>
    <w:rsid w:val="006A4CE2"/>
    <w:rsid w:val="006A6483"/>
    <w:rsid w:val="006A666C"/>
    <w:rsid w:val="006A6B43"/>
    <w:rsid w:val="006A7109"/>
    <w:rsid w:val="006A7255"/>
    <w:rsid w:val="006A77AE"/>
    <w:rsid w:val="006B0316"/>
    <w:rsid w:val="006B2555"/>
    <w:rsid w:val="006B58B4"/>
    <w:rsid w:val="006B60B9"/>
    <w:rsid w:val="006C26F8"/>
    <w:rsid w:val="006C2D92"/>
    <w:rsid w:val="006C3E29"/>
    <w:rsid w:val="006C3E6E"/>
    <w:rsid w:val="006C4971"/>
    <w:rsid w:val="006C6AFB"/>
    <w:rsid w:val="006C7CF8"/>
    <w:rsid w:val="006D1A19"/>
    <w:rsid w:val="006D2673"/>
    <w:rsid w:val="006D49C1"/>
    <w:rsid w:val="006D5D6D"/>
    <w:rsid w:val="006D693B"/>
    <w:rsid w:val="006E0C91"/>
    <w:rsid w:val="006E2A34"/>
    <w:rsid w:val="006E3ACA"/>
    <w:rsid w:val="006E3C4E"/>
    <w:rsid w:val="006F09C9"/>
    <w:rsid w:val="006F26B3"/>
    <w:rsid w:val="006F4F58"/>
    <w:rsid w:val="006F657C"/>
    <w:rsid w:val="006F6914"/>
    <w:rsid w:val="006F6922"/>
    <w:rsid w:val="00700EA8"/>
    <w:rsid w:val="007050AB"/>
    <w:rsid w:val="007058E3"/>
    <w:rsid w:val="007074E2"/>
    <w:rsid w:val="00712F06"/>
    <w:rsid w:val="0071419B"/>
    <w:rsid w:val="007161FD"/>
    <w:rsid w:val="007167F7"/>
    <w:rsid w:val="00720E53"/>
    <w:rsid w:val="00722412"/>
    <w:rsid w:val="00722AC2"/>
    <w:rsid w:val="00724493"/>
    <w:rsid w:val="007262B1"/>
    <w:rsid w:val="0072772B"/>
    <w:rsid w:val="00730FE7"/>
    <w:rsid w:val="007324D3"/>
    <w:rsid w:val="0073381C"/>
    <w:rsid w:val="00734002"/>
    <w:rsid w:val="007408A5"/>
    <w:rsid w:val="00742145"/>
    <w:rsid w:val="00745F71"/>
    <w:rsid w:val="00747564"/>
    <w:rsid w:val="00747FF8"/>
    <w:rsid w:val="007505D3"/>
    <w:rsid w:val="00750B1E"/>
    <w:rsid w:val="007514CC"/>
    <w:rsid w:val="0075378F"/>
    <w:rsid w:val="0075479B"/>
    <w:rsid w:val="00756739"/>
    <w:rsid w:val="00756C66"/>
    <w:rsid w:val="0075774E"/>
    <w:rsid w:val="00761869"/>
    <w:rsid w:val="007631AA"/>
    <w:rsid w:val="00763853"/>
    <w:rsid w:val="00763B61"/>
    <w:rsid w:val="0076611E"/>
    <w:rsid w:val="007664C6"/>
    <w:rsid w:val="00770FC7"/>
    <w:rsid w:val="0077105F"/>
    <w:rsid w:val="00772C58"/>
    <w:rsid w:val="00772CD6"/>
    <w:rsid w:val="007735AB"/>
    <w:rsid w:val="00773860"/>
    <w:rsid w:val="00773CC8"/>
    <w:rsid w:val="0077638F"/>
    <w:rsid w:val="00783DA0"/>
    <w:rsid w:val="0079266A"/>
    <w:rsid w:val="00792FA9"/>
    <w:rsid w:val="00793AB5"/>
    <w:rsid w:val="0079510C"/>
    <w:rsid w:val="00795E09"/>
    <w:rsid w:val="00797674"/>
    <w:rsid w:val="007A016F"/>
    <w:rsid w:val="007A18DD"/>
    <w:rsid w:val="007A1FB0"/>
    <w:rsid w:val="007A3E33"/>
    <w:rsid w:val="007A4C72"/>
    <w:rsid w:val="007B1A6F"/>
    <w:rsid w:val="007B2A76"/>
    <w:rsid w:val="007B2CF0"/>
    <w:rsid w:val="007B3462"/>
    <w:rsid w:val="007B3CA1"/>
    <w:rsid w:val="007B3E0A"/>
    <w:rsid w:val="007B543A"/>
    <w:rsid w:val="007B56F6"/>
    <w:rsid w:val="007B64E3"/>
    <w:rsid w:val="007B7506"/>
    <w:rsid w:val="007C1F49"/>
    <w:rsid w:val="007C2A32"/>
    <w:rsid w:val="007C41CB"/>
    <w:rsid w:val="007C47E2"/>
    <w:rsid w:val="007C6A94"/>
    <w:rsid w:val="007C6F60"/>
    <w:rsid w:val="007D0119"/>
    <w:rsid w:val="007D50D3"/>
    <w:rsid w:val="007D541E"/>
    <w:rsid w:val="007D5F0F"/>
    <w:rsid w:val="007D6355"/>
    <w:rsid w:val="007E0546"/>
    <w:rsid w:val="007E1C0F"/>
    <w:rsid w:val="007E377B"/>
    <w:rsid w:val="007E672B"/>
    <w:rsid w:val="007E6AEF"/>
    <w:rsid w:val="007F0194"/>
    <w:rsid w:val="007F0323"/>
    <w:rsid w:val="007F0BD4"/>
    <w:rsid w:val="007F1292"/>
    <w:rsid w:val="007F2E31"/>
    <w:rsid w:val="007F357C"/>
    <w:rsid w:val="007F5D45"/>
    <w:rsid w:val="007F5DB8"/>
    <w:rsid w:val="007F70D1"/>
    <w:rsid w:val="00800BDE"/>
    <w:rsid w:val="00802765"/>
    <w:rsid w:val="00802D83"/>
    <w:rsid w:val="00803331"/>
    <w:rsid w:val="008049E5"/>
    <w:rsid w:val="00805B85"/>
    <w:rsid w:val="00811193"/>
    <w:rsid w:val="00811BB8"/>
    <w:rsid w:val="00813091"/>
    <w:rsid w:val="008137C1"/>
    <w:rsid w:val="008138C9"/>
    <w:rsid w:val="00813A8B"/>
    <w:rsid w:val="0081565D"/>
    <w:rsid w:val="00815D3C"/>
    <w:rsid w:val="00820637"/>
    <w:rsid w:val="008221EF"/>
    <w:rsid w:val="00824DFA"/>
    <w:rsid w:val="00826287"/>
    <w:rsid w:val="00826415"/>
    <w:rsid w:val="00832C85"/>
    <w:rsid w:val="0083301F"/>
    <w:rsid w:val="00833431"/>
    <w:rsid w:val="00834369"/>
    <w:rsid w:val="0083554C"/>
    <w:rsid w:val="008361BA"/>
    <w:rsid w:val="008379F4"/>
    <w:rsid w:val="00844579"/>
    <w:rsid w:val="0084578C"/>
    <w:rsid w:val="008469F2"/>
    <w:rsid w:val="00846E1E"/>
    <w:rsid w:val="00847499"/>
    <w:rsid w:val="00850326"/>
    <w:rsid w:val="00853307"/>
    <w:rsid w:val="00856351"/>
    <w:rsid w:val="00856534"/>
    <w:rsid w:val="00860D46"/>
    <w:rsid w:val="00862422"/>
    <w:rsid w:val="00864D67"/>
    <w:rsid w:val="008651A1"/>
    <w:rsid w:val="008656DF"/>
    <w:rsid w:val="00865C85"/>
    <w:rsid w:val="008665B2"/>
    <w:rsid w:val="008676E0"/>
    <w:rsid w:val="00867E09"/>
    <w:rsid w:val="00870996"/>
    <w:rsid w:val="00870B75"/>
    <w:rsid w:val="008719FB"/>
    <w:rsid w:val="00871F8B"/>
    <w:rsid w:val="00872D46"/>
    <w:rsid w:val="00880474"/>
    <w:rsid w:val="00882C2C"/>
    <w:rsid w:val="008831F2"/>
    <w:rsid w:val="00884676"/>
    <w:rsid w:val="00886167"/>
    <w:rsid w:val="0088746D"/>
    <w:rsid w:val="008920BE"/>
    <w:rsid w:val="00893458"/>
    <w:rsid w:val="0089483A"/>
    <w:rsid w:val="0089561E"/>
    <w:rsid w:val="008966DA"/>
    <w:rsid w:val="008968D3"/>
    <w:rsid w:val="008972F9"/>
    <w:rsid w:val="0089742F"/>
    <w:rsid w:val="008A0697"/>
    <w:rsid w:val="008A0FA1"/>
    <w:rsid w:val="008A3ABF"/>
    <w:rsid w:val="008B1CC8"/>
    <w:rsid w:val="008B1F62"/>
    <w:rsid w:val="008B56D6"/>
    <w:rsid w:val="008B57C2"/>
    <w:rsid w:val="008B612F"/>
    <w:rsid w:val="008B65CA"/>
    <w:rsid w:val="008C6B87"/>
    <w:rsid w:val="008C749F"/>
    <w:rsid w:val="008D11CD"/>
    <w:rsid w:val="008D1350"/>
    <w:rsid w:val="008D25E9"/>
    <w:rsid w:val="008D4FA0"/>
    <w:rsid w:val="008D59C9"/>
    <w:rsid w:val="008D6184"/>
    <w:rsid w:val="008D6EAA"/>
    <w:rsid w:val="008E0DB0"/>
    <w:rsid w:val="008E1605"/>
    <w:rsid w:val="008E2626"/>
    <w:rsid w:val="008E73EA"/>
    <w:rsid w:val="008F2A0A"/>
    <w:rsid w:val="008F3C75"/>
    <w:rsid w:val="008F5A2C"/>
    <w:rsid w:val="009032D2"/>
    <w:rsid w:val="009033AD"/>
    <w:rsid w:val="009050F9"/>
    <w:rsid w:val="00905160"/>
    <w:rsid w:val="009055F3"/>
    <w:rsid w:val="00910E0A"/>
    <w:rsid w:val="00911E75"/>
    <w:rsid w:val="00915149"/>
    <w:rsid w:val="009158F6"/>
    <w:rsid w:val="00916717"/>
    <w:rsid w:val="0092157F"/>
    <w:rsid w:val="009215FA"/>
    <w:rsid w:val="0092220C"/>
    <w:rsid w:val="00923EF2"/>
    <w:rsid w:val="00924389"/>
    <w:rsid w:val="00924508"/>
    <w:rsid w:val="00924CD9"/>
    <w:rsid w:val="00925F5F"/>
    <w:rsid w:val="009273CA"/>
    <w:rsid w:val="00932ABA"/>
    <w:rsid w:val="0093406C"/>
    <w:rsid w:val="009353AE"/>
    <w:rsid w:val="00936C32"/>
    <w:rsid w:val="00937CD5"/>
    <w:rsid w:val="00942299"/>
    <w:rsid w:val="0094239A"/>
    <w:rsid w:val="00944313"/>
    <w:rsid w:val="009454CD"/>
    <w:rsid w:val="0094749B"/>
    <w:rsid w:val="00947B95"/>
    <w:rsid w:val="00950ABB"/>
    <w:rsid w:val="009547D3"/>
    <w:rsid w:val="00960322"/>
    <w:rsid w:val="00960454"/>
    <w:rsid w:val="00960546"/>
    <w:rsid w:val="00960D4C"/>
    <w:rsid w:val="009620CF"/>
    <w:rsid w:val="00962BF6"/>
    <w:rsid w:val="0096397A"/>
    <w:rsid w:val="009657AD"/>
    <w:rsid w:val="0096709B"/>
    <w:rsid w:val="009704F6"/>
    <w:rsid w:val="00973437"/>
    <w:rsid w:val="00974AE0"/>
    <w:rsid w:val="00974CF8"/>
    <w:rsid w:val="00975829"/>
    <w:rsid w:val="009771BE"/>
    <w:rsid w:val="0097738F"/>
    <w:rsid w:val="00980AB5"/>
    <w:rsid w:val="009814AC"/>
    <w:rsid w:val="00983E76"/>
    <w:rsid w:val="009842A7"/>
    <w:rsid w:val="00985AEC"/>
    <w:rsid w:val="00986C11"/>
    <w:rsid w:val="00987967"/>
    <w:rsid w:val="00991BC7"/>
    <w:rsid w:val="00991F26"/>
    <w:rsid w:val="00992E9F"/>
    <w:rsid w:val="009933E0"/>
    <w:rsid w:val="009938C9"/>
    <w:rsid w:val="009946F0"/>
    <w:rsid w:val="0099672C"/>
    <w:rsid w:val="00996E5C"/>
    <w:rsid w:val="009A13CA"/>
    <w:rsid w:val="009A34E1"/>
    <w:rsid w:val="009A39D6"/>
    <w:rsid w:val="009A4499"/>
    <w:rsid w:val="009A44CA"/>
    <w:rsid w:val="009A46E2"/>
    <w:rsid w:val="009A4EF5"/>
    <w:rsid w:val="009A74D6"/>
    <w:rsid w:val="009A77D6"/>
    <w:rsid w:val="009B08E2"/>
    <w:rsid w:val="009B17E3"/>
    <w:rsid w:val="009B223B"/>
    <w:rsid w:val="009B6A4F"/>
    <w:rsid w:val="009C0BBB"/>
    <w:rsid w:val="009C311C"/>
    <w:rsid w:val="009C31FE"/>
    <w:rsid w:val="009C3346"/>
    <w:rsid w:val="009C3D32"/>
    <w:rsid w:val="009C4167"/>
    <w:rsid w:val="009C418F"/>
    <w:rsid w:val="009C5EB2"/>
    <w:rsid w:val="009C684A"/>
    <w:rsid w:val="009C6F31"/>
    <w:rsid w:val="009C7726"/>
    <w:rsid w:val="009D2DAF"/>
    <w:rsid w:val="009D31C6"/>
    <w:rsid w:val="009D4D87"/>
    <w:rsid w:val="009E110B"/>
    <w:rsid w:val="009E119A"/>
    <w:rsid w:val="009E1A74"/>
    <w:rsid w:val="009E2435"/>
    <w:rsid w:val="009E2718"/>
    <w:rsid w:val="009E3D6B"/>
    <w:rsid w:val="009E46BA"/>
    <w:rsid w:val="009E7D19"/>
    <w:rsid w:val="009F0F56"/>
    <w:rsid w:val="009F2FF0"/>
    <w:rsid w:val="009F3114"/>
    <w:rsid w:val="009F31D6"/>
    <w:rsid w:val="009F57CF"/>
    <w:rsid w:val="009F57F6"/>
    <w:rsid w:val="00A00F7C"/>
    <w:rsid w:val="00A0551F"/>
    <w:rsid w:val="00A06278"/>
    <w:rsid w:val="00A07877"/>
    <w:rsid w:val="00A102DD"/>
    <w:rsid w:val="00A11295"/>
    <w:rsid w:val="00A12924"/>
    <w:rsid w:val="00A13134"/>
    <w:rsid w:val="00A1468B"/>
    <w:rsid w:val="00A1504B"/>
    <w:rsid w:val="00A17566"/>
    <w:rsid w:val="00A178C0"/>
    <w:rsid w:val="00A207FB"/>
    <w:rsid w:val="00A20D4E"/>
    <w:rsid w:val="00A2156D"/>
    <w:rsid w:val="00A24A9E"/>
    <w:rsid w:val="00A250D4"/>
    <w:rsid w:val="00A30640"/>
    <w:rsid w:val="00A3197C"/>
    <w:rsid w:val="00A331D5"/>
    <w:rsid w:val="00A336FC"/>
    <w:rsid w:val="00A34DAF"/>
    <w:rsid w:val="00A35249"/>
    <w:rsid w:val="00A35406"/>
    <w:rsid w:val="00A363F4"/>
    <w:rsid w:val="00A373CA"/>
    <w:rsid w:val="00A40D90"/>
    <w:rsid w:val="00A41C98"/>
    <w:rsid w:val="00A425C6"/>
    <w:rsid w:val="00A42CF0"/>
    <w:rsid w:val="00A42D75"/>
    <w:rsid w:val="00A44667"/>
    <w:rsid w:val="00A46378"/>
    <w:rsid w:val="00A47CB4"/>
    <w:rsid w:val="00A50171"/>
    <w:rsid w:val="00A51A8C"/>
    <w:rsid w:val="00A52237"/>
    <w:rsid w:val="00A52AEA"/>
    <w:rsid w:val="00A533AB"/>
    <w:rsid w:val="00A535EE"/>
    <w:rsid w:val="00A55D0F"/>
    <w:rsid w:val="00A6022B"/>
    <w:rsid w:val="00A62012"/>
    <w:rsid w:val="00A641DE"/>
    <w:rsid w:val="00A65153"/>
    <w:rsid w:val="00A65474"/>
    <w:rsid w:val="00A662DF"/>
    <w:rsid w:val="00A66BA1"/>
    <w:rsid w:val="00A675C1"/>
    <w:rsid w:val="00A70B52"/>
    <w:rsid w:val="00A72636"/>
    <w:rsid w:val="00A726CD"/>
    <w:rsid w:val="00A755A1"/>
    <w:rsid w:val="00A757D6"/>
    <w:rsid w:val="00A77067"/>
    <w:rsid w:val="00A773B5"/>
    <w:rsid w:val="00A77438"/>
    <w:rsid w:val="00A7755E"/>
    <w:rsid w:val="00A7799F"/>
    <w:rsid w:val="00A80075"/>
    <w:rsid w:val="00A81E5C"/>
    <w:rsid w:val="00A81F23"/>
    <w:rsid w:val="00A83552"/>
    <w:rsid w:val="00A8369E"/>
    <w:rsid w:val="00A8459E"/>
    <w:rsid w:val="00A85595"/>
    <w:rsid w:val="00A85ED1"/>
    <w:rsid w:val="00A863ED"/>
    <w:rsid w:val="00A872BD"/>
    <w:rsid w:val="00A9327F"/>
    <w:rsid w:val="00A935CD"/>
    <w:rsid w:val="00AA1AA9"/>
    <w:rsid w:val="00AA2352"/>
    <w:rsid w:val="00AA260C"/>
    <w:rsid w:val="00AA2FB2"/>
    <w:rsid w:val="00AA31F5"/>
    <w:rsid w:val="00AA3371"/>
    <w:rsid w:val="00AA3707"/>
    <w:rsid w:val="00AA3853"/>
    <w:rsid w:val="00AA43D2"/>
    <w:rsid w:val="00AA4E86"/>
    <w:rsid w:val="00AA4FD6"/>
    <w:rsid w:val="00AA642A"/>
    <w:rsid w:val="00AA6DA6"/>
    <w:rsid w:val="00AA6E95"/>
    <w:rsid w:val="00AB06F6"/>
    <w:rsid w:val="00AB141A"/>
    <w:rsid w:val="00AB2E8C"/>
    <w:rsid w:val="00AB2F97"/>
    <w:rsid w:val="00AB3508"/>
    <w:rsid w:val="00AB35AE"/>
    <w:rsid w:val="00AB5057"/>
    <w:rsid w:val="00AB6134"/>
    <w:rsid w:val="00AC10B8"/>
    <w:rsid w:val="00AC134C"/>
    <w:rsid w:val="00AC2243"/>
    <w:rsid w:val="00AC3D0A"/>
    <w:rsid w:val="00AC4954"/>
    <w:rsid w:val="00AC4AEA"/>
    <w:rsid w:val="00AC4E17"/>
    <w:rsid w:val="00AC4E45"/>
    <w:rsid w:val="00AC58F8"/>
    <w:rsid w:val="00AC6451"/>
    <w:rsid w:val="00AC651E"/>
    <w:rsid w:val="00AC7C7D"/>
    <w:rsid w:val="00AD09C5"/>
    <w:rsid w:val="00AD0B74"/>
    <w:rsid w:val="00AD2302"/>
    <w:rsid w:val="00AD3AF3"/>
    <w:rsid w:val="00AE09EE"/>
    <w:rsid w:val="00AE10BC"/>
    <w:rsid w:val="00AE1ACF"/>
    <w:rsid w:val="00AE1F34"/>
    <w:rsid w:val="00AE2363"/>
    <w:rsid w:val="00AE2E8E"/>
    <w:rsid w:val="00AE37AC"/>
    <w:rsid w:val="00AE3C1F"/>
    <w:rsid w:val="00AE6893"/>
    <w:rsid w:val="00AE713A"/>
    <w:rsid w:val="00AF15E3"/>
    <w:rsid w:val="00AF17CD"/>
    <w:rsid w:val="00AF1D74"/>
    <w:rsid w:val="00AF2A77"/>
    <w:rsid w:val="00AF47C4"/>
    <w:rsid w:val="00AF4D2E"/>
    <w:rsid w:val="00AF4D3E"/>
    <w:rsid w:val="00AF5972"/>
    <w:rsid w:val="00AF5A4E"/>
    <w:rsid w:val="00AF639F"/>
    <w:rsid w:val="00AF6B6D"/>
    <w:rsid w:val="00AF7E48"/>
    <w:rsid w:val="00B00510"/>
    <w:rsid w:val="00B01611"/>
    <w:rsid w:val="00B017EE"/>
    <w:rsid w:val="00B068F5"/>
    <w:rsid w:val="00B1101C"/>
    <w:rsid w:val="00B1204F"/>
    <w:rsid w:val="00B12DBB"/>
    <w:rsid w:val="00B13870"/>
    <w:rsid w:val="00B14F71"/>
    <w:rsid w:val="00B15146"/>
    <w:rsid w:val="00B16D4E"/>
    <w:rsid w:val="00B220CF"/>
    <w:rsid w:val="00B224EA"/>
    <w:rsid w:val="00B22D59"/>
    <w:rsid w:val="00B262CA"/>
    <w:rsid w:val="00B27838"/>
    <w:rsid w:val="00B30310"/>
    <w:rsid w:val="00B30FE5"/>
    <w:rsid w:val="00B3282C"/>
    <w:rsid w:val="00B32AA3"/>
    <w:rsid w:val="00B33BCA"/>
    <w:rsid w:val="00B359FF"/>
    <w:rsid w:val="00B41383"/>
    <w:rsid w:val="00B4178B"/>
    <w:rsid w:val="00B41A0E"/>
    <w:rsid w:val="00B42FDB"/>
    <w:rsid w:val="00B44768"/>
    <w:rsid w:val="00B44E74"/>
    <w:rsid w:val="00B450F6"/>
    <w:rsid w:val="00B4751E"/>
    <w:rsid w:val="00B47912"/>
    <w:rsid w:val="00B50896"/>
    <w:rsid w:val="00B51A05"/>
    <w:rsid w:val="00B52473"/>
    <w:rsid w:val="00B531CF"/>
    <w:rsid w:val="00B55A17"/>
    <w:rsid w:val="00B575F4"/>
    <w:rsid w:val="00B60033"/>
    <w:rsid w:val="00B66235"/>
    <w:rsid w:val="00B714D3"/>
    <w:rsid w:val="00B72E3C"/>
    <w:rsid w:val="00B75439"/>
    <w:rsid w:val="00B756B9"/>
    <w:rsid w:val="00B75EE3"/>
    <w:rsid w:val="00B7646A"/>
    <w:rsid w:val="00B80F89"/>
    <w:rsid w:val="00B81F80"/>
    <w:rsid w:val="00B83AE5"/>
    <w:rsid w:val="00B84B6E"/>
    <w:rsid w:val="00B8647D"/>
    <w:rsid w:val="00B86F88"/>
    <w:rsid w:val="00B87DAD"/>
    <w:rsid w:val="00B915A8"/>
    <w:rsid w:val="00B92B66"/>
    <w:rsid w:val="00B933C1"/>
    <w:rsid w:val="00B97A3F"/>
    <w:rsid w:val="00B97CB4"/>
    <w:rsid w:val="00BA0B55"/>
    <w:rsid w:val="00BA11C8"/>
    <w:rsid w:val="00BA3179"/>
    <w:rsid w:val="00BA4662"/>
    <w:rsid w:val="00BA72AF"/>
    <w:rsid w:val="00BA759B"/>
    <w:rsid w:val="00BB1524"/>
    <w:rsid w:val="00BB1914"/>
    <w:rsid w:val="00BB2D39"/>
    <w:rsid w:val="00BB2F6F"/>
    <w:rsid w:val="00BB4DD7"/>
    <w:rsid w:val="00BB599F"/>
    <w:rsid w:val="00BB61D4"/>
    <w:rsid w:val="00BC1523"/>
    <w:rsid w:val="00BC348D"/>
    <w:rsid w:val="00BC46AF"/>
    <w:rsid w:val="00BC6E03"/>
    <w:rsid w:val="00BC7F1D"/>
    <w:rsid w:val="00BD03DC"/>
    <w:rsid w:val="00BD079B"/>
    <w:rsid w:val="00BD08BF"/>
    <w:rsid w:val="00BD0C8C"/>
    <w:rsid w:val="00BD2202"/>
    <w:rsid w:val="00BD5080"/>
    <w:rsid w:val="00BD6DE2"/>
    <w:rsid w:val="00BE08D1"/>
    <w:rsid w:val="00BE21F8"/>
    <w:rsid w:val="00BE54D6"/>
    <w:rsid w:val="00BE6F89"/>
    <w:rsid w:val="00BF08C4"/>
    <w:rsid w:val="00BF3D40"/>
    <w:rsid w:val="00BF4422"/>
    <w:rsid w:val="00BF458D"/>
    <w:rsid w:val="00BF5130"/>
    <w:rsid w:val="00BF63B5"/>
    <w:rsid w:val="00BF6B99"/>
    <w:rsid w:val="00BF7E57"/>
    <w:rsid w:val="00C010FF"/>
    <w:rsid w:val="00C02EFD"/>
    <w:rsid w:val="00C05395"/>
    <w:rsid w:val="00C0785C"/>
    <w:rsid w:val="00C07A26"/>
    <w:rsid w:val="00C104EB"/>
    <w:rsid w:val="00C122C7"/>
    <w:rsid w:val="00C15011"/>
    <w:rsid w:val="00C15D7C"/>
    <w:rsid w:val="00C179D6"/>
    <w:rsid w:val="00C20673"/>
    <w:rsid w:val="00C208BC"/>
    <w:rsid w:val="00C209A3"/>
    <w:rsid w:val="00C24126"/>
    <w:rsid w:val="00C242C2"/>
    <w:rsid w:val="00C249C2"/>
    <w:rsid w:val="00C24BA0"/>
    <w:rsid w:val="00C25D80"/>
    <w:rsid w:val="00C27525"/>
    <w:rsid w:val="00C30281"/>
    <w:rsid w:val="00C3201F"/>
    <w:rsid w:val="00C32263"/>
    <w:rsid w:val="00C338C1"/>
    <w:rsid w:val="00C35446"/>
    <w:rsid w:val="00C374CE"/>
    <w:rsid w:val="00C37CB2"/>
    <w:rsid w:val="00C4061E"/>
    <w:rsid w:val="00C4173C"/>
    <w:rsid w:val="00C42D0C"/>
    <w:rsid w:val="00C452E9"/>
    <w:rsid w:val="00C45E13"/>
    <w:rsid w:val="00C50FB1"/>
    <w:rsid w:val="00C52ED7"/>
    <w:rsid w:val="00C54F8D"/>
    <w:rsid w:val="00C554FA"/>
    <w:rsid w:val="00C55868"/>
    <w:rsid w:val="00C55EC6"/>
    <w:rsid w:val="00C60962"/>
    <w:rsid w:val="00C629C5"/>
    <w:rsid w:val="00C631F6"/>
    <w:rsid w:val="00C63B98"/>
    <w:rsid w:val="00C65220"/>
    <w:rsid w:val="00C65D08"/>
    <w:rsid w:val="00C67753"/>
    <w:rsid w:val="00C67D0C"/>
    <w:rsid w:val="00C701D0"/>
    <w:rsid w:val="00C7028F"/>
    <w:rsid w:val="00C70646"/>
    <w:rsid w:val="00C70BEB"/>
    <w:rsid w:val="00C72EA1"/>
    <w:rsid w:val="00C740AE"/>
    <w:rsid w:val="00C76A8E"/>
    <w:rsid w:val="00C76CAE"/>
    <w:rsid w:val="00C779EB"/>
    <w:rsid w:val="00C77D58"/>
    <w:rsid w:val="00C80707"/>
    <w:rsid w:val="00C83D5A"/>
    <w:rsid w:val="00C843FD"/>
    <w:rsid w:val="00C91BA8"/>
    <w:rsid w:val="00C922F3"/>
    <w:rsid w:val="00C9419B"/>
    <w:rsid w:val="00C942E3"/>
    <w:rsid w:val="00C95834"/>
    <w:rsid w:val="00C96284"/>
    <w:rsid w:val="00CA4350"/>
    <w:rsid w:val="00CA4C33"/>
    <w:rsid w:val="00CA557D"/>
    <w:rsid w:val="00CA55F1"/>
    <w:rsid w:val="00CA77C4"/>
    <w:rsid w:val="00CB15FC"/>
    <w:rsid w:val="00CB32E9"/>
    <w:rsid w:val="00CB6063"/>
    <w:rsid w:val="00CB70FF"/>
    <w:rsid w:val="00CB7E04"/>
    <w:rsid w:val="00CC0307"/>
    <w:rsid w:val="00CC0C67"/>
    <w:rsid w:val="00CC1A1B"/>
    <w:rsid w:val="00CC333E"/>
    <w:rsid w:val="00CC3E50"/>
    <w:rsid w:val="00CC41BD"/>
    <w:rsid w:val="00CC4CEC"/>
    <w:rsid w:val="00CC520D"/>
    <w:rsid w:val="00CC563D"/>
    <w:rsid w:val="00CD2784"/>
    <w:rsid w:val="00CD49DD"/>
    <w:rsid w:val="00CD6B70"/>
    <w:rsid w:val="00CD77AA"/>
    <w:rsid w:val="00CE0803"/>
    <w:rsid w:val="00CE0975"/>
    <w:rsid w:val="00CE1281"/>
    <w:rsid w:val="00CE3B12"/>
    <w:rsid w:val="00CF18D8"/>
    <w:rsid w:val="00CF284F"/>
    <w:rsid w:val="00CF69E2"/>
    <w:rsid w:val="00CF714D"/>
    <w:rsid w:val="00D00D49"/>
    <w:rsid w:val="00D010A9"/>
    <w:rsid w:val="00D01A52"/>
    <w:rsid w:val="00D01E63"/>
    <w:rsid w:val="00D03D5B"/>
    <w:rsid w:val="00D044AD"/>
    <w:rsid w:val="00D045E6"/>
    <w:rsid w:val="00D07C32"/>
    <w:rsid w:val="00D07CFE"/>
    <w:rsid w:val="00D100DD"/>
    <w:rsid w:val="00D1014C"/>
    <w:rsid w:val="00D110F8"/>
    <w:rsid w:val="00D113D0"/>
    <w:rsid w:val="00D12745"/>
    <w:rsid w:val="00D1497A"/>
    <w:rsid w:val="00D16063"/>
    <w:rsid w:val="00D213DE"/>
    <w:rsid w:val="00D213FB"/>
    <w:rsid w:val="00D227D9"/>
    <w:rsid w:val="00D229C4"/>
    <w:rsid w:val="00D238B8"/>
    <w:rsid w:val="00D239FB"/>
    <w:rsid w:val="00D23BFB"/>
    <w:rsid w:val="00D246D3"/>
    <w:rsid w:val="00D2532F"/>
    <w:rsid w:val="00D25451"/>
    <w:rsid w:val="00D27F93"/>
    <w:rsid w:val="00D3097A"/>
    <w:rsid w:val="00D3205D"/>
    <w:rsid w:val="00D34417"/>
    <w:rsid w:val="00D345DB"/>
    <w:rsid w:val="00D34A2C"/>
    <w:rsid w:val="00D34E51"/>
    <w:rsid w:val="00D3552B"/>
    <w:rsid w:val="00D35FD3"/>
    <w:rsid w:val="00D36A3D"/>
    <w:rsid w:val="00D37E6D"/>
    <w:rsid w:val="00D437CB"/>
    <w:rsid w:val="00D441E9"/>
    <w:rsid w:val="00D453B9"/>
    <w:rsid w:val="00D45883"/>
    <w:rsid w:val="00D4679F"/>
    <w:rsid w:val="00D46EDE"/>
    <w:rsid w:val="00D503BD"/>
    <w:rsid w:val="00D517E7"/>
    <w:rsid w:val="00D54BDD"/>
    <w:rsid w:val="00D56F17"/>
    <w:rsid w:val="00D611F7"/>
    <w:rsid w:val="00D618B8"/>
    <w:rsid w:val="00D641EB"/>
    <w:rsid w:val="00D643A2"/>
    <w:rsid w:val="00D650C1"/>
    <w:rsid w:val="00D67006"/>
    <w:rsid w:val="00D703E9"/>
    <w:rsid w:val="00D712B4"/>
    <w:rsid w:val="00D71641"/>
    <w:rsid w:val="00D755AC"/>
    <w:rsid w:val="00D810E7"/>
    <w:rsid w:val="00D84053"/>
    <w:rsid w:val="00D85B21"/>
    <w:rsid w:val="00D85C6F"/>
    <w:rsid w:val="00D93CBA"/>
    <w:rsid w:val="00D9667E"/>
    <w:rsid w:val="00DA065C"/>
    <w:rsid w:val="00DA08B0"/>
    <w:rsid w:val="00DA229A"/>
    <w:rsid w:val="00DA4FF6"/>
    <w:rsid w:val="00DB0D4D"/>
    <w:rsid w:val="00DB1ADF"/>
    <w:rsid w:val="00DB1BF0"/>
    <w:rsid w:val="00DB5EFD"/>
    <w:rsid w:val="00DB607C"/>
    <w:rsid w:val="00DB66F3"/>
    <w:rsid w:val="00DC2592"/>
    <w:rsid w:val="00DC2FD8"/>
    <w:rsid w:val="00DC3491"/>
    <w:rsid w:val="00DC3619"/>
    <w:rsid w:val="00DC46BC"/>
    <w:rsid w:val="00DC576B"/>
    <w:rsid w:val="00DD20F2"/>
    <w:rsid w:val="00DD2B6F"/>
    <w:rsid w:val="00DD3E45"/>
    <w:rsid w:val="00DD578D"/>
    <w:rsid w:val="00DD6C97"/>
    <w:rsid w:val="00DE0414"/>
    <w:rsid w:val="00DE2568"/>
    <w:rsid w:val="00DE2EB7"/>
    <w:rsid w:val="00DE387C"/>
    <w:rsid w:val="00DE6E31"/>
    <w:rsid w:val="00DE72DF"/>
    <w:rsid w:val="00DF1327"/>
    <w:rsid w:val="00DF1ECF"/>
    <w:rsid w:val="00DF3F65"/>
    <w:rsid w:val="00DF4251"/>
    <w:rsid w:val="00DF6BF7"/>
    <w:rsid w:val="00DF7D9F"/>
    <w:rsid w:val="00E00319"/>
    <w:rsid w:val="00E00789"/>
    <w:rsid w:val="00E05CC0"/>
    <w:rsid w:val="00E06379"/>
    <w:rsid w:val="00E06A23"/>
    <w:rsid w:val="00E07081"/>
    <w:rsid w:val="00E13087"/>
    <w:rsid w:val="00E154E6"/>
    <w:rsid w:val="00E20909"/>
    <w:rsid w:val="00E21728"/>
    <w:rsid w:val="00E21859"/>
    <w:rsid w:val="00E2615A"/>
    <w:rsid w:val="00E3069A"/>
    <w:rsid w:val="00E31D52"/>
    <w:rsid w:val="00E33EE9"/>
    <w:rsid w:val="00E346BE"/>
    <w:rsid w:val="00E35511"/>
    <w:rsid w:val="00E35659"/>
    <w:rsid w:val="00E37071"/>
    <w:rsid w:val="00E37FF7"/>
    <w:rsid w:val="00E40A69"/>
    <w:rsid w:val="00E40EBC"/>
    <w:rsid w:val="00E415F5"/>
    <w:rsid w:val="00E42C2B"/>
    <w:rsid w:val="00E4404A"/>
    <w:rsid w:val="00E46F19"/>
    <w:rsid w:val="00E51143"/>
    <w:rsid w:val="00E522FF"/>
    <w:rsid w:val="00E52DD8"/>
    <w:rsid w:val="00E5370E"/>
    <w:rsid w:val="00E53DF8"/>
    <w:rsid w:val="00E53E9F"/>
    <w:rsid w:val="00E54AC7"/>
    <w:rsid w:val="00E553BA"/>
    <w:rsid w:val="00E601C4"/>
    <w:rsid w:val="00E633A6"/>
    <w:rsid w:val="00E646C5"/>
    <w:rsid w:val="00E6751F"/>
    <w:rsid w:val="00E67861"/>
    <w:rsid w:val="00E70154"/>
    <w:rsid w:val="00E7293F"/>
    <w:rsid w:val="00E73D87"/>
    <w:rsid w:val="00E73ED6"/>
    <w:rsid w:val="00E73F2F"/>
    <w:rsid w:val="00E73FB6"/>
    <w:rsid w:val="00E746B1"/>
    <w:rsid w:val="00E77409"/>
    <w:rsid w:val="00E77866"/>
    <w:rsid w:val="00E77F53"/>
    <w:rsid w:val="00E80497"/>
    <w:rsid w:val="00E80585"/>
    <w:rsid w:val="00E81A88"/>
    <w:rsid w:val="00E82D2D"/>
    <w:rsid w:val="00E83462"/>
    <w:rsid w:val="00E83D9A"/>
    <w:rsid w:val="00E85A37"/>
    <w:rsid w:val="00E85DD9"/>
    <w:rsid w:val="00E8618A"/>
    <w:rsid w:val="00E8678F"/>
    <w:rsid w:val="00E907F8"/>
    <w:rsid w:val="00E91D4D"/>
    <w:rsid w:val="00E92B54"/>
    <w:rsid w:val="00E93B36"/>
    <w:rsid w:val="00EA0326"/>
    <w:rsid w:val="00EA0A1F"/>
    <w:rsid w:val="00EA4BDD"/>
    <w:rsid w:val="00EA51CD"/>
    <w:rsid w:val="00EA5A7F"/>
    <w:rsid w:val="00EA5DD6"/>
    <w:rsid w:val="00EA5F0C"/>
    <w:rsid w:val="00EA6903"/>
    <w:rsid w:val="00EA7616"/>
    <w:rsid w:val="00EB0AB0"/>
    <w:rsid w:val="00EB33CA"/>
    <w:rsid w:val="00EB3B81"/>
    <w:rsid w:val="00EB59A6"/>
    <w:rsid w:val="00EC059C"/>
    <w:rsid w:val="00EC0FB7"/>
    <w:rsid w:val="00EC2555"/>
    <w:rsid w:val="00EC38FA"/>
    <w:rsid w:val="00EC5CDF"/>
    <w:rsid w:val="00EC62D3"/>
    <w:rsid w:val="00ED0221"/>
    <w:rsid w:val="00ED036D"/>
    <w:rsid w:val="00ED05D3"/>
    <w:rsid w:val="00ED1CC2"/>
    <w:rsid w:val="00ED1D4A"/>
    <w:rsid w:val="00ED659C"/>
    <w:rsid w:val="00ED6B25"/>
    <w:rsid w:val="00EE26E9"/>
    <w:rsid w:val="00EE366D"/>
    <w:rsid w:val="00EE42BB"/>
    <w:rsid w:val="00EE55A1"/>
    <w:rsid w:val="00EE57AB"/>
    <w:rsid w:val="00EE5F63"/>
    <w:rsid w:val="00EF02F8"/>
    <w:rsid w:val="00EF1141"/>
    <w:rsid w:val="00EF11B0"/>
    <w:rsid w:val="00EF1CE3"/>
    <w:rsid w:val="00EF2821"/>
    <w:rsid w:val="00EF655B"/>
    <w:rsid w:val="00EF6F5F"/>
    <w:rsid w:val="00F0129D"/>
    <w:rsid w:val="00F0250C"/>
    <w:rsid w:val="00F03510"/>
    <w:rsid w:val="00F0469C"/>
    <w:rsid w:val="00F141F2"/>
    <w:rsid w:val="00F164E1"/>
    <w:rsid w:val="00F2000A"/>
    <w:rsid w:val="00F20BB0"/>
    <w:rsid w:val="00F23633"/>
    <w:rsid w:val="00F24DF3"/>
    <w:rsid w:val="00F26DF3"/>
    <w:rsid w:val="00F31941"/>
    <w:rsid w:val="00F31DFC"/>
    <w:rsid w:val="00F32CB0"/>
    <w:rsid w:val="00F33E05"/>
    <w:rsid w:val="00F349BC"/>
    <w:rsid w:val="00F3549D"/>
    <w:rsid w:val="00F40B9C"/>
    <w:rsid w:val="00F41DCA"/>
    <w:rsid w:val="00F43456"/>
    <w:rsid w:val="00F44770"/>
    <w:rsid w:val="00F5091A"/>
    <w:rsid w:val="00F50E35"/>
    <w:rsid w:val="00F52DF5"/>
    <w:rsid w:val="00F53B0B"/>
    <w:rsid w:val="00F54EC0"/>
    <w:rsid w:val="00F55EE6"/>
    <w:rsid w:val="00F569A9"/>
    <w:rsid w:val="00F57AE6"/>
    <w:rsid w:val="00F606F2"/>
    <w:rsid w:val="00F61D54"/>
    <w:rsid w:val="00F6356F"/>
    <w:rsid w:val="00F63DBF"/>
    <w:rsid w:val="00F642FF"/>
    <w:rsid w:val="00F66803"/>
    <w:rsid w:val="00F66A64"/>
    <w:rsid w:val="00F6717B"/>
    <w:rsid w:val="00F72203"/>
    <w:rsid w:val="00F728EA"/>
    <w:rsid w:val="00F73117"/>
    <w:rsid w:val="00F73F07"/>
    <w:rsid w:val="00F75338"/>
    <w:rsid w:val="00F77FD6"/>
    <w:rsid w:val="00F80D7C"/>
    <w:rsid w:val="00F81343"/>
    <w:rsid w:val="00F81A9E"/>
    <w:rsid w:val="00F83AA8"/>
    <w:rsid w:val="00F84EE4"/>
    <w:rsid w:val="00F85969"/>
    <w:rsid w:val="00F85F11"/>
    <w:rsid w:val="00F86EA1"/>
    <w:rsid w:val="00F90894"/>
    <w:rsid w:val="00F91D61"/>
    <w:rsid w:val="00F92034"/>
    <w:rsid w:val="00F925B0"/>
    <w:rsid w:val="00F928FF"/>
    <w:rsid w:val="00F92C3F"/>
    <w:rsid w:val="00F9370F"/>
    <w:rsid w:val="00F937C6"/>
    <w:rsid w:val="00FA0452"/>
    <w:rsid w:val="00FA091B"/>
    <w:rsid w:val="00FA0A16"/>
    <w:rsid w:val="00FA273F"/>
    <w:rsid w:val="00FA37EE"/>
    <w:rsid w:val="00FA3DDB"/>
    <w:rsid w:val="00FA461F"/>
    <w:rsid w:val="00FA6D86"/>
    <w:rsid w:val="00FA7632"/>
    <w:rsid w:val="00FB1930"/>
    <w:rsid w:val="00FB21E7"/>
    <w:rsid w:val="00FB7455"/>
    <w:rsid w:val="00FB78AB"/>
    <w:rsid w:val="00FC01EE"/>
    <w:rsid w:val="00FC0285"/>
    <w:rsid w:val="00FC02EA"/>
    <w:rsid w:val="00FC0CCA"/>
    <w:rsid w:val="00FC2525"/>
    <w:rsid w:val="00FC26E1"/>
    <w:rsid w:val="00FC52D7"/>
    <w:rsid w:val="00FC5AAF"/>
    <w:rsid w:val="00FC722D"/>
    <w:rsid w:val="00FD11A5"/>
    <w:rsid w:val="00FD29FA"/>
    <w:rsid w:val="00FD4625"/>
    <w:rsid w:val="00FD5870"/>
    <w:rsid w:val="00FD6524"/>
    <w:rsid w:val="00FD6DA8"/>
    <w:rsid w:val="00FD6FBB"/>
    <w:rsid w:val="00FE0B94"/>
    <w:rsid w:val="00FE132C"/>
    <w:rsid w:val="00FE1523"/>
    <w:rsid w:val="00FE3FD8"/>
    <w:rsid w:val="00FE4790"/>
    <w:rsid w:val="00FE5A01"/>
    <w:rsid w:val="00FE60AB"/>
    <w:rsid w:val="00FE73E5"/>
    <w:rsid w:val="00FF126B"/>
    <w:rsid w:val="00FF1A6D"/>
    <w:rsid w:val="00FF2F59"/>
    <w:rsid w:val="00FF3097"/>
    <w:rsid w:val="00FF496F"/>
    <w:rsid w:val="00FF6040"/>
    <w:rsid w:val="00FF7588"/>
    <w:rsid w:val="00FF7F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04]"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04D"/>
    <w:rPr>
      <w:rFonts w:ascii="Arial" w:hAnsi="Arial"/>
      <w:sz w:val="20"/>
    </w:rPr>
  </w:style>
  <w:style w:type="paragraph" w:styleId="Heading1">
    <w:name w:val="heading 1"/>
    <w:basedOn w:val="Normal"/>
    <w:next w:val="Normal"/>
    <w:link w:val="Heading1Char"/>
    <w:uiPriority w:val="9"/>
    <w:qFormat/>
    <w:rsid w:val="00E8049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BA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1F17"/>
    <w:pPr>
      <w:keepNext/>
      <w:keepLines/>
      <w:numPr>
        <w:ilvl w:val="2"/>
        <w:numId w:val="1"/>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C91BA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1BA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1BA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1BA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1BA8"/>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C91BA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1B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1F1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C91B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C91B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C91B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C91B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C91B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91BA8"/>
    <w:rPr>
      <w:rFonts w:asciiTheme="majorHAnsi" w:eastAsiaTheme="majorEastAsia" w:hAnsiTheme="majorHAnsi" w:cstheme="majorBidi"/>
      <w:i/>
      <w:iCs/>
      <w:color w:val="404040" w:themeColor="text1" w:themeTint="BF"/>
      <w:sz w:val="20"/>
      <w:szCs w:val="20"/>
    </w:rPr>
  </w:style>
  <w:style w:type="table" w:styleId="LightList-Accent1">
    <w:name w:val="Light List Accent 1"/>
    <w:basedOn w:val="TableNormal"/>
    <w:uiPriority w:val="61"/>
    <w:rsid w:val="005858FB"/>
    <w:pPr>
      <w:spacing w:after="0" w:line="240" w:lineRule="auto"/>
    </w:pPr>
    <w:rPr>
      <w:rFonts w:ascii="Calibri" w:eastAsia="Calibri" w:hAnsi="Calibri" w:cs="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Header">
    <w:name w:val="header"/>
    <w:basedOn w:val="Normal"/>
    <w:link w:val="HeaderChar"/>
    <w:uiPriority w:val="99"/>
    <w:unhideWhenUsed/>
    <w:rsid w:val="002E6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F37"/>
    <w:rPr>
      <w:rFonts w:ascii="Arial" w:hAnsi="Arial"/>
      <w:sz w:val="20"/>
    </w:rPr>
  </w:style>
  <w:style w:type="paragraph" w:styleId="Footer">
    <w:name w:val="footer"/>
    <w:basedOn w:val="Normal"/>
    <w:link w:val="FooterChar"/>
    <w:uiPriority w:val="99"/>
    <w:unhideWhenUsed/>
    <w:rsid w:val="002E6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F37"/>
    <w:rPr>
      <w:rFonts w:ascii="Arial" w:hAnsi="Arial"/>
      <w:sz w:val="20"/>
    </w:rPr>
  </w:style>
  <w:style w:type="paragraph" w:styleId="BalloonText">
    <w:name w:val="Balloon Text"/>
    <w:basedOn w:val="Normal"/>
    <w:link w:val="BalloonTextChar"/>
    <w:uiPriority w:val="99"/>
    <w:semiHidden/>
    <w:unhideWhenUsed/>
    <w:rsid w:val="002E6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F37"/>
    <w:rPr>
      <w:rFonts w:ascii="Tahoma" w:hAnsi="Tahoma" w:cs="Tahoma"/>
      <w:sz w:val="16"/>
      <w:szCs w:val="16"/>
    </w:rPr>
  </w:style>
  <w:style w:type="paragraph" w:customStyle="1" w:styleId="Footer1">
    <w:name w:val="Footer1"/>
    <w:basedOn w:val="Normal"/>
    <w:rsid w:val="002E6F37"/>
    <w:pPr>
      <w:pBdr>
        <w:top w:val="dotted" w:sz="4" w:space="1" w:color="auto"/>
      </w:pBdr>
      <w:tabs>
        <w:tab w:val="center" w:pos="4320"/>
        <w:tab w:val="right" w:pos="9000"/>
      </w:tabs>
      <w:spacing w:after="120" w:line="240" w:lineRule="auto"/>
      <w:jc w:val="both"/>
    </w:pPr>
    <w:rPr>
      <w:rFonts w:eastAsia="Arial Unicode MS" w:cs="Times New Roman"/>
      <w:color w:val="000080"/>
      <w:sz w:val="16"/>
      <w:szCs w:val="24"/>
      <w:lang w:val="en-US" w:eastAsia="ko-KR"/>
    </w:rPr>
  </w:style>
  <w:style w:type="paragraph" w:styleId="TOCHeading">
    <w:name w:val="TOC Heading"/>
    <w:basedOn w:val="Heading1"/>
    <w:next w:val="Normal"/>
    <w:uiPriority w:val="39"/>
    <w:unhideWhenUsed/>
    <w:qFormat/>
    <w:rsid w:val="003E1F17"/>
    <w:pPr>
      <w:numPr>
        <w:numId w:val="0"/>
      </w:numPr>
      <w:outlineLvl w:val="9"/>
    </w:pPr>
    <w:rPr>
      <w:lang w:val="en-US" w:eastAsia="ja-JP"/>
    </w:rPr>
  </w:style>
  <w:style w:type="paragraph" w:styleId="TOC1">
    <w:name w:val="toc 1"/>
    <w:basedOn w:val="Normal"/>
    <w:next w:val="Normal"/>
    <w:autoRedefine/>
    <w:uiPriority w:val="39"/>
    <w:unhideWhenUsed/>
    <w:rsid w:val="003E1F17"/>
    <w:pPr>
      <w:spacing w:after="100"/>
    </w:pPr>
  </w:style>
  <w:style w:type="paragraph" w:styleId="TOC2">
    <w:name w:val="toc 2"/>
    <w:basedOn w:val="Normal"/>
    <w:next w:val="Normal"/>
    <w:autoRedefine/>
    <w:uiPriority w:val="39"/>
    <w:unhideWhenUsed/>
    <w:rsid w:val="003E1F17"/>
    <w:pPr>
      <w:spacing w:after="100"/>
      <w:ind w:left="200"/>
    </w:pPr>
  </w:style>
  <w:style w:type="character" w:styleId="Hyperlink">
    <w:name w:val="Hyperlink"/>
    <w:basedOn w:val="DefaultParagraphFont"/>
    <w:uiPriority w:val="99"/>
    <w:unhideWhenUsed/>
    <w:rsid w:val="003E1F17"/>
    <w:rPr>
      <w:color w:val="0000FF" w:themeColor="hyperlink"/>
      <w:u w:val="single"/>
    </w:rPr>
  </w:style>
  <w:style w:type="paragraph" w:styleId="TOC3">
    <w:name w:val="toc 3"/>
    <w:basedOn w:val="Normal"/>
    <w:next w:val="Normal"/>
    <w:autoRedefine/>
    <w:uiPriority w:val="39"/>
    <w:unhideWhenUsed/>
    <w:rsid w:val="003E1F17"/>
    <w:pPr>
      <w:spacing w:after="100"/>
      <w:ind w:left="400"/>
    </w:pPr>
  </w:style>
  <w:style w:type="paragraph" w:styleId="ListParagraph">
    <w:name w:val="List Paragraph"/>
    <w:basedOn w:val="Normal"/>
    <w:uiPriority w:val="34"/>
    <w:qFormat/>
    <w:rsid w:val="00D85C6F"/>
    <w:pPr>
      <w:ind w:left="720"/>
      <w:contextualSpacing/>
    </w:pPr>
  </w:style>
  <w:style w:type="character" w:styleId="CommentReference">
    <w:name w:val="annotation reference"/>
    <w:basedOn w:val="DefaultParagraphFont"/>
    <w:uiPriority w:val="99"/>
    <w:semiHidden/>
    <w:unhideWhenUsed/>
    <w:rsid w:val="00551A68"/>
    <w:rPr>
      <w:sz w:val="16"/>
      <w:szCs w:val="16"/>
    </w:rPr>
  </w:style>
  <w:style w:type="paragraph" w:styleId="CommentText">
    <w:name w:val="annotation text"/>
    <w:basedOn w:val="Normal"/>
    <w:link w:val="CommentTextChar"/>
    <w:uiPriority w:val="99"/>
    <w:semiHidden/>
    <w:unhideWhenUsed/>
    <w:rsid w:val="00551A68"/>
    <w:pPr>
      <w:spacing w:line="240" w:lineRule="auto"/>
    </w:pPr>
    <w:rPr>
      <w:szCs w:val="20"/>
    </w:rPr>
  </w:style>
  <w:style w:type="character" w:customStyle="1" w:styleId="CommentTextChar">
    <w:name w:val="Comment Text Char"/>
    <w:basedOn w:val="DefaultParagraphFont"/>
    <w:link w:val="CommentText"/>
    <w:uiPriority w:val="99"/>
    <w:semiHidden/>
    <w:rsid w:val="00551A6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51A68"/>
    <w:rPr>
      <w:b/>
      <w:bCs/>
    </w:rPr>
  </w:style>
  <w:style w:type="character" w:customStyle="1" w:styleId="CommentSubjectChar">
    <w:name w:val="Comment Subject Char"/>
    <w:basedOn w:val="CommentTextChar"/>
    <w:link w:val="CommentSubject"/>
    <w:uiPriority w:val="99"/>
    <w:semiHidden/>
    <w:rsid w:val="00551A68"/>
    <w:rPr>
      <w:rFonts w:ascii="Arial" w:hAnsi="Arial"/>
      <w:b/>
      <w:bCs/>
      <w:sz w:val="20"/>
      <w:szCs w:val="20"/>
    </w:rPr>
  </w:style>
  <w:style w:type="character" w:styleId="FollowedHyperlink">
    <w:name w:val="FollowedHyperlink"/>
    <w:basedOn w:val="DefaultParagraphFont"/>
    <w:uiPriority w:val="99"/>
    <w:semiHidden/>
    <w:unhideWhenUsed/>
    <w:rsid w:val="00924389"/>
    <w:rPr>
      <w:color w:val="800080" w:themeColor="followedHyperlink"/>
      <w:u w:val="single"/>
    </w:rPr>
  </w:style>
  <w:style w:type="paragraph" w:styleId="Revision">
    <w:name w:val="Revision"/>
    <w:hidden/>
    <w:uiPriority w:val="99"/>
    <w:semiHidden/>
    <w:rsid w:val="004D15D5"/>
    <w:pPr>
      <w:spacing w:after="0" w:line="240" w:lineRule="auto"/>
    </w:pPr>
    <w:rPr>
      <w:rFonts w:ascii="Arial" w:hAnsi="Arial"/>
      <w:sz w:val="20"/>
    </w:rPr>
  </w:style>
  <w:style w:type="paragraph" w:styleId="FootnoteText">
    <w:name w:val="footnote text"/>
    <w:basedOn w:val="Normal"/>
    <w:link w:val="FootnoteTextChar"/>
    <w:uiPriority w:val="99"/>
    <w:semiHidden/>
    <w:unhideWhenUsed/>
    <w:rsid w:val="00A47CB4"/>
    <w:pPr>
      <w:spacing w:after="0" w:line="240" w:lineRule="auto"/>
    </w:pPr>
    <w:rPr>
      <w:szCs w:val="20"/>
    </w:rPr>
  </w:style>
  <w:style w:type="character" w:customStyle="1" w:styleId="FootnoteTextChar">
    <w:name w:val="Footnote Text Char"/>
    <w:basedOn w:val="DefaultParagraphFont"/>
    <w:link w:val="FootnoteText"/>
    <w:uiPriority w:val="99"/>
    <w:semiHidden/>
    <w:rsid w:val="00A47CB4"/>
    <w:rPr>
      <w:rFonts w:ascii="Arial" w:hAnsi="Arial"/>
      <w:sz w:val="20"/>
      <w:szCs w:val="20"/>
    </w:rPr>
  </w:style>
  <w:style w:type="character" w:styleId="FootnoteReference">
    <w:name w:val="footnote reference"/>
    <w:basedOn w:val="DefaultParagraphFont"/>
    <w:uiPriority w:val="99"/>
    <w:semiHidden/>
    <w:unhideWhenUsed/>
    <w:rsid w:val="00A47CB4"/>
    <w:rPr>
      <w:vertAlign w:val="superscript"/>
    </w:rPr>
  </w:style>
  <w:style w:type="table" w:styleId="TableGrid">
    <w:name w:val="Table Grid"/>
    <w:basedOn w:val="TableNormal"/>
    <w:uiPriority w:val="39"/>
    <w:rsid w:val="003540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41305">
      <w:bodyDiv w:val="1"/>
      <w:marLeft w:val="0"/>
      <w:marRight w:val="0"/>
      <w:marTop w:val="0"/>
      <w:marBottom w:val="0"/>
      <w:divBdr>
        <w:top w:val="none" w:sz="0" w:space="0" w:color="auto"/>
        <w:left w:val="none" w:sz="0" w:space="0" w:color="auto"/>
        <w:bottom w:val="none" w:sz="0" w:space="0" w:color="auto"/>
        <w:right w:val="none" w:sz="0" w:space="0" w:color="auto"/>
      </w:divBdr>
    </w:div>
    <w:div w:id="34933766">
      <w:bodyDiv w:val="1"/>
      <w:marLeft w:val="0"/>
      <w:marRight w:val="0"/>
      <w:marTop w:val="0"/>
      <w:marBottom w:val="0"/>
      <w:divBdr>
        <w:top w:val="none" w:sz="0" w:space="0" w:color="auto"/>
        <w:left w:val="none" w:sz="0" w:space="0" w:color="auto"/>
        <w:bottom w:val="none" w:sz="0" w:space="0" w:color="auto"/>
        <w:right w:val="none" w:sz="0" w:space="0" w:color="auto"/>
      </w:divBdr>
    </w:div>
    <w:div w:id="53699294">
      <w:bodyDiv w:val="1"/>
      <w:marLeft w:val="0"/>
      <w:marRight w:val="0"/>
      <w:marTop w:val="0"/>
      <w:marBottom w:val="0"/>
      <w:divBdr>
        <w:top w:val="none" w:sz="0" w:space="0" w:color="auto"/>
        <w:left w:val="none" w:sz="0" w:space="0" w:color="auto"/>
        <w:bottom w:val="none" w:sz="0" w:space="0" w:color="auto"/>
        <w:right w:val="none" w:sz="0" w:space="0" w:color="auto"/>
      </w:divBdr>
    </w:div>
    <w:div w:id="147863640">
      <w:bodyDiv w:val="1"/>
      <w:marLeft w:val="0"/>
      <w:marRight w:val="0"/>
      <w:marTop w:val="0"/>
      <w:marBottom w:val="0"/>
      <w:divBdr>
        <w:top w:val="none" w:sz="0" w:space="0" w:color="auto"/>
        <w:left w:val="none" w:sz="0" w:space="0" w:color="auto"/>
        <w:bottom w:val="none" w:sz="0" w:space="0" w:color="auto"/>
        <w:right w:val="none" w:sz="0" w:space="0" w:color="auto"/>
      </w:divBdr>
    </w:div>
    <w:div w:id="256914135">
      <w:bodyDiv w:val="1"/>
      <w:marLeft w:val="0"/>
      <w:marRight w:val="0"/>
      <w:marTop w:val="0"/>
      <w:marBottom w:val="0"/>
      <w:divBdr>
        <w:top w:val="none" w:sz="0" w:space="0" w:color="auto"/>
        <w:left w:val="none" w:sz="0" w:space="0" w:color="auto"/>
        <w:bottom w:val="none" w:sz="0" w:space="0" w:color="auto"/>
        <w:right w:val="none" w:sz="0" w:space="0" w:color="auto"/>
      </w:divBdr>
    </w:div>
    <w:div w:id="291251789">
      <w:bodyDiv w:val="1"/>
      <w:marLeft w:val="0"/>
      <w:marRight w:val="0"/>
      <w:marTop w:val="0"/>
      <w:marBottom w:val="0"/>
      <w:divBdr>
        <w:top w:val="none" w:sz="0" w:space="0" w:color="auto"/>
        <w:left w:val="none" w:sz="0" w:space="0" w:color="auto"/>
        <w:bottom w:val="none" w:sz="0" w:space="0" w:color="auto"/>
        <w:right w:val="none" w:sz="0" w:space="0" w:color="auto"/>
      </w:divBdr>
    </w:div>
    <w:div w:id="303312160">
      <w:bodyDiv w:val="1"/>
      <w:marLeft w:val="0"/>
      <w:marRight w:val="0"/>
      <w:marTop w:val="0"/>
      <w:marBottom w:val="0"/>
      <w:divBdr>
        <w:top w:val="none" w:sz="0" w:space="0" w:color="auto"/>
        <w:left w:val="none" w:sz="0" w:space="0" w:color="auto"/>
        <w:bottom w:val="none" w:sz="0" w:space="0" w:color="auto"/>
        <w:right w:val="none" w:sz="0" w:space="0" w:color="auto"/>
      </w:divBdr>
    </w:div>
    <w:div w:id="452095835">
      <w:bodyDiv w:val="1"/>
      <w:marLeft w:val="0"/>
      <w:marRight w:val="0"/>
      <w:marTop w:val="0"/>
      <w:marBottom w:val="0"/>
      <w:divBdr>
        <w:top w:val="none" w:sz="0" w:space="0" w:color="auto"/>
        <w:left w:val="none" w:sz="0" w:space="0" w:color="auto"/>
        <w:bottom w:val="none" w:sz="0" w:space="0" w:color="auto"/>
        <w:right w:val="none" w:sz="0" w:space="0" w:color="auto"/>
      </w:divBdr>
    </w:div>
    <w:div w:id="519971628">
      <w:bodyDiv w:val="1"/>
      <w:marLeft w:val="0"/>
      <w:marRight w:val="0"/>
      <w:marTop w:val="0"/>
      <w:marBottom w:val="0"/>
      <w:divBdr>
        <w:top w:val="none" w:sz="0" w:space="0" w:color="auto"/>
        <w:left w:val="none" w:sz="0" w:space="0" w:color="auto"/>
        <w:bottom w:val="none" w:sz="0" w:space="0" w:color="auto"/>
        <w:right w:val="none" w:sz="0" w:space="0" w:color="auto"/>
      </w:divBdr>
    </w:div>
    <w:div w:id="573130699">
      <w:bodyDiv w:val="1"/>
      <w:marLeft w:val="0"/>
      <w:marRight w:val="0"/>
      <w:marTop w:val="0"/>
      <w:marBottom w:val="0"/>
      <w:divBdr>
        <w:top w:val="none" w:sz="0" w:space="0" w:color="auto"/>
        <w:left w:val="none" w:sz="0" w:space="0" w:color="auto"/>
        <w:bottom w:val="none" w:sz="0" w:space="0" w:color="auto"/>
        <w:right w:val="none" w:sz="0" w:space="0" w:color="auto"/>
      </w:divBdr>
    </w:div>
    <w:div w:id="639767145">
      <w:bodyDiv w:val="1"/>
      <w:marLeft w:val="0"/>
      <w:marRight w:val="0"/>
      <w:marTop w:val="0"/>
      <w:marBottom w:val="0"/>
      <w:divBdr>
        <w:top w:val="none" w:sz="0" w:space="0" w:color="auto"/>
        <w:left w:val="none" w:sz="0" w:space="0" w:color="auto"/>
        <w:bottom w:val="none" w:sz="0" w:space="0" w:color="auto"/>
        <w:right w:val="none" w:sz="0" w:space="0" w:color="auto"/>
      </w:divBdr>
    </w:div>
    <w:div w:id="658968968">
      <w:bodyDiv w:val="1"/>
      <w:marLeft w:val="0"/>
      <w:marRight w:val="0"/>
      <w:marTop w:val="0"/>
      <w:marBottom w:val="0"/>
      <w:divBdr>
        <w:top w:val="none" w:sz="0" w:space="0" w:color="auto"/>
        <w:left w:val="none" w:sz="0" w:space="0" w:color="auto"/>
        <w:bottom w:val="none" w:sz="0" w:space="0" w:color="auto"/>
        <w:right w:val="none" w:sz="0" w:space="0" w:color="auto"/>
      </w:divBdr>
    </w:div>
    <w:div w:id="696470156">
      <w:bodyDiv w:val="1"/>
      <w:marLeft w:val="0"/>
      <w:marRight w:val="0"/>
      <w:marTop w:val="0"/>
      <w:marBottom w:val="0"/>
      <w:divBdr>
        <w:top w:val="none" w:sz="0" w:space="0" w:color="auto"/>
        <w:left w:val="none" w:sz="0" w:space="0" w:color="auto"/>
        <w:bottom w:val="none" w:sz="0" w:space="0" w:color="auto"/>
        <w:right w:val="none" w:sz="0" w:space="0" w:color="auto"/>
      </w:divBdr>
    </w:div>
    <w:div w:id="862326483">
      <w:bodyDiv w:val="1"/>
      <w:marLeft w:val="0"/>
      <w:marRight w:val="0"/>
      <w:marTop w:val="0"/>
      <w:marBottom w:val="0"/>
      <w:divBdr>
        <w:top w:val="none" w:sz="0" w:space="0" w:color="auto"/>
        <w:left w:val="none" w:sz="0" w:space="0" w:color="auto"/>
        <w:bottom w:val="none" w:sz="0" w:space="0" w:color="auto"/>
        <w:right w:val="none" w:sz="0" w:space="0" w:color="auto"/>
      </w:divBdr>
    </w:div>
    <w:div w:id="1079862726">
      <w:bodyDiv w:val="1"/>
      <w:marLeft w:val="0"/>
      <w:marRight w:val="0"/>
      <w:marTop w:val="0"/>
      <w:marBottom w:val="0"/>
      <w:divBdr>
        <w:top w:val="none" w:sz="0" w:space="0" w:color="auto"/>
        <w:left w:val="none" w:sz="0" w:space="0" w:color="auto"/>
        <w:bottom w:val="none" w:sz="0" w:space="0" w:color="auto"/>
        <w:right w:val="none" w:sz="0" w:space="0" w:color="auto"/>
      </w:divBdr>
    </w:div>
    <w:div w:id="1098334656">
      <w:bodyDiv w:val="1"/>
      <w:marLeft w:val="0"/>
      <w:marRight w:val="0"/>
      <w:marTop w:val="0"/>
      <w:marBottom w:val="0"/>
      <w:divBdr>
        <w:top w:val="none" w:sz="0" w:space="0" w:color="auto"/>
        <w:left w:val="none" w:sz="0" w:space="0" w:color="auto"/>
        <w:bottom w:val="none" w:sz="0" w:space="0" w:color="auto"/>
        <w:right w:val="none" w:sz="0" w:space="0" w:color="auto"/>
      </w:divBdr>
    </w:div>
    <w:div w:id="1154906182">
      <w:bodyDiv w:val="1"/>
      <w:marLeft w:val="0"/>
      <w:marRight w:val="0"/>
      <w:marTop w:val="0"/>
      <w:marBottom w:val="0"/>
      <w:divBdr>
        <w:top w:val="none" w:sz="0" w:space="0" w:color="auto"/>
        <w:left w:val="none" w:sz="0" w:space="0" w:color="auto"/>
        <w:bottom w:val="none" w:sz="0" w:space="0" w:color="auto"/>
        <w:right w:val="none" w:sz="0" w:space="0" w:color="auto"/>
      </w:divBdr>
    </w:div>
    <w:div w:id="1219364054">
      <w:bodyDiv w:val="1"/>
      <w:marLeft w:val="0"/>
      <w:marRight w:val="0"/>
      <w:marTop w:val="0"/>
      <w:marBottom w:val="0"/>
      <w:divBdr>
        <w:top w:val="none" w:sz="0" w:space="0" w:color="auto"/>
        <w:left w:val="none" w:sz="0" w:space="0" w:color="auto"/>
        <w:bottom w:val="none" w:sz="0" w:space="0" w:color="auto"/>
        <w:right w:val="none" w:sz="0" w:space="0" w:color="auto"/>
      </w:divBdr>
    </w:div>
    <w:div w:id="1330450718">
      <w:bodyDiv w:val="1"/>
      <w:marLeft w:val="0"/>
      <w:marRight w:val="0"/>
      <w:marTop w:val="0"/>
      <w:marBottom w:val="0"/>
      <w:divBdr>
        <w:top w:val="none" w:sz="0" w:space="0" w:color="auto"/>
        <w:left w:val="none" w:sz="0" w:space="0" w:color="auto"/>
        <w:bottom w:val="none" w:sz="0" w:space="0" w:color="auto"/>
        <w:right w:val="none" w:sz="0" w:space="0" w:color="auto"/>
      </w:divBdr>
    </w:div>
    <w:div w:id="1333217239">
      <w:bodyDiv w:val="1"/>
      <w:marLeft w:val="0"/>
      <w:marRight w:val="0"/>
      <w:marTop w:val="0"/>
      <w:marBottom w:val="0"/>
      <w:divBdr>
        <w:top w:val="none" w:sz="0" w:space="0" w:color="auto"/>
        <w:left w:val="none" w:sz="0" w:space="0" w:color="auto"/>
        <w:bottom w:val="none" w:sz="0" w:space="0" w:color="auto"/>
        <w:right w:val="none" w:sz="0" w:space="0" w:color="auto"/>
      </w:divBdr>
    </w:div>
    <w:div w:id="1344093490">
      <w:bodyDiv w:val="1"/>
      <w:marLeft w:val="0"/>
      <w:marRight w:val="0"/>
      <w:marTop w:val="0"/>
      <w:marBottom w:val="0"/>
      <w:divBdr>
        <w:top w:val="none" w:sz="0" w:space="0" w:color="auto"/>
        <w:left w:val="none" w:sz="0" w:space="0" w:color="auto"/>
        <w:bottom w:val="none" w:sz="0" w:space="0" w:color="auto"/>
        <w:right w:val="none" w:sz="0" w:space="0" w:color="auto"/>
      </w:divBdr>
      <w:divsChild>
        <w:div w:id="1615135736">
          <w:marLeft w:val="0"/>
          <w:marRight w:val="0"/>
          <w:marTop w:val="0"/>
          <w:marBottom w:val="0"/>
          <w:divBdr>
            <w:top w:val="none" w:sz="0" w:space="0" w:color="auto"/>
            <w:left w:val="none" w:sz="0" w:space="0" w:color="auto"/>
            <w:bottom w:val="none" w:sz="0" w:space="0" w:color="auto"/>
            <w:right w:val="none" w:sz="0" w:space="0" w:color="auto"/>
          </w:divBdr>
        </w:div>
      </w:divsChild>
    </w:div>
    <w:div w:id="1381199516">
      <w:bodyDiv w:val="1"/>
      <w:marLeft w:val="0"/>
      <w:marRight w:val="0"/>
      <w:marTop w:val="0"/>
      <w:marBottom w:val="0"/>
      <w:divBdr>
        <w:top w:val="none" w:sz="0" w:space="0" w:color="auto"/>
        <w:left w:val="none" w:sz="0" w:space="0" w:color="auto"/>
        <w:bottom w:val="none" w:sz="0" w:space="0" w:color="auto"/>
        <w:right w:val="none" w:sz="0" w:space="0" w:color="auto"/>
      </w:divBdr>
    </w:div>
    <w:div w:id="1392191434">
      <w:bodyDiv w:val="1"/>
      <w:marLeft w:val="0"/>
      <w:marRight w:val="0"/>
      <w:marTop w:val="0"/>
      <w:marBottom w:val="0"/>
      <w:divBdr>
        <w:top w:val="none" w:sz="0" w:space="0" w:color="auto"/>
        <w:left w:val="none" w:sz="0" w:space="0" w:color="auto"/>
        <w:bottom w:val="none" w:sz="0" w:space="0" w:color="auto"/>
        <w:right w:val="none" w:sz="0" w:space="0" w:color="auto"/>
      </w:divBdr>
    </w:div>
    <w:div w:id="1412236116">
      <w:bodyDiv w:val="1"/>
      <w:marLeft w:val="0"/>
      <w:marRight w:val="0"/>
      <w:marTop w:val="0"/>
      <w:marBottom w:val="0"/>
      <w:divBdr>
        <w:top w:val="none" w:sz="0" w:space="0" w:color="auto"/>
        <w:left w:val="none" w:sz="0" w:space="0" w:color="auto"/>
        <w:bottom w:val="none" w:sz="0" w:space="0" w:color="auto"/>
        <w:right w:val="none" w:sz="0" w:space="0" w:color="auto"/>
      </w:divBdr>
    </w:div>
    <w:div w:id="1483043860">
      <w:bodyDiv w:val="1"/>
      <w:marLeft w:val="0"/>
      <w:marRight w:val="0"/>
      <w:marTop w:val="0"/>
      <w:marBottom w:val="0"/>
      <w:divBdr>
        <w:top w:val="none" w:sz="0" w:space="0" w:color="auto"/>
        <w:left w:val="none" w:sz="0" w:space="0" w:color="auto"/>
        <w:bottom w:val="none" w:sz="0" w:space="0" w:color="auto"/>
        <w:right w:val="none" w:sz="0" w:space="0" w:color="auto"/>
      </w:divBdr>
    </w:div>
    <w:div w:id="1524905484">
      <w:bodyDiv w:val="1"/>
      <w:marLeft w:val="0"/>
      <w:marRight w:val="0"/>
      <w:marTop w:val="0"/>
      <w:marBottom w:val="0"/>
      <w:divBdr>
        <w:top w:val="none" w:sz="0" w:space="0" w:color="auto"/>
        <w:left w:val="none" w:sz="0" w:space="0" w:color="auto"/>
        <w:bottom w:val="none" w:sz="0" w:space="0" w:color="auto"/>
        <w:right w:val="none" w:sz="0" w:space="0" w:color="auto"/>
      </w:divBdr>
    </w:div>
    <w:div w:id="1624727256">
      <w:bodyDiv w:val="1"/>
      <w:marLeft w:val="0"/>
      <w:marRight w:val="0"/>
      <w:marTop w:val="0"/>
      <w:marBottom w:val="0"/>
      <w:divBdr>
        <w:top w:val="none" w:sz="0" w:space="0" w:color="auto"/>
        <w:left w:val="none" w:sz="0" w:space="0" w:color="auto"/>
        <w:bottom w:val="none" w:sz="0" w:space="0" w:color="auto"/>
        <w:right w:val="none" w:sz="0" w:space="0" w:color="auto"/>
      </w:divBdr>
    </w:div>
    <w:div w:id="1683782421">
      <w:bodyDiv w:val="1"/>
      <w:marLeft w:val="0"/>
      <w:marRight w:val="0"/>
      <w:marTop w:val="0"/>
      <w:marBottom w:val="0"/>
      <w:divBdr>
        <w:top w:val="none" w:sz="0" w:space="0" w:color="auto"/>
        <w:left w:val="none" w:sz="0" w:space="0" w:color="auto"/>
        <w:bottom w:val="none" w:sz="0" w:space="0" w:color="auto"/>
        <w:right w:val="none" w:sz="0" w:space="0" w:color="auto"/>
      </w:divBdr>
      <w:divsChild>
        <w:div w:id="1094977449">
          <w:marLeft w:val="0"/>
          <w:marRight w:val="0"/>
          <w:marTop w:val="0"/>
          <w:marBottom w:val="0"/>
          <w:divBdr>
            <w:top w:val="none" w:sz="0" w:space="0" w:color="auto"/>
            <w:left w:val="none" w:sz="0" w:space="0" w:color="auto"/>
            <w:bottom w:val="none" w:sz="0" w:space="0" w:color="auto"/>
            <w:right w:val="none" w:sz="0" w:space="0" w:color="auto"/>
          </w:divBdr>
        </w:div>
      </w:divsChild>
    </w:div>
    <w:div w:id="2034570637">
      <w:bodyDiv w:val="1"/>
      <w:marLeft w:val="0"/>
      <w:marRight w:val="0"/>
      <w:marTop w:val="0"/>
      <w:marBottom w:val="0"/>
      <w:divBdr>
        <w:top w:val="none" w:sz="0" w:space="0" w:color="auto"/>
        <w:left w:val="none" w:sz="0" w:space="0" w:color="auto"/>
        <w:bottom w:val="none" w:sz="0" w:space="0" w:color="auto"/>
        <w:right w:val="none" w:sz="0" w:space="0" w:color="auto"/>
      </w:divBdr>
    </w:div>
    <w:div w:id="2085642503">
      <w:bodyDiv w:val="1"/>
      <w:marLeft w:val="0"/>
      <w:marRight w:val="0"/>
      <w:marTop w:val="0"/>
      <w:marBottom w:val="0"/>
      <w:divBdr>
        <w:top w:val="none" w:sz="0" w:space="0" w:color="auto"/>
        <w:left w:val="none" w:sz="0" w:space="0" w:color="auto"/>
        <w:bottom w:val="none" w:sz="0" w:space="0" w:color="auto"/>
        <w:right w:val="none" w:sz="0" w:space="0" w:color="auto"/>
      </w:divBdr>
    </w:div>
    <w:div w:id="2122870037">
      <w:bodyDiv w:val="1"/>
      <w:marLeft w:val="0"/>
      <w:marRight w:val="0"/>
      <w:marTop w:val="0"/>
      <w:marBottom w:val="0"/>
      <w:divBdr>
        <w:top w:val="none" w:sz="0" w:space="0" w:color="auto"/>
        <w:left w:val="none" w:sz="0" w:space="0" w:color="auto"/>
        <w:bottom w:val="none" w:sz="0" w:space="0" w:color="auto"/>
        <w:right w:val="none" w:sz="0" w:space="0" w:color="auto"/>
      </w:divBdr>
    </w:div>
    <w:div w:id="214284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s Formats" ma:contentTypeID="0x01010023A6F661988B7C46A9E3183A6237D4550400D0A254A920F30B488D180D734B6E34D4" ma:contentTypeVersion="1" ma:contentTypeDescription="" ma:contentTypeScope="" ma:versionID="18021d9ad7ba31ed8958fdaa6ac663cf">
  <xsd:schema xmlns:xsd="http://www.w3.org/2001/XMLSchema" xmlns:xs="http://www.w3.org/2001/XMLSchema" xmlns:p="http://schemas.microsoft.com/office/2006/metadata/properties" xmlns:ns2="f07a00df-631b-41ba-b994-383d70c13d9a" xmlns:ns3="921caf50-ca89-4575-9252-7d4762c4cfaa" targetNamespace="http://schemas.microsoft.com/office/2006/metadata/properties" ma:root="true" ma:fieldsID="119fb6f7c6a7414454f6ad69db502880" ns2:_="" ns3:_="">
    <xsd:import namespace="f07a00df-631b-41ba-b994-383d70c13d9a"/>
    <xsd:import namespace="921caf50-ca89-4575-9252-7d4762c4cfaa"/>
    <xsd:element name="properties">
      <xsd:complexType>
        <xsd:sequence>
          <xsd:element name="documentManagement">
            <xsd:complexType>
              <xsd:all>
                <xsd:element ref="ns2:i31c325d7bdd41b6a49a3814bdccccea" minOccurs="0"/>
                <xsd:element ref="ns2:TaxCatchAll" minOccurs="0"/>
                <xsd:element ref="ns2:TaxCatchAllLabel" minOccurs="0"/>
                <xsd:element ref="ns3:Phas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7a00df-631b-41ba-b994-383d70c13d9a" elementFormDefault="qualified">
    <xsd:import namespace="http://schemas.microsoft.com/office/2006/documentManagement/types"/>
    <xsd:import namespace="http://schemas.microsoft.com/office/infopath/2007/PartnerControls"/>
    <xsd:element name="i31c325d7bdd41b6a49a3814bdccccea" ma:index="8" nillable="true" ma:taxonomy="true" ma:internalName="i31c325d7bdd41b6a49a3814bdccccea" ma:taxonomyFieldName="Organisation" ma:displayName="Organisation" ma:default="2;#Strategy ＆ Marketing|8c08a250-e97d-4d3f-b644-47108aed85ae" ma:fieldId="{231c325d-7bdd-41b6-a49a-3814bdccccea}" ma:sspId="7ec6f3ce-530b-4a5a-8dd0-7e2eea7c61af" ma:termSetId="7a822795-e985-47c7-88f7-b80299692f2e"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80fcc8ea-3a1d-496b-9173-0182c7029c13}" ma:internalName="TaxCatchAll" ma:showField="CatchAllData" ma:web="921caf50-ca89-4575-9252-7d4762c4cfa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80fcc8ea-3a1d-496b-9173-0182c7029c13}" ma:internalName="TaxCatchAllLabel" ma:readOnly="true" ma:showField="CatchAllDataLabel" ma:web="921caf50-ca89-4575-9252-7d4762c4cf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caf50-ca89-4575-9252-7d4762c4cfaa" elementFormDefault="qualified">
    <xsd:import namespace="http://schemas.microsoft.com/office/2006/documentManagement/types"/>
    <xsd:import namespace="http://schemas.microsoft.com/office/infopath/2007/PartnerControls"/>
    <xsd:element name="Phase" ma:index="12" ma:displayName="Phase" ma:format="Dropdown" ma:internalName="Phase">
      <xsd:simpleType>
        <xsd:restriction base="dms:Choice">
          <xsd:enumeration value="01. Project Management"/>
          <xsd:enumeration value="02. Requirements"/>
          <xsd:enumeration value="03. Design"/>
          <xsd:enumeration value="04. Coding"/>
          <xsd:enumeration value="05. Testing"/>
          <xsd:enumeration value="06. Integration &amp; Release"/>
          <xsd:enumeration value="07. Distribution"/>
          <xsd:enumeration value="08. Quality Assurance"/>
          <xsd:enumeration value="09. Training"/>
          <xsd:enumeration value="10. Configuration Management"/>
          <xsd:enumeration value="11. General"/>
          <xsd:enumeration value="12. Maintenan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hase xmlns="921caf50-ca89-4575-9252-7d4762c4cfaa">02. Requirements</Phase>
    <TaxCatchAll xmlns="f07a00df-631b-41ba-b994-383d70c13d9a">
      <Value>3</Value>
    </TaxCatchAll>
    <i31c325d7bdd41b6a49a3814bdccccea xmlns="f07a00df-631b-41ba-b994-383d70c13d9a">
      <Terms xmlns="http://schemas.microsoft.com/office/infopath/2007/PartnerControls">
        <TermInfo xmlns="http://schemas.microsoft.com/office/infopath/2007/PartnerControls">
          <TermName xmlns="http://schemas.microsoft.com/office/infopath/2007/PartnerControls">L1</TermName>
          <TermId xmlns="http://schemas.microsoft.com/office/infopath/2007/PartnerControls">fdef5b3b-5b45-439d-84d7-b2a8b80137ae</TermId>
        </TermInfo>
      </Terms>
    </i31c325d7bdd41b6a49a3814bdccccea>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0C654-EE38-49CF-99A2-E1AFFCB64EA5}">
  <ds:schemaRefs>
    <ds:schemaRef ds:uri="http://schemas.microsoft.com/sharepoint/v3/contenttype/forms"/>
  </ds:schemaRefs>
</ds:datastoreItem>
</file>

<file path=customXml/itemProps2.xml><?xml version="1.0" encoding="utf-8"?>
<ds:datastoreItem xmlns:ds="http://schemas.openxmlformats.org/officeDocument/2006/customXml" ds:itemID="{0809BEFC-83E7-4178-8944-A94986D9E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7a00df-631b-41ba-b994-383d70c13d9a"/>
    <ds:schemaRef ds:uri="921caf50-ca89-4575-9252-7d4762c4c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FD8F9C-AAA9-4D37-AD69-01D52D010BDD}">
  <ds:schemaRefs>
    <ds:schemaRef ds:uri="http://schemas.microsoft.com/office/2006/metadata/properties"/>
    <ds:schemaRef ds:uri="http://schemas.microsoft.com/office/infopath/2007/PartnerControls"/>
    <ds:schemaRef ds:uri="921caf50-ca89-4575-9252-7d4762c4cfaa"/>
    <ds:schemaRef ds:uri="f07a00df-631b-41ba-b994-383d70c13d9a"/>
  </ds:schemaRefs>
</ds:datastoreItem>
</file>

<file path=customXml/itemProps4.xml><?xml version="1.0" encoding="utf-8"?>
<ds:datastoreItem xmlns:ds="http://schemas.openxmlformats.org/officeDocument/2006/customXml" ds:itemID="{627EA3C8-C095-4B22-9AF6-9D9844F88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7</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Business Requirement Definition template</vt:lpstr>
    </vt:vector>
  </TitlesOfParts>
  <Company>Temenos</Company>
  <LinksUpToDate>false</LinksUpToDate>
  <CharactersWithSpaces>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Definition template</dc:title>
  <dc:creator>Steve Pollard</dc:creator>
  <cp:lastModifiedBy>Dinesh</cp:lastModifiedBy>
  <cp:revision>142</cp:revision>
  <cp:lastPrinted>2015-03-12T09:42:00Z</cp:lastPrinted>
  <dcterms:created xsi:type="dcterms:W3CDTF">2015-09-30T21:49:00Z</dcterms:created>
  <dcterms:modified xsi:type="dcterms:W3CDTF">2016-08-05T09:29:00Z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0x01010023A6F661988B7C46A9E3183A6237D4550400D0A254A920F30B488D180D734B6E34D4</vt:lpwstr>
  </property>
  <property fmtid="{D5CDD505-2E9C-101B-9397-08002B2CF9AE}" pid="3" name="HeaderStyleDefinitions">
    <vt:lpwstr/>
  </property>
  <property fmtid="{D5CDD505-2E9C-101B-9397-08002B2CF9AE}" pid="4" name="Organisation">
    <vt:lpwstr>3;#L1|fdef5b3b-5b45-439d-84d7-b2a8b80137ae</vt:lpwstr>
  </property>
</Properties>
</file>