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C9" w:rsidRDefault="00FE21C9" w:rsidP="00FE21C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</w:rPr>
      </w:pPr>
    </w:p>
    <w:p w:rsidR="00FE21C9" w:rsidRDefault="00FE21C9" w:rsidP="00FE21C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</w:rPr>
      </w:pPr>
    </w:p>
    <w:p w:rsidR="00FE21C9" w:rsidRDefault="00FE21C9" w:rsidP="00FE21C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</w:rPr>
      </w:pPr>
    </w:p>
    <w:p w:rsidR="00FE21C9" w:rsidRDefault="00FE21C9" w:rsidP="00FE21C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</w:rPr>
      </w:pPr>
    </w:p>
    <w:p w:rsidR="00FE21C9" w:rsidRDefault="00FE21C9" w:rsidP="00FE21C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</w:rPr>
      </w:pPr>
      <w:r>
        <w:rPr>
          <w:rFonts w:ascii="Arial Black" w:hAnsi="Arial Black" w:cs="Arial Bold"/>
          <w:b/>
          <w:bCs/>
          <w:color w:val="4179AC"/>
          <w:sz w:val="40"/>
          <w:szCs w:val="40"/>
        </w:rPr>
        <w:t>BLUZELLE Cross Border Payments Solution</w:t>
      </w:r>
    </w:p>
    <w:p w:rsidR="00FE21C9" w:rsidRPr="009021E0" w:rsidRDefault="00FE21C9" w:rsidP="00FE21C9">
      <w:pPr>
        <w:jc w:val="center"/>
        <w:rPr>
          <w:rFonts w:ascii="Arial Black" w:hAnsi="Arial Black" w:cs="Arial Bold"/>
          <w:b/>
          <w:bCs/>
          <w:color w:val="4179AC"/>
          <w:sz w:val="48"/>
          <w:szCs w:val="48"/>
        </w:rPr>
      </w:pPr>
    </w:p>
    <w:p w:rsidR="002678CA" w:rsidRDefault="009F2CAB" w:rsidP="00873030">
      <w:pPr>
        <w:jc w:val="center"/>
        <w:outlineLvl w:val="0"/>
        <w:rPr>
          <w:rFonts w:ascii="Arial Black" w:hAnsi="Arial Black" w:cs="Arial Bold"/>
          <w:b/>
          <w:bCs/>
          <w:color w:val="4179AC"/>
          <w:sz w:val="36"/>
          <w:szCs w:val="36"/>
        </w:rPr>
      </w:pPr>
      <w:r>
        <w:rPr>
          <w:rFonts w:ascii="Arial Black" w:hAnsi="Arial Black" w:cs="Arial Bold"/>
          <w:b/>
          <w:bCs/>
          <w:color w:val="4179AC"/>
          <w:sz w:val="36"/>
          <w:szCs w:val="36"/>
        </w:rPr>
        <w:t>Mile Stone 2</w:t>
      </w:r>
    </w:p>
    <w:p w:rsidR="00FE21C9" w:rsidRPr="00577124" w:rsidRDefault="00FE21C9" w:rsidP="00873030">
      <w:pPr>
        <w:jc w:val="center"/>
        <w:outlineLvl w:val="0"/>
        <w:rPr>
          <w:rFonts w:ascii="Arial Black" w:hAnsi="Arial Black" w:cs="Arial Bold"/>
          <w:b/>
          <w:bCs/>
          <w:color w:val="4179AC"/>
          <w:sz w:val="36"/>
          <w:szCs w:val="36"/>
        </w:rPr>
      </w:pPr>
      <w:r>
        <w:rPr>
          <w:rFonts w:ascii="Arial Black" w:hAnsi="Arial Black" w:cs="Arial Bold"/>
          <w:b/>
          <w:bCs/>
          <w:color w:val="4179AC"/>
          <w:sz w:val="36"/>
          <w:szCs w:val="36"/>
        </w:rPr>
        <w:t>Development Results</w:t>
      </w:r>
      <w:r w:rsidR="002678CA">
        <w:rPr>
          <w:rFonts w:ascii="Arial Black" w:hAnsi="Arial Black" w:cs="Arial Bold"/>
          <w:b/>
          <w:bCs/>
          <w:color w:val="4179AC"/>
          <w:sz w:val="36"/>
          <w:szCs w:val="36"/>
        </w:rPr>
        <w:t xml:space="preserve"> Document</w:t>
      </w:r>
    </w:p>
    <w:p w:rsidR="00FE21C9" w:rsidRDefault="00FE21C9" w:rsidP="00FE21C9">
      <w:pPr>
        <w:rPr>
          <w:rFonts w:cs="Arial"/>
          <w:b/>
          <w:bCs/>
          <w:color w:val="005294"/>
          <w:sz w:val="40"/>
          <w:szCs w:val="40"/>
        </w:rPr>
      </w:pPr>
      <w:r>
        <w:rPr>
          <w:rFonts w:cs="Arial"/>
          <w:b/>
          <w:bCs/>
          <w:color w:val="005294"/>
          <w:sz w:val="40"/>
          <w:szCs w:val="40"/>
        </w:rPr>
        <w:t xml:space="preserve">                                    </w:t>
      </w: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 w:rsidP="00873030">
      <w:pPr>
        <w:pStyle w:val="TOC"/>
        <w:outlineLvl w:val="0"/>
      </w:pPr>
      <w:r>
        <w:lastRenderedPageBreak/>
        <w:t>Amendment History</w:t>
      </w:r>
    </w:p>
    <w:p w:rsidR="00FE21C9" w:rsidRPr="00CC00C3" w:rsidRDefault="00FE21C9" w:rsidP="00FE21C9"/>
    <w:tbl>
      <w:tblPr>
        <w:tblW w:w="83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/>
      </w:tblPr>
      <w:tblGrid>
        <w:gridCol w:w="848"/>
        <w:gridCol w:w="1311"/>
        <w:gridCol w:w="1749"/>
        <w:gridCol w:w="1157"/>
        <w:gridCol w:w="3272"/>
      </w:tblGrid>
      <w:tr w:rsidR="00FE21C9" w:rsidRPr="009C3B76" w:rsidTr="005621DB">
        <w:trPr>
          <w:trHeight w:val="413"/>
        </w:trPr>
        <w:tc>
          <w:tcPr>
            <w:tcW w:w="848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 w:rsidRPr="00B7034E">
              <w:t>Version</w:t>
            </w:r>
          </w:p>
        </w:tc>
        <w:tc>
          <w:tcPr>
            <w:tcW w:w="1311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 w:rsidRPr="00B7034E">
              <w:t>Date</w:t>
            </w:r>
          </w:p>
        </w:tc>
        <w:tc>
          <w:tcPr>
            <w:tcW w:w="1749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>
              <w:t>Author / Changed By</w:t>
            </w:r>
          </w:p>
        </w:tc>
        <w:tc>
          <w:tcPr>
            <w:tcW w:w="1157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>
              <w:t>Status</w:t>
            </w:r>
          </w:p>
        </w:tc>
        <w:tc>
          <w:tcPr>
            <w:tcW w:w="3272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  <w:ind w:left="305"/>
            </w:pPr>
            <w:r>
              <w:t>Change Description</w:t>
            </w:r>
          </w:p>
        </w:tc>
      </w:tr>
      <w:tr w:rsidR="00FE21C9" w:rsidRPr="009C3B76" w:rsidTr="005621DB">
        <w:trPr>
          <w:trHeight w:val="413"/>
        </w:trPr>
        <w:tc>
          <w:tcPr>
            <w:tcW w:w="848" w:type="dxa"/>
            <w:shd w:val="clear" w:color="auto" w:fill="auto"/>
          </w:tcPr>
          <w:p w:rsidR="00FE21C9" w:rsidRPr="001211FE" w:rsidRDefault="00FE21C9" w:rsidP="005621DB">
            <w:r>
              <w:t>0.1</w:t>
            </w:r>
          </w:p>
        </w:tc>
        <w:tc>
          <w:tcPr>
            <w:tcW w:w="1311" w:type="dxa"/>
            <w:shd w:val="clear" w:color="auto" w:fill="auto"/>
          </w:tcPr>
          <w:p w:rsidR="00FE21C9" w:rsidRPr="001211FE" w:rsidRDefault="00FE21C9" w:rsidP="005621DB">
            <w:r>
              <w:t>18-Jul-2016</w:t>
            </w:r>
          </w:p>
        </w:tc>
        <w:tc>
          <w:tcPr>
            <w:tcW w:w="1749" w:type="dxa"/>
            <w:shd w:val="clear" w:color="auto" w:fill="auto"/>
          </w:tcPr>
          <w:p w:rsidR="00FE21C9" w:rsidRPr="001211FE" w:rsidRDefault="002678CA" w:rsidP="005621DB">
            <w:r>
              <w:t>Krishna</w:t>
            </w:r>
            <w:r w:rsidR="00FE21C9">
              <w:t xml:space="preserve"> Murthy T.S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FE21C9" w:rsidRPr="00577124" w:rsidRDefault="002678CA" w:rsidP="005621DB">
            <w:pPr>
              <w:pStyle w:val="BoldBlueDark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Initial</w:t>
            </w:r>
            <w:r w:rsidR="00FE21C9">
              <w:rPr>
                <w:b w:val="0"/>
                <w:color w:val="auto"/>
              </w:rPr>
              <w:t xml:space="preserve"> Draft</w:t>
            </w:r>
          </w:p>
        </w:tc>
        <w:tc>
          <w:tcPr>
            <w:tcW w:w="3272" w:type="dxa"/>
            <w:shd w:val="clear" w:color="auto" w:fill="auto"/>
          </w:tcPr>
          <w:p w:rsidR="00FE21C9" w:rsidRPr="001211FE" w:rsidRDefault="00FE21C9" w:rsidP="005621DB"/>
        </w:tc>
      </w:tr>
      <w:tr w:rsidR="00FE21C9" w:rsidRPr="009C3B76" w:rsidTr="005621DB">
        <w:trPr>
          <w:trHeight w:val="413"/>
        </w:trPr>
        <w:tc>
          <w:tcPr>
            <w:tcW w:w="848" w:type="dxa"/>
            <w:shd w:val="clear" w:color="auto" w:fill="auto"/>
          </w:tcPr>
          <w:p w:rsidR="00FE21C9" w:rsidRPr="001211FE" w:rsidRDefault="0044391A" w:rsidP="005621DB">
            <w:r>
              <w:t>0.2</w:t>
            </w:r>
          </w:p>
        </w:tc>
        <w:tc>
          <w:tcPr>
            <w:tcW w:w="1311" w:type="dxa"/>
            <w:shd w:val="clear" w:color="auto" w:fill="auto"/>
          </w:tcPr>
          <w:p w:rsidR="00FE21C9" w:rsidRPr="001211FE" w:rsidRDefault="0044391A" w:rsidP="005621DB">
            <w:r>
              <w:t>08-Aug-2016</w:t>
            </w:r>
          </w:p>
        </w:tc>
        <w:tc>
          <w:tcPr>
            <w:tcW w:w="1749" w:type="dxa"/>
            <w:shd w:val="clear" w:color="auto" w:fill="auto"/>
          </w:tcPr>
          <w:p w:rsidR="00FE21C9" w:rsidRPr="001211FE" w:rsidRDefault="0044391A" w:rsidP="005621DB">
            <w:r>
              <w:t>Dinesh Kumar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FE21C9" w:rsidRPr="00FA0FCE" w:rsidRDefault="0044391A" w:rsidP="005621DB">
            <w:pPr>
              <w:pStyle w:val="BoldBlueDark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`</w:t>
            </w:r>
          </w:p>
        </w:tc>
        <w:tc>
          <w:tcPr>
            <w:tcW w:w="3272" w:type="dxa"/>
            <w:shd w:val="clear" w:color="auto" w:fill="auto"/>
          </w:tcPr>
          <w:p w:rsidR="00FE21C9" w:rsidRPr="001211FE" w:rsidRDefault="0044391A" w:rsidP="005621DB">
            <w:r>
              <w:t>Added details for ML 2</w:t>
            </w:r>
          </w:p>
        </w:tc>
      </w:tr>
      <w:tr w:rsidR="009011E4" w:rsidRPr="009C3B76" w:rsidTr="005621DB">
        <w:trPr>
          <w:trHeight w:val="413"/>
        </w:trPr>
        <w:tc>
          <w:tcPr>
            <w:tcW w:w="848" w:type="dxa"/>
            <w:shd w:val="clear" w:color="auto" w:fill="auto"/>
          </w:tcPr>
          <w:p w:rsidR="009011E4" w:rsidRDefault="009011E4" w:rsidP="005621DB">
            <w:r>
              <w:t>0.3</w:t>
            </w:r>
          </w:p>
        </w:tc>
        <w:tc>
          <w:tcPr>
            <w:tcW w:w="1311" w:type="dxa"/>
            <w:shd w:val="clear" w:color="auto" w:fill="auto"/>
          </w:tcPr>
          <w:p w:rsidR="009011E4" w:rsidRDefault="009011E4" w:rsidP="005621DB">
            <w:r>
              <w:t>11-Aug-2016</w:t>
            </w:r>
          </w:p>
        </w:tc>
        <w:tc>
          <w:tcPr>
            <w:tcW w:w="1749" w:type="dxa"/>
            <w:shd w:val="clear" w:color="auto" w:fill="auto"/>
          </w:tcPr>
          <w:p w:rsidR="009011E4" w:rsidRDefault="009011E4" w:rsidP="005621DB">
            <w:r>
              <w:t>Madhupriya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9011E4" w:rsidRDefault="009011E4" w:rsidP="005621DB">
            <w:pPr>
              <w:pStyle w:val="BoldBlueDark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  <w:tc>
          <w:tcPr>
            <w:tcW w:w="3272" w:type="dxa"/>
            <w:shd w:val="clear" w:color="auto" w:fill="auto"/>
          </w:tcPr>
          <w:p w:rsidR="009011E4" w:rsidRDefault="009011E4" w:rsidP="005621DB">
            <w:r>
              <w:t>Changes made in the FT</w:t>
            </w:r>
          </w:p>
        </w:tc>
      </w:tr>
    </w:tbl>
    <w:p w:rsidR="00FE21C9" w:rsidRDefault="00FE21C9" w:rsidP="00FE21C9"/>
    <w:p w:rsidR="00FE21C9" w:rsidRDefault="00FE21C9" w:rsidP="00FE21C9"/>
    <w:p w:rsidR="00FE21C9" w:rsidRDefault="00FE21C9" w:rsidP="00FE21C9"/>
    <w:p w:rsidR="00FE21C9" w:rsidRDefault="00FE21C9" w:rsidP="00FE21C9"/>
    <w:p w:rsidR="00FE21C9" w:rsidRDefault="00FE21C9" w:rsidP="00FE21C9"/>
    <w:p w:rsidR="00FE21C9" w:rsidRDefault="00FE21C9" w:rsidP="00FE21C9"/>
    <w:p w:rsidR="00FE21C9" w:rsidRDefault="00FE21C9" w:rsidP="00FE21C9"/>
    <w:p w:rsidR="00FE21C9" w:rsidRDefault="00FE21C9" w:rsidP="00873030">
      <w:pPr>
        <w:pStyle w:val="TOC"/>
        <w:outlineLvl w:val="0"/>
      </w:pPr>
      <w:r>
        <w:t>Sign Off History</w:t>
      </w:r>
    </w:p>
    <w:p w:rsidR="00FE21C9" w:rsidRPr="00CC00C3" w:rsidRDefault="00FE21C9" w:rsidP="00FE21C9"/>
    <w:tbl>
      <w:tblPr>
        <w:tblW w:w="806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/>
      </w:tblPr>
      <w:tblGrid>
        <w:gridCol w:w="848"/>
        <w:gridCol w:w="1096"/>
        <w:gridCol w:w="2613"/>
        <w:gridCol w:w="3510"/>
      </w:tblGrid>
      <w:tr w:rsidR="00FE21C9" w:rsidRPr="006F1DDE" w:rsidTr="005621DB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 w:rsidRPr="00B7034E">
              <w:t>Version</w:t>
            </w:r>
          </w:p>
        </w:tc>
        <w:tc>
          <w:tcPr>
            <w:tcW w:w="1096" w:type="dxa"/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 w:rsidRPr="00B7034E">
              <w:t>Date</w:t>
            </w:r>
          </w:p>
        </w:tc>
        <w:tc>
          <w:tcPr>
            <w:tcW w:w="2613" w:type="dxa"/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>
              <w:t xml:space="preserve"> Authorisation</w:t>
            </w:r>
          </w:p>
        </w:tc>
        <w:tc>
          <w:tcPr>
            <w:tcW w:w="3510" w:type="dxa"/>
            <w:shd w:val="clear" w:color="auto" w:fill="B9CFDD"/>
            <w:vAlign w:val="center"/>
          </w:tcPr>
          <w:p w:rsidR="00FE21C9" w:rsidRPr="00B7034E" w:rsidRDefault="00FE21C9" w:rsidP="005621DB">
            <w:pPr>
              <w:pStyle w:val="BoldBlueDark"/>
            </w:pPr>
            <w:r>
              <w:t>Client Authorisation</w:t>
            </w:r>
          </w:p>
        </w:tc>
      </w:tr>
      <w:tr w:rsidR="00FE21C9" w:rsidRPr="006F1DDE" w:rsidTr="005621DB">
        <w:tc>
          <w:tcPr>
            <w:tcW w:w="848" w:type="dxa"/>
          </w:tcPr>
          <w:p w:rsidR="00FE21C9" w:rsidRPr="001211FE" w:rsidRDefault="00FE21C9" w:rsidP="005621DB"/>
        </w:tc>
        <w:tc>
          <w:tcPr>
            <w:tcW w:w="1096" w:type="dxa"/>
          </w:tcPr>
          <w:p w:rsidR="00FE21C9" w:rsidRPr="001211FE" w:rsidRDefault="00FE21C9" w:rsidP="005621DB"/>
        </w:tc>
        <w:tc>
          <w:tcPr>
            <w:tcW w:w="2613" w:type="dxa"/>
          </w:tcPr>
          <w:p w:rsidR="00FE21C9" w:rsidRPr="001211FE" w:rsidRDefault="00FE21C9" w:rsidP="005621DB"/>
        </w:tc>
        <w:tc>
          <w:tcPr>
            <w:tcW w:w="3510" w:type="dxa"/>
          </w:tcPr>
          <w:p w:rsidR="00FE21C9" w:rsidRPr="001211FE" w:rsidRDefault="00FE21C9" w:rsidP="005621DB"/>
        </w:tc>
      </w:tr>
      <w:tr w:rsidR="00FE21C9" w:rsidRPr="006F1DDE" w:rsidTr="005621DB">
        <w:tc>
          <w:tcPr>
            <w:tcW w:w="848" w:type="dxa"/>
          </w:tcPr>
          <w:p w:rsidR="00FE21C9" w:rsidRPr="001211FE" w:rsidRDefault="00FE21C9" w:rsidP="005621DB"/>
        </w:tc>
        <w:tc>
          <w:tcPr>
            <w:tcW w:w="1096" w:type="dxa"/>
          </w:tcPr>
          <w:p w:rsidR="00FE21C9" w:rsidRPr="001211FE" w:rsidRDefault="00FE21C9" w:rsidP="005621DB"/>
        </w:tc>
        <w:tc>
          <w:tcPr>
            <w:tcW w:w="2613" w:type="dxa"/>
          </w:tcPr>
          <w:p w:rsidR="00FE21C9" w:rsidRPr="001211FE" w:rsidRDefault="00FE21C9" w:rsidP="005621DB"/>
        </w:tc>
        <w:tc>
          <w:tcPr>
            <w:tcW w:w="3510" w:type="dxa"/>
          </w:tcPr>
          <w:p w:rsidR="00FE21C9" w:rsidRPr="001211FE" w:rsidRDefault="00FE21C9" w:rsidP="005621DB"/>
        </w:tc>
      </w:tr>
      <w:tr w:rsidR="00FE21C9" w:rsidRPr="006F1DDE" w:rsidTr="005621DB">
        <w:tc>
          <w:tcPr>
            <w:tcW w:w="848" w:type="dxa"/>
          </w:tcPr>
          <w:p w:rsidR="00FE21C9" w:rsidRPr="001211FE" w:rsidRDefault="00FE21C9" w:rsidP="005621DB"/>
        </w:tc>
        <w:tc>
          <w:tcPr>
            <w:tcW w:w="1096" w:type="dxa"/>
          </w:tcPr>
          <w:p w:rsidR="00FE21C9" w:rsidRPr="001211FE" w:rsidRDefault="00FE21C9" w:rsidP="005621DB"/>
        </w:tc>
        <w:tc>
          <w:tcPr>
            <w:tcW w:w="2613" w:type="dxa"/>
          </w:tcPr>
          <w:p w:rsidR="00FE21C9" w:rsidRPr="001211FE" w:rsidRDefault="00FE21C9" w:rsidP="005621DB"/>
        </w:tc>
        <w:tc>
          <w:tcPr>
            <w:tcW w:w="3510" w:type="dxa"/>
          </w:tcPr>
          <w:p w:rsidR="00FE21C9" w:rsidRPr="001211FE" w:rsidRDefault="00FE21C9" w:rsidP="005621DB"/>
        </w:tc>
      </w:tr>
    </w:tbl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FE21C9" w:rsidRDefault="00FE21C9">
      <w:pPr>
        <w:rPr>
          <w:b/>
          <w:color w:val="C0504D" w:themeColor="accent2"/>
          <w:u w:val="single"/>
        </w:rPr>
      </w:pPr>
    </w:p>
    <w:p w:rsidR="00025250" w:rsidRDefault="00E9792F" w:rsidP="00873030">
      <w:pPr>
        <w:outlineLvl w:val="0"/>
      </w:pPr>
      <w:r w:rsidRPr="00E9792F">
        <w:rPr>
          <w:b/>
          <w:color w:val="C0504D" w:themeColor="accent2"/>
          <w:u w:val="single"/>
        </w:rPr>
        <w:t xml:space="preserve">Step </w:t>
      </w:r>
      <w:proofErr w:type="gramStart"/>
      <w:r w:rsidRPr="00E9792F">
        <w:rPr>
          <w:b/>
          <w:color w:val="C0504D" w:themeColor="accent2"/>
          <w:u w:val="single"/>
        </w:rPr>
        <w:t>1</w:t>
      </w:r>
      <w:r>
        <w:t xml:space="preserve"> :</w:t>
      </w:r>
      <w:proofErr w:type="gramEnd"/>
    </w:p>
    <w:p w:rsidR="00E9792F" w:rsidRPr="00E9792F" w:rsidRDefault="00E9792F" w:rsidP="00E9792F">
      <w:pPr>
        <w:ind w:firstLine="720"/>
        <w:rPr>
          <w:rFonts w:ascii="Arial" w:hAnsi="Arial" w:cs="Arial"/>
        </w:rPr>
      </w:pPr>
      <w:proofErr w:type="gramStart"/>
      <w:r w:rsidRPr="00E9792F">
        <w:rPr>
          <w:rFonts w:ascii="Arial" w:hAnsi="Arial" w:cs="Arial"/>
        </w:rPr>
        <w:t>Login to T24</w:t>
      </w:r>
      <w:r w:rsidR="003F6302">
        <w:rPr>
          <w:rFonts w:ascii="Arial" w:hAnsi="Arial" w:cs="Arial"/>
        </w:rPr>
        <w:t xml:space="preserve"> Browser</w:t>
      </w:r>
      <w:r w:rsidR="00221B4C">
        <w:rPr>
          <w:rFonts w:ascii="Arial" w:hAnsi="Arial" w:cs="Arial"/>
        </w:rPr>
        <w:t xml:space="preserve"> of BANK A</w:t>
      </w:r>
      <w:r w:rsidRPr="00E9792F">
        <w:rPr>
          <w:rFonts w:ascii="Arial" w:hAnsi="Arial" w:cs="Arial"/>
        </w:rPr>
        <w:t>.</w:t>
      </w:r>
      <w:proofErr w:type="gramEnd"/>
      <w:r w:rsidRPr="00E9792F">
        <w:rPr>
          <w:rFonts w:ascii="Arial" w:hAnsi="Arial" w:cs="Arial"/>
        </w:rPr>
        <w:t xml:space="preserve"> </w:t>
      </w:r>
    </w:p>
    <w:p w:rsidR="00E9792F" w:rsidRPr="00E9792F" w:rsidRDefault="00E9792F" w:rsidP="00E9792F">
      <w:pPr>
        <w:ind w:left="720"/>
        <w:rPr>
          <w:rFonts w:ascii="Arial" w:hAnsi="Arial" w:cs="Arial"/>
        </w:rPr>
      </w:pPr>
      <w:r w:rsidRPr="00E9792F">
        <w:rPr>
          <w:rFonts w:ascii="Arial" w:hAnsi="Arial" w:cs="Arial"/>
        </w:rPr>
        <w:t xml:space="preserve">Browser </w:t>
      </w:r>
      <w:r w:rsidR="003B07EF" w:rsidRPr="00E9792F">
        <w:rPr>
          <w:rFonts w:ascii="Arial" w:hAnsi="Arial" w:cs="Arial"/>
        </w:rPr>
        <w:t>URL:</w:t>
      </w:r>
      <w:r w:rsidRPr="00E9792F">
        <w:rPr>
          <w:rFonts w:ascii="Arial" w:hAnsi="Arial" w:cs="Arial"/>
        </w:rPr>
        <w:t xml:space="preserve"> </w:t>
      </w:r>
      <w:hyperlink r:id="rId4" w:history="1">
        <w:r w:rsidRPr="007C142B">
          <w:rPr>
            <w:rStyle w:val="Hyperlink"/>
            <w:rFonts w:ascii="Arial" w:hAnsi="Arial" w:cs="Arial"/>
          </w:rPr>
          <w:t>http://ec2-52-16-61-241.eu-west-1.compute.amazonaws.com/R14/servlet/BrowserServlet</w:t>
        </w:r>
      </w:hyperlink>
    </w:p>
    <w:p w:rsidR="00E9792F" w:rsidRPr="00E9792F" w:rsidRDefault="00E9792F" w:rsidP="00E9792F">
      <w:pPr>
        <w:ind w:firstLine="720"/>
        <w:rPr>
          <w:rFonts w:ascii="Arial" w:hAnsi="Arial" w:cs="Arial"/>
        </w:rPr>
      </w:pPr>
      <w:r w:rsidRPr="00E9792F">
        <w:rPr>
          <w:rFonts w:ascii="Arial" w:hAnsi="Arial" w:cs="Arial"/>
          <w:b/>
          <w:u w:val="single"/>
        </w:rPr>
        <w:t xml:space="preserve">User </w:t>
      </w:r>
      <w:proofErr w:type="gramStart"/>
      <w:r w:rsidRPr="00E9792F">
        <w:rPr>
          <w:rFonts w:ascii="Arial" w:hAnsi="Arial" w:cs="Arial"/>
          <w:b/>
          <w:u w:val="single"/>
        </w:rPr>
        <w:t>Credentials</w:t>
      </w:r>
      <w:r w:rsidRPr="00E9792F">
        <w:rPr>
          <w:rFonts w:ascii="Arial" w:hAnsi="Arial" w:cs="Arial"/>
        </w:rPr>
        <w:t xml:space="preserve"> :</w:t>
      </w:r>
      <w:proofErr w:type="gramEnd"/>
      <w:r w:rsidRPr="00E9792F">
        <w:rPr>
          <w:rFonts w:ascii="Arial" w:hAnsi="Arial" w:cs="Arial"/>
        </w:rPr>
        <w:t xml:space="preserve"> </w:t>
      </w:r>
      <w:r w:rsidR="00873030">
        <w:rPr>
          <w:rFonts w:ascii="Arial" w:hAnsi="Arial" w:cs="Arial"/>
          <w:highlight w:val="yellow"/>
        </w:rPr>
        <w:t>SREEDHAR01/123</w:t>
      </w:r>
      <w:r w:rsidR="00873030" w:rsidRPr="00873030">
        <w:rPr>
          <w:rFonts w:ascii="Arial" w:hAnsi="Arial" w:cs="Arial"/>
          <w:highlight w:val="yellow"/>
        </w:rPr>
        <w:t>123</w:t>
      </w:r>
    </w:p>
    <w:p w:rsidR="00E9792F" w:rsidRDefault="00E9792F" w:rsidP="00873030">
      <w:pPr>
        <w:outlineLvl w:val="0"/>
      </w:pPr>
      <w:r w:rsidRPr="00E9792F">
        <w:rPr>
          <w:b/>
          <w:color w:val="C0504D" w:themeColor="accent2"/>
          <w:u w:val="single"/>
        </w:rPr>
        <w:t xml:space="preserve">Step </w:t>
      </w:r>
      <w:proofErr w:type="gramStart"/>
      <w:r>
        <w:rPr>
          <w:b/>
          <w:color w:val="C0504D" w:themeColor="accent2"/>
          <w:u w:val="single"/>
        </w:rPr>
        <w:t>2</w:t>
      </w:r>
      <w:r>
        <w:t xml:space="preserve"> :</w:t>
      </w:r>
      <w:proofErr w:type="gramEnd"/>
    </w:p>
    <w:p w:rsidR="00EF3D29" w:rsidRDefault="00EF3D29" w:rsidP="00873030">
      <w:pPr>
        <w:outlineLvl w:val="0"/>
      </w:pPr>
      <w:r>
        <w:t xml:space="preserve">Click on the </w:t>
      </w:r>
      <w:proofErr w:type="spellStart"/>
      <w:r>
        <w:t>Bluzelle</w:t>
      </w:r>
      <w:proofErr w:type="spellEnd"/>
      <w:r>
        <w:t xml:space="preserve"> Menu</w:t>
      </w:r>
    </w:p>
    <w:p w:rsidR="003F6302" w:rsidRDefault="00EF3D29" w:rsidP="003B07EF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4448175" cy="2647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29" w:rsidRDefault="00EF3D29" w:rsidP="003B07EF">
      <w:pPr>
        <w:ind w:firstLine="720"/>
      </w:pPr>
    </w:p>
    <w:p w:rsidR="003730E1" w:rsidRDefault="003730E1" w:rsidP="00873030">
      <w:pPr>
        <w:ind w:firstLine="720"/>
        <w:outlineLvl w:val="0"/>
      </w:pPr>
      <w:proofErr w:type="spellStart"/>
      <w:r w:rsidRPr="00712734">
        <w:rPr>
          <w:b/>
          <w:color w:val="7030A0"/>
        </w:rPr>
        <w:t>Bluzelle</w:t>
      </w:r>
      <w:proofErr w:type="spellEnd"/>
      <w:r w:rsidRPr="00712734">
        <w:rPr>
          <w:b/>
          <w:color w:val="7030A0"/>
        </w:rPr>
        <w:t xml:space="preserve"> Funds Transfer Input</w:t>
      </w:r>
      <w:r>
        <w:t xml:space="preserve"> – This is used for Inputting the </w:t>
      </w:r>
      <w:r w:rsidR="00E94051">
        <w:t xml:space="preserve">Funds </w:t>
      </w:r>
      <w:r>
        <w:t>Transfer</w:t>
      </w:r>
    </w:p>
    <w:p w:rsidR="003730E1" w:rsidRDefault="003730E1" w:rsidP="003730E1">
      <w:pPr>
        <w:ind w:left="720"/>
      </w:pPr>
      <w:proofErr w:type="spellStart"/>
      <w:r w:rsidRPr="00712734">
        <w:rPr>
          <w:b/>
          <w:color w:val="7030A0"/>
        </w:rPr>
        <w:t>Bluzelle</w:t>
      </w:r>
      <w:proofErr w:type="spellEnd"/>
      <w:r w:rsidRPr="00712734">
        <w:rPr>
          <w:b/>
          <w:color w:val="7030A0"/>
        </w:rPr>
        <w:t xml:space="preserve"> Get Quote Response</w:t>
      </w:r>
      <w:r>
        <w:t xml:space="preserve"> – will show the live files where </w:t>
      </w:r>
      <w:proofErr w:type="spellStart"/>
      <w:r>
        <w:t>the</w:t>
      </w:r>
      <w:proofErr w:type="spellEnd"/>
      <w:r>
        <w:t xml:space="preserve"> Get Payment Quote previous responses are captured.</w:t>
      </w:r>
    </w:p>
    <w:p w:rsidR="002553FE" w:rsidRDefault="002553FE" w:rsidP="003730E1">
      <w:pPr>
        <w:ind w:left="720"/>
      </w:pPr>
      <w:proofErr w:type="spellStart"/>
      <w:r>
        <w:rPr>
          <w:b/>
          <w:color w:val="7030A0"/>
        </w:rPr>
        <w:t>Bluzelle</w:t>
      </w:r>
      <w:proofErr w:type="spellEnd"/>
      <w:r>
        <w:rPr>
          <w:b/>
          <w:color w:val="7030A0"/>
        </w:rPr>
        <w:t xml:space="preserve"> Get payment status</w:t>
      </w:r>
      <w:r w:rsidRPr="002553FE">
        <w:t>-</w:t>
      </w:r>
      <w:r>
        <w:t xml:space="preserve"> Get the status of the quote from </w:t>
      </w:r>
      <w:proofErr w:type="spellStart"/>
      <w:r>
        <w:t>Bluzelle</w:t>
      </w:r>
      <w:proofErr w:type="spellEnd"/>
      <w:r>
        <w:t>.</w:t>
      </w:r>
    </w:p>
    <w:p w:rsidR="00E9792F" w:rsidRDefault="00E9792F" w:rsidP="00873030">
      <w:pPr>
        <w:outlineLvl w:val="0"/>
      </w:pPr>
      <w:r w:rsidRPr="00E9792F">
        <w:rPr>
          <w:b/>
          <w:color w:val="C0504D" w:themeColor="accent2"/>
          <w:u w:val="single"/>
        </w:rPr>
        <w:t xml:space="preserve">Step </w:t>
      </w:r>
      <w:proofErr w:type="gramStart"/>
      <w:r>
        <w:rPr>
          <w:b/>
          <w:color w:val="C0504D" w:themeColor="accent2"/>
          <w:u w:val="single"/>
        </w:rPr>
        <w:t>3</w:t>
      </w:r>
      <w:r>
        <w:t xml:space="preserve"> :</w:t>
      </w:r>
      <w:proofErr w:type="gramEnd"/>
    </w:p>
    <w:p w:rsidR="00712734" w:rsidRDefault="00E94051" w:rsidP="00873030">
      <w:pPr>
        <w:ind w:left="720"/>
        <w:outlineLvl w:val="0"/>
        <w:rPr>
          <w:noProof/>
        </w:rPr>
      </w:pPr>
      <w:r>
        <w:t xml:space="preserve">Click on </w:t>
      </w:r>
      <w:proofErr w:type="spellStart"/>
      <w:r>
        <w:t>Bluz</w:t>
      </w:r>
      <w:r w:rsidR="00712734">
        <w:t>elle</w:t>
      </w:r>
      <w:proofErr w:type="spellEnd"/>
      <w:r w:rsidR="00712734">
        <w:t xml:space="preserve"> Funds Transfer Input  </w:t>
      </w:r>
    </w:p>
    <w:p w:rsidR="00A27CD2" w:rsidRDefault="00A27CD2" w:rsidP="00712734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2952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51" w:rsidRDefault="00E94051" w:rsidP="00E94051">
      <w:pPr>
        <w:ind w:left="720"/>
      </w:pPr>
    </w:p>
    <w:p w:rsidR="00E94051" w:rsidRDefault="00E94051" w:rsidP="00712734">
      <w:pPr>
        <w:ind w:left="720"/>
      </w:pPr>
      <w:r>
        <w:t>Enter the Payment information as shown in the bottom example:</w:t>
      </w:r>
    </w:p>
    <w:p w:rsidR="00712734" w:rsidRDefault="00BF0479" w:rsidP="00712734">
      <w:pPr>
        <w:ind w:left="720"/>
      </w:pPr>
      <w:r>
        <w:rPr>
          <w:noProof/>
        </w:rPr>
        <w:drawing>
          <wp:inline distT="0" distB="0" distL="0" distR="0">
            <wp:extent cx="5943600" cy="23331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34" w:rsidRDefault="00712734" w:rsidP="00712734">
      <w:pPr>
        <w:ind w:left="720"/>
      </w:pPr>
      <w:r>
        <w:t>For gett</w:t>
      </w:r>
      <w:r w:rsidR="00DD3F8E">
        <w:t>ing the Quote user needs to type YES on the Get Quote Text Box</w:t>
      </w:r>
      <w:r>
        <w:t>.</w:t>
      </w:r>
    </w:p>
    <w:p w:rsidR="00E9792F" w:rsidRDefault="00E9792F" w:rsidP="00873030">
      <w:pPr>
        <w:outlineLvl w:val="0"/>
      </w:pPr>
      <w:r w:rsidRPr="00E9792F">
        <w:rPr>
          <w:b/>
          <w:color w:val="C0504D" w:themeColor="accent2"/>
          <w:u w:val="single"/>
        </w:rPr>
        <w:t xml:space="preserve">Step </w:t>
      </w:r>
      <w:r w:rsidR="00BF0479">
        <w:rPr>
          <w:b/>
          <w:color w:val="C0504D" w:themeColor="accent2"/>
          <w:u w:val="single"/>
        </w:rPr>
        <w:t>4</w:t>
      </w:r>
      <w:r w:rsidR="00BF0479">
        <w:t>:</w:t>
      </w:r>
    </w:p>
    <w:p w:rsidR="005E2737" w:rsidRDefault="005E2737" w:rsidP="005E2737">
      <w:pPr>
        <w:ind w:left="720"/>
      </w:pPr>
      <w:r>
        <w:t xml:space="preserve">Once you click on the Get Quote check box </w:t>
      </w:r>
      <w:proofErr w:type="spellStart"/>
      <w:r>
        <w:t>the</w:t>
      </w:r>
      <w:proofErr w:type="spellEnd"/>
      <w:r>
        <w:t xml:space="preserve"> </w:t>
      </w:r>
      <w:r w:rsidRPr="005E2737">
        <w:rPr>
          <w:b/>
          <w:highlight w:val="yellow"/>
        </w:rPr>
        <w:t>Get Payment Quote</w:t>
      </w:r>
      <w:r>
        <w:t xml:space="preserve"> API will be called and the response from this will be displayed in the Quote Response field at the bottom.</w:t>
      </w:r>
      <w:r w:rsidR="0044391A">
        <w:t xml:space="preserve"> Now click commit button, Accept the overrides, this in turn will trigger the </w:t>
      </w:r>
      <w:proofErr w:type="spellStart"/>
      <w:r w:rsidR="0044391A" w:rsidRPr="0044391A">
        <w:rPr>
          <w:highlight w:val="yellow"/>
        </w:rPr>
        <w:t>AcceptPaymentQuotation</w:t>
      </w:r>
      <w:proofErr w:type="spellEnd"/>
      <w:r w:rsidR="0044391A">
        <w:t xml:space="preserve"> and </w:t>
      </w:r>
      <w:proofErr w:type="spellStart"/>
      <w:r w:rsidR="0044391A" w:rsidRPr="0044391A">
        <w:rPr>
          <w:highlight w:val="yellow"/>
        </w:rPr>
        <w:t>ExecutePaymentQuotation</w:t>
      </w:r>
      <w:proofErr w:type="spellEnd"/>
    </w:p>
    <w:p w:rsidR="005E2737" w:rsidRDefault="00862C36" w:rsidP="005E2737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6868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8E" w:rsidRDefault="00DD3F8E" w:rsidP="005E2737">
      <w:pPr>
        <w:ind w:left="720"/>
      </w:pPr>
    </w:p>
    <w:p w:rsidR="00DD3F8E" w:rsidRDefault="00DD3F8E" w:rsidP="005E2737">
      <w:pPr>
        <w:ind w:left="720"/>
      </w:pPr>
    </w:p>
    <w:p w:rsidR="00DD3F8E" w:rsidRDefault="00DD3F8E" w:rsidP="00873030">
      <w:pPr>
        <w:ind w:left="720"/>
        <w:outlineLvl w:val="0"/>
      </w:pPr>
      <w:r>
        <w:t xml:space="preserve">The </w:t>
      </w:r>
      <w:proofErr w:type="spellStart"/>
      <w:r>
        <w:t>Txn</w:t>
      </w:r>
      <w:proofErr w:type="spellEnd"/>
      <w:r>
        <w:t xml:space="preserve"> Complete Message appears </w:t>
      </w:r>
    </w:p>
    <w:p w:rsidR="00DD3F8E" w:rsidRDefault="00862C36" w:rsidP="005E2737">
      <w:pPr>
        <w:ind w:left="720"/>
      </w:pPr>
      <w:r>
        <w:rPr>
          <w:noProof/>
        </w:rPr>
        <w:lastRenderedPageBreak/>
        <w:drawing>
          <wp:inline distT="0" distB="0" distL="0" distR="0">
            <wp:extent cx="5076825" cy="1600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2F" w:rsidRDefault="00E9792F" w:rsidP="00873030">
      <w:pPr>
        <w:outlineLvl w:val="0"/>
      </w:pPr>
      <w:r w:rsidRPr="00E9792F">
        <w:rPr>
          <w:b/>
          <w:color w:val="C0504D" w:themeColor="accent2"/>
          <w:u w:val="single"/>
        </w:rPr>
        <w:t xml:space="preserve">Step </w:t>
      </w:r>
      <w:proofErr w:type="gramStart"/>
      <w:r>
        <w:rPr>
          <w:b/>
          <w:color w:val="C0504D" w:themeColor="accent2"/>
          <w:u w:val="single"/>
        </w:rPr>
        <w:t>5</w:t>
      </w:r>
      <w:r>
        <w:t xml:space="preserve"> :</w:t>
      </w:r>
      <w:proofErr w:type="gramEnd"/>
    </w:p>
    <w:p w:rsidR="00313D92" w:rsidRDefault="007F6F2C" w:rsidP="007F6F2C">
      <w:pPr>
        <w:ind w:left="720"/>
      </w:pPr>
      <w:r>
        <w:t xml:space="preserve">A live table to capture this Response </w:t>
      </w:r>
      <w:r w:rsidR="00C743F8">
        <w:t xml:space="preserve">-- </w:t>
      </w:r>
      <w:r>
        <w:t>will be access</w:t>
      </w:r>
      <w:r w:rsidR="00C743F8">
        <w:t>ible</w:t>
      </w:r>
      <w:r>
        <w:t xml:space="preserve"> from the ‘</w:t>
      </w:r>
      <w:proofErr w:type="spellStart"/>
      <w:r w:rsidRPr="00C743F8">
        <w:rPr>
          <w:highlight w:val="yellow"/>
        </w:rPr>
        <w:t>Bluzelle</w:t>
      </w:r>
      <w:proofErr w:type="spellEnd"/>
      <w:r w:rsidRPr="00C743F8">
        <w:rPr>
          <w:highlight w:val="yellow"/>
        </w:rPr>
        <w:t xml:space="preserve"> Get Quote Response</w:t>
      </w:r>
      <w:r>
        <w:t>’ in the Menu.</w:t>
      </w:r>
    </w:p>
    <w:p w:rsidR="007F6F2C" w:rsidRDefault="00A067BF" w:rsidP="007F6F2C">
      <w:pPr>
        <w:ind w:left="720"/>
      </w:pPr>
      <w:r>
        <w:rPr>
          <w:noProof/>
        </w:rPr>
        <w:drawing>
          <wp:inline distT="0" distB="0" distL="0" distR="0">
            <wp:extent cx="5514975" cy="2124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66" w:rsidRDefault="00531966" w:rsidP="007F6F2C">
      <w:pPr>
        <w:ind w:left="720"/>
      </w:pPr>
    </w:p>
    <w:p w:rsidR="00DF0AFE" w:rsidRDefault="00A067BF" w:rsidP="007F6F2C">
      <w:pPr>
        <w:ind w:left="720"/>
      </w:pPr>
      <w:r>
        <w:rPr>
          <w:noProof/>
        </w:rPr>
        <w:drawing>
          <wp:inline distT="0" distB="0" distL="0" distR="0">
            <wp:extent cx="5943600" cy="222885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98" w:rsidRDefault="00DD6198" w:rsidP="007F6F2C">
      <w:pPr>
        <w:ind w:left="720"/>
      </w:pPr>
      <w:r>
        <w:t>On clicking the ‘</w:t>
      </w:r>
      <w:r w:rsidRPr="00531966">
        <w:t>View Record</w:t>
      </w:r>
      <w:r>
        <w:t>’ you can able to view the full response.</w:t>
      </w:r>
    </w:p>
    <w:p w:rsidR="00531966" w:rsidRDefault="00A067BF" w:rsidP="00531966">
      <w:pPr>
        <w:ind w:left="720" w:hanging="630"/>
      </w:pPr>
      <w:r>
        <w:rPr>
          <w:noProof/>
        </w:rPr>
        <w:lastRenderedPageBreak/>
        <w:drawing>
          <wp:inline distT="0" distB="0" distL="0" distR="0">
            <wp:extent cx="5943600" cy="309562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B0" w:rsidRDefault="00531966" w:rsidP="007F6F2C">
      <w:pPr>
        <w:ind w:left="720"/>
      </w:pPr>
      <w:r>
        <w:t xml:space="preserve">The </w:t>
      </w:r>
      <w:proofErr w:type="spellStart"/>
      <w:r>
        <w:t>GetQuoteResponse</w:t>
      </w:r>
      <w:proofErr w:type="spellEnd"/>
      <w:r>
        <w:t xml:space="preserve">, </w:t>
      </w:r>
      <w:proofErr w:type="spellStart"/>
      <w:r>
        <w:t>AcceptQuoteResponse</w:t>
      </w:r>
      <w:proofErr w:type="gramStart"/>
      <w:r>
        <w:t>,ExecuteResponse</w:t>
      </w:r>
      <w:proofErr w:type="spellEnd"/>
      <w:proofErr w:type="gramEnd"/>
      <w:r>
        <w:t xml:space="preserve"> has been updated.</w:t>
      </w:r>
    </w:p>
    <w:p w:rsidR="00531966" w:rsidRDefault="00531966" w:rsidP="00873030">
      <w:pPr>
        <w:outlineLvl w:val="0"/>
      </w:pPr>
      <w:r w:rsidRPr="00E9792F">
        <w:rPr>
          <w:b/>
          <w:color w:val="C0504D" w:themeColor="accent2"/>
          <w:u w:val="single"/>
        </w:rPr>
        <w:t xml:space="preserve">Step </w:t>
      </w:r>
      <w:proofErr w:type="gramStart"/>
      <w:r>
        <w:rPr>
          <w:b/>
          <w:color w:val="C0504D" w:themeColor="accent2"/>
          <w:u w:val="single"/>
        </w:rPr>
        <w:t>6</w:t>
      </w:r>
      <w:r>
        <w:t xml:space="preserve"> :</w:t>
      </w:r>
      <w:proofErr w:type="gramEnd"/>
    </w:p>
    <w:p w:rsidR="00531966" w:rsidRDefault="00531966" w:rsidP="00873030">
      <w:pPr>
        <w:outlineLvl w:val="0"/>
      </w:pPr>
      <w:proofErr w:type="spellStart"/>
      <w:r>
        <w:t>GetPaymentStatus</w:t>
      </w:r>
      <w:proofErr w:type="spellEnd"/>
    </w:p>
    <w:p w:rsidR="009A60ED" w:rsidRDefault="009A60ED" w:rsidP="00531966">
      <w:pPr>
        <w:rPr>
          <w:noProof/>
        </w:rPr>
      </w:pPr>
      <w:r>
        <w:rPr>
          <w:noProof/>
        </w:rPr>
        <w:t>Click on the hel</w:t>
      </w:r>
      <w:r w:rsidR="00E06E37">
        <w:rPr>
          <w:noProof/>
        </w:rPr>
        <w:t>ptext menu Bluzelle Get Payment Status to check the status of the quote.</w:t>
      </w:r>
    </w:p>
    <w:p w:rsidR="00531966" w:rsidRDefault="009A3E4E" w:rsidP="00531966">
      <w:r>
        <w:rPr>
          <w:noProof/>
        </w:rPr>
        <w:drawing>
          <wp:inline distT="0" distB="0" distL="0" distR="0">
            <wp:extent cx="4581525" cy="2466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66" w:rsidRDefault="00E06E37" w:rsidP="00873030">
      <w:pPr>
        <w:outlineLvl w:val="0"/>
      </w:pPr>
      <w:r>
        <w:t>Provide the FT id and click find</w:t>
      </w:r>
    </w:p>
    <w:p w:rsidR="00531966" w:rsidRDefault="009C179C" w:rsidP="00531966">
      <w:r>
        <w:rPr>
          <w:noProof/>
        </w:rPr>
        <w:lastRenderedPageBreak/>
        <w:drawing>
          <wp:inline distT="0" distB="0" distL="0" distR="0">
            <wp:extent cx="5943600" cy="21907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66" w:rsidRDefault="00E06E37" w:rsidP="00873030">
      <w:pPr>
        <w:outlineLvl w:val="0"/>
      </w:pPr>
      <w:r>
        <w:t xml:space="preserve">The Response appears as </w:t>
      </w:r>
      <w:r w:rsidRPr="00CE57C8">
        <w:rPr>
          <w:highlight w:val="yellow"/>
        </w:rPr>
        <w:t>succeeded</w:t>
      </w:r>
    </w:p>
    <w:p w:rsidR="00E06E37" w:rsidRDefault="00E06E37" w:rsidP="00531966">
      <w:pPr>
        <w:rPr>
          <w:noProof/>
        </w:rPr>
      </w:pPr>
    </w:p>
    <w:p w:rsidR="00531966" w:rsidRDefault="009C179C" w:rsidP="00531966">
      <w:r>
        <w:rPr>
          <w:noProof/>
        </w:rPr>
        <w:drawing>
          <wp:inline distT="0" distB="0" distL="0" distR="0">
            <wp:extent cx="5943600" cy="2248930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66" w:rsidRDefault="00531966" w:rsidP="00531966">
      <w:pPr>
        <w:ind w:left="720" w:hanging="720"/>
      </w:pPr>
    </w:p>
    <w:p w:rsidR="0049221C" w:rsidRDefault="00873030" w:rsidP="00873030">
      <w:pPr>
        <w:outlineLvl w:val="0"/>
        <w:rPr>
          <w:b/>
          <w:color w:val="C0504D" w:themeColor="accent2"/>
          <w:u w:val="single"/>
        </w:rPr>
      </w:pPr>
      <w:r w:rsidRPr="00873030">
        <w:rPr>
          <w:b/>
          <w:color w:val="C0504D" w:themeColor="accent2"/>
          <w:u w:val="single"/>
        </w:rPr>
        <w:t>Step 7:</w:t>
      </w:r>
    </w:p>
    <w:p w:rsidR="00873030" w:rsidRPr="00E9792F" w:rsidRDefault="00873030" w:rsidP="00873030">
      <w:pPr>
        <w:ind w:firstLine="720"/>
        <w:rPr>
          <w:rFonts w:ascii="Arial" w:hAnsi="Arial" w:cs="Arial"/>
        </w:rPr>
      </w:pPr>
      <w:proofErr w:type="gramStart"/>
      <w:r w:rsidRPr="00E9792F">
        <w:rPr>
          <w:rFonts w:ascii="Arial" w:hAnsi="Arial" w:cs="Arial"/>
        </w:rPr>
        <w:t>Login to T24</w:t>
      </w:r>
      <w:r>
        <w:rPr>
          <w:rFonts w:ascii="Arial" w:hAnsi="Arial" w:cs="Arial"/>
        </w:rPr>
        <w:t xml:space="preserve"> Browser of BANK B</w:t>
      </w:r>
      <w:r w:rsidRPr="00E9792F">
        <w:rPr>
          <w:rFonts w:ascii="Arial" w:hAnsi="Arial" w:cs="Arial"/>
        </w:rPr>
        <w:t>.</w:t>
      </w:r>
      <w:proofErr w:type="gramEnd"/>
      <w:r w:rsidRPr="00E9792F">
        <w:rPr>
          <w:rFonts w:ascii="Arial" w:hAnsi="Arial" w:cs="Arial"/>
        </w:rPr>
        <w:t xml:space="preserve"> </w:t>
      </w:r>
    </w:p>
    <w:p w:rsidR="00873030" w:rsidRDefault="00873030" w:rsidP="00873030">
      <w:pPr>
        <w:ind w:left="720"/>
      </w:pPr>
      <w:r w:rsidRPr="00E9792F">
        <w:rPr>
          <w:rFonts w:ascii="Arial" w:hAnsi="Arial" w:cs="Arial"/>
        </w:rPr>
        <w:t xml:space="preserve">Browser URL: </w:t>
      </w:r>
      <w:hyperlink r:id="rId16" w:history="1">
        <w:r w:rsidRPr="00BA783B">
          <w:rPr>
            <w:rStyle w:val="Hyperlink"/>
          </w:rPr>
          <w:t>http://217.115.232.165/R14/servlet/BrowserServlet</w:t>
        </w:r>
      </w:hyperlink>
    </w:p>
    <w:p w:rsidR="00873030" w:rsidRPr="00E9792F" w:rsidRDefault="00873030" w:rsidP="00873030">
      <w:pPr>
        <w:ind w:firstLine="720"/>
        <w:rPr>
          <w:rFonts w:ascii="Arial" w:hAnsi="Arial" w:cs="Arial"/>
        </w:rPr>
      </w:pPr>
      <w:r w:rsidRPr="00E9792F">
        <w:rPr>
          <w:rFonts w:ascii="Arial" w:hAnsi="Arial" w:cs="Arial"/>
          <w:b/>
          <w:u w:val="single"/>
        </w:rPr>
        <w:t xml:space="preserve">User </w:t>
      </w:r>
      <w:proofErr w:type="gramStart"/>
      <w:r w:rsidRPr="00E9792F">
        <w:rPr>
          <w:rFonts w:ascii="Arial" w:hAnsi="Arial" w:cs="Arial"/>
          <w:b/>
          <w:u w:val="single"/>
        </w:rPr>
        <w:t>Credentials</w:t>
      </w:r>
      <w:r w:rsidRPr="00E9792F">
        <w:rPr>
          <w:rFonts w:ascii="Arial" w:hAnsi="Arial" w:cs="Arial"/>
        </w:rPr>
        <w:t xml:space="preserve"> :</w:t>
      </w:r>
      <w:proofErr w:type="gramEnd"/>
      <w:r w:rsidRPr="00E9792F"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SREEDHAR01/123</w:t>
      </w:r>
      <w:r w:rsidRPr="00873030">
        <w:rPr>
          <w:rFonts w:ascii="Arial" w:hAnsi="Arial" w:cs="Arial"/>
          <w:highlight w:val="yellow"/>
        </w:rPr>
        <w:t>123</w:t>
      </w:r>
    </w:p>
    <w:p w:rsidR="00873030" w:rsidRDefault="00873030" w:rsidP="00873030">
      <w:pPr>
        <w:outlineLvl w:val="0"/>
      </w:pPr>
      <w:r w:rsidRPr="00873030">
        <w:t xml:space="preserve">Click on the view transaction details submenu in </w:t>
      </w:r>
      <w:proofErr w:type="spellStart"/>
      <w:r w:rsidRPr="00873030">
        <w:t>Blockchain</w:t>
      </w:r>
      <w:proofErr w:type="spellEnd"/>
      <w:r w:rsidRPr="00873030">
        <w:t xml:space="preserve"> T24 menu</w:t>
      </w:r>
    </w:p>
    <w:p w:rsidR="00873030" w:rsidRPr="00873030" w:rsidRDefault="00873030" w:rsidP="00873030">
      <w:pPr>
        <w:outlineLvl w:val="0"/>
      </w:pPr>
    </w:p>
    <w:p w:rsidR="00873030" w:rsidRDefault="00873030" w:rsidP="00873030">
      <w:pPr>
        <w:outlineLvl w:val="0"/>
        <w:rPr>
          <w:b/>
          <w:color w:val="C0504D" w:themeColor="accent2"/>
          <w:u w:val="single"/>
        </w:rPr>
      </w:pPr>
      <w:r>
        <w:rPr>
          <w:b/>
          <w:noProof/>
          <w:color w:val="C0504D" w:themeColor="accent2"/>
          <w:u w:val="single"/>
        </w:rPr>
        <w:lastRenderedPageBreak/>
        <w:drawing>
          <wp:inline distT="0" distB="0" distL="0" distR="0">
            <wp:extent cx="5181600" cy="50228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30" w:rsidRDefault="00873030" w:rsidP="00873030">
      <w:pPr>
        <w:outlineLvl w:val="0"/>
      </w:pPr>
      <w:proofErr w:type="spellStart"/>
      <w:r w:rsidRPr="00873030">
        <w:t>Fillout</w:t>
      </w:r>
      <w:proofErr w:type="spellEnd"/>
      <w:r w:rsidRPr="00873030">
        <w:t xml:space="preserve"> the below details</w:t>
      </w:r>
    </w:p>
    <w:p w:rsidR="00873030" w:rsidRPr="00873030" w:rsidRDefault="00873030" w:rsidP="00873030">
      <w:pPr>
        <w:outlineLvl w:val="0"/>
      </w:pPr>
      <w:r>
        <w:rPr>
          <w:noProof/>
        </w:rPr>
        <w:drawing>
          <wp:inline distT="0" distB="0" distL="0" distR="0">
            <wp:extent cx="5943600" cy="258047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30" w:rsidRDefault="00873030" w:rsidP="00531966">
      <w:pPr>
        <w:ind w:left="720" w:hanging="720"/>
      </w:pPr>
    </w:p>
    <w:p w:rsidR="00001258" w:rsidRDefault="00001258" w:rsidP="00001258">
      <w:pPr>
        <w:ind w:left="720" w:hanging="720"/>
      </w:pPr>
      <w:r>
        <w:t>On the receiver side the FT is posted with the initial amount posted in Sender side.</w:t>
      </w:r>
    </w:p>
    <w:p w:rsidR="0049221C" w:rsidRDefault="0049221C" w:rsidP="00531966">
      <w:pPr>
        <w:ind w:left="720" w:hanging="720"/>
      </w:pPr>
      <w:r>
        <w:rPr>
          <w:noProof/>
        </w:rPr>
        <w:drawing>
          <wp:inline distT="0" distB="0" distL="0" distR="0">
            <wp:extent cx="5943600" cy="2656609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1C" w:rsidRDefault="0049221C" w:rsidP="00531966">
      <w:pPr>
        <w:ind w:left="720" w:hanging="720"/>
      </w:pPr>
    </w:p>
    <w:sectPr w:rsidR="0049221C" w:rsidSect="0002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F3C"/>
    <w:rsid w:val="00001258"/>
    <w:rsid w:val="00025250"/>
    <w:rsid w:val="0006131A"/>
    <w:rsid w:val="00221B4C"/>
    <w:rsid w:val="00250BD7"/>
    <w:rsid w:val="002553FE"/>
    <w:rsid w:val="002678CA"/>
    <w:rsid w:val="002C73C0"/>
    <w:rsid w:val="00313D92"/>
    <w:rsid w:val="00363F3C"/>
    <w:rsid w:val="003730E1"/>
    <w:rsid w:val="003B07EF"/>
    <w:rsid w:val="003F6302"/>
    <w:rsid w:val="004124B1"/>
    <w:rsid w:val="0044391A"/>
    <w:rsid w:val="0049221C"/>
    <w:rsid w:val="004D67D1"/>
    <w:rsid w:val="00531966"/>
    <w:rsid w:val="005E2737"/>
    <w:rsid w:val="00651A90"/>
    <w:rsid w:val="006A2B2A"/>
    <w:rsid w:val="006F0593"/>
    <w:rsid w:val="00712734"/>
    <w:rsid w:val="007C277C"/>
    <w:rsid w:val="007F265E"/>
    <w:rsid w:val="007F6F2C"/>
    <w:rsid w:val="007F7609"/>
    <w:rsid w:val="00862C36"/>
    <w:rsid w:val="00873030"/>
    <w:rsid w:val="008C1AE3"/>
    <w:rsid w:val="009011E4"/>
    <w:rsid w:val="00915E0D"/>
    <w:rsid w:val="009641D2"/>
    <w:rsid w:val="009A3E4E"/>
    <w:rsid w:val="009A60ED"/>
    <w:rsid w:val="009C179C"/>
    <w:rsid w:val="009F2CAB"/>
    <w:rsid w:val="00A067BF"/>
    <w:rsid w:val="00A27CD2"/>
    <w:rsid w:val="00A5315E"/>
    <w:rsid w:val="00B16F07"/>
    <w:rsid w:val="00B31D1F"/>
    <w:rsid w:val="00B61054"/>
    <w:rsid w:val="00BF0479"/>
    <w:rsid w:val="00C007F8"/>
    <w:rsid w:val="00C743F8"/>
    <w:rsid w:val="00CE57C8"/>
    <w:rsid w:val="00DD3F8E"/>
    <w:rsid w:val="00DD6198"/>
    <w:rsid w:val="00DF0AFE"/>
    <w:rsid w:val="00DF7029"/>
    <w:rsid w:val="00E06E37"/>
    <w:rsid w:val="00E94051"/>
    <w:rsid w:val="00E9792F"/>
    <w:rsid w:val="00ED7BB0"/>
    <w:rsid w:val="00EF3D29"/>
    <w:rsid w:val="00F23467"/>
    <w:rsid w:val="00FE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EF"/>
    <w:rPr>
      <w:rFonts w:ascii="Tahoma" w:hAnsi="Tahoma" w:cs="Tahoma"/>
      <w:sz w:val="16"/>
      <w:szCs w:val="16"/>
    </w:rPr>
  </w:style>
  <w:style w:type="paragraph" w:customStyle="1" w:styleId="BoldBlueDark">
    <w:name w:val="Bold Blue Dark"/>
    <w:basedOn w:val="Normal"/>
    <w:link w:val="BoldBlueDarkChar"/>
    <w:rsid w:val="00FE21C9"/>
    <w:pPr>
      <w:spacing w:before="120" w:after="120" w:line="240" w:lineRule="auto"/>
    </w:pPr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paragraph" w:customStyle="1" w:styleId="TOC">
    <w:name w:val="TOC"/>
    <w:rsid w:val="00FE21C9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BoldBlueDarkChar">
    <w:name w:val="Bold Blue Dark Char"/>
    <w:link w:val="BoldBlueDark"/>
    <w:rsid w:val="00FE21C9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3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217.115.232.165/R14/servlet/BrowserServle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ec2-52-16-61-241.eu-west-1.compute.amazonaws.com/R14/servlet/BrowserServl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stiruchu</dc:creator>
  <cp:keywords/>
  <dc:description/>
  <cp:lastModifiedBy>Dinesh</cp:lastModifiedBy>
  <cp:revision>46</cp:revision>
  <dcterms:created xsi:type="dcterms:W3CDTF">2016-07-18T11:49:00Z</dcterms:created>
  <dcterms:modified xsi:type="dcterms:W3CDTF">2017-02-13T09:02:00Z</dcterms:modified>
</cp:coreProperties>
</file>