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SpendWise: A Simple Backend Learning Project</w:t>
      </w:r>
    </w:p>
    <w:p>
      <w:pPr>
        <w:pStyle w:val="Normal"/>
        <w:rPr>
          <w:b/>
          <w:bCs/>
        </w:rPr>
      </w:pPr>
      <w:r>
        <w:rPr>
          <w:b/>
          <w:bCs/>
        </w:rPr>
        <w:t>Ideation Phase – Brainstorm &amp; Idea Prioritization</w:t>
      </w:r>
    </w:p>
    <w:p>
      <w:pPr>
        <w:pStyle w:val="Normal"/>
        <w:rPr/>
      </w:pPr>
      <w:r>
        <w:rPr>
          <w:b/>
          <w:bCs/>
        </w:rPr>
        <w:t xml:space="preserve">Date:              </w:t>
      </w:r>
      <w:r>
        <w:rPr/>
        <w:t xml:space="preserve">          </w:t>
      </w:r>
      <w:r>
        <w:rPr/>
        <w:t>7</w:t>
      </w:r>
      <w:r>
        <w:rPr/>
        <w:t xml:space="preserve"> February 2026</w:t>
        <w:br/>
      </w:r>
      <w:r>
        <w:rPr>
          <w:b/>
          <w:bCs/>
        </w:rPr>
        <w:t xml:space="preserve">Team ID:       </w:t>
      </w:r>
      <w:r>
        <w:rPr/>
        <w:t xml:space="preserve">           SWTID-2026-9031</w:t>
      </w:r>
    </w:p>
    <w:p>
      <w:pPr>
        <w:pStyle w:val="Normal"/>
        <w:rPr/>
      </w:pPr>
      <w:r>
        <w:rPr>
          <w:b/>
          <w:bCs/>
        </w:rPr>
        <w:t>Project Name:</w:t>
      </w:r>
      <w:r>
        <w:rPr/>
        <w:t xml:space="preserve">      SpendWise</w:t>
      </w:r>
    </w:p>
    <w:p>
      <w:pPr>
        <w:pStyle w:val="Normal"/>
        <w:rPr/>
      </w:pPr>
      <w:r>
        <w:rPr>
          <w:b/>
          <w:bCs/>
        </w:rPr>
        <w:t>Maximum Mark</w:t>
      </w:r>
      <w:r>
        <w:rPr/>
        <w:t>:   4 Marks</w:t>
      </w:r>
    </w:p>
    <w:p>
      <w:pPr>
        <w:pStyle w:val="Normal"/>
        <w:rPr>
          <w:b/>
          <w:bCs/>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Brainstorm &amp; Idea Prioritization Template</w:t>
      </w:r>
    </w:p>
    <w:p>
      <w:pPr>
        <w:pStyle w:val="Normal"/>
        <w:rPr/>
      </w:pPr>
      <w:r>
        <w:rPr/>
        <w:t xml:space="preserve">Brainstorming is a creative activity where team members discuss ideas openly to solve a problem. In this project, brainstorming was used to generate ideas for building </w:t>
      </w:r>
      <w:r>
        <w:rPr>
          <w:b/>
          <w:bCs/>
        </w:rPr>
        <w:t>SpendWise</w:t>
      </w:r>
      <w:r>
        <w:rPr/>
        <w:t>, a backend-focused application that helps students track their daily expenses while learning backend development concepts.</w:t>
      </w:r>
    </w:p>
    <w:p>
      <w:pPr>
        <w:pStyle w:val="Normal"/>
        <w:rPr/>
      </w:pPr>
      <w:r>
        <w:rPr/>
        <w:t>All ideas were first collected freely, then organized into categories, and finally evaluated to select the most practical features for the project.</w:t>
      </w:r>
    </w:p>
    <w:p>
      <w:pPr>
        <w:pStyle w:val="Normal"/>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Step-1: Team Gathering, Collaboration and Problem Selection</w:t>
      </w:r>
    </w:p>
    <w:p>
      <w:pPr>
        <w:pStyle w:val="Normal"/>
        <w:rPr/>
      </w:pPr>
      <w:r>
        <w:rPr/>
        <w:t>The team members met to discuss potential project ideas related to everyday problems faced by students. After several discussions, the team realized that many students find it difficult to monitor their daily spending and often lose track of small expenses.</w:t>
      </w:r>
    </w:p>
    <w:p>
      <w:pPr>
        <w:pStyle w:val="Normal"/>
        <w:rPr/>
      </w:pPr>
      <w:r>
        <w:rPr/>
        <w:t>This discussion helped the team define the following problem:</w:t>
      </w:r>
    </w:p>
    <w:p>
      <w:pPr>
        <w:pStyle w:val="Normal"/>
        <w:rPr/>
      </w:pPr>
      <w:r>
        <w:rPr>
          <w:b/>
          <w:bCs/>
        </w:rPr>
        <w:t>Problem Statement:</w:t>
      </w:r>
      <w:r>
        <w:rPr/>
        <w:br/>
        <w:t>Students need a simple system to record and monitor their daily expenses so they can understand their spending habits and manage their money better.</w:t>
      </w:r>
    </w:p>
    <w:p>
      <w:pPr>
        <w:pStyle w:val="Normal"/>
        <w:rPr/>
      </w:pPr>
      <w:r>
        <w:rPr/>
        <w:t xml:space="preserve">To solve this problem while practicing backend development, the team proposed building </w:t>
      </w:r>
      <w:r>
        <w:rPr>
          <w:b/>
          <w:bCs/>
        </w:rPr>
        <w:t>SpendWise</w:t>
      </w:r>
      <w:r>
        <w:rPr/>
        <w:t>, a backend system that stores and manages expense data.</w:t>
      </w:r>
    </w:p>
    <w:p>
      <w:pPr>
        <w:pStyle w:val="Normal"/>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Step-2: Brainstorm, Idea Listing and Grouping</w:t>
      </w:r>
    </w:p>
    <w:p>
      <w:pPr>
        <w:pStyle w:val="Normal"/>
        <w:rPr/>
      </w:pPr>
      <w:r>
        <w:rPr/>
        <w:t>During the brainstorming session, team members suggested various ideas that could be included in the system. All ideas were written down and later grouped based on their functionality.</w:t>
      </w:r>
    </w:p>
    <w:p>
      <w:pPr>
        <w:pStyle w:val="Normal"/>
        <w:rPr>
          <w:b/>
          <w:bCs/>
        </w:rPr>
      </w:pPr>
      <w:r>
        <w:rPr>
          <w:b/>
          <w:bCs/>
        </w:rPr>
        <w:t>Generated Ideas</w:t>
      </w:r>
    </w:p>
    <w:p>
      <w:pPr>
        <w:pStyle w:val="Normal"/>
        <w:numPr>
          <w:ilvl w:val="0"/>
          <w:numId w:val="1"/>
        </w:numPr>
        <w:rPr/>
      </w:pPr>
      <w:r>
        <w:rPr/>
        <w:t>Create user accounts</w:t>
      </w:r>
    </w:p>
    <w:p>
      <w:pPr>
        <w:pStyle w:val="Normal"/>
        <w:numPr>
          <w:ilvl w:val="0"/>
          <w:numId w:val="1"/>
        </w:numPr>
        <w:rPr/>
      </w:pPr>
      <w:r>
        <w:rPr/>
        <w:t>Secure login system</w:t>
      </w:r>
    </w:p>
    <w:p>
      <w:pPr>
        <w:pStyle w:val="Normal"/>
        <w:numPr>
          <w:ilvl w:val="0"/>
          <w:numId w:val="1"/>
        </w:numPr>
        <w:rPr/>
      </w:pPr>
      <w:r>
        <w:rPr/>
        <w:t>Record daily expenses</w:t>
      </w:r>
    </w:p>
    <w:p>
      <w:pPr>
        <w:pStyle w:val="Normal"/>
        <w:numPr>
          <w:ilvl w:val="0"/>
          <w:numId w:val="1"/>
        </w:numPr>
        <w:rPr/>
      </w:pPr>
      <w:r>
        <w:rPr/>
        <w:t>Update expense details</w:t>
      </w:r>
    </w:p>
    <w:p>
      <w:pPr>
        <w:pStyle w:val="Normal"/>
        <w:numPr>
          <w:ilvl w:val="0"/>
          <w:numId w:val="1"/>
        </w:numPr>
        <w:rPr/>
      </w:pPr>
      <w:r>
        <w:rPr/>
        <w:t>Remove unwanted entries</w:t>
      </w:r>
    </w:p>
    <w:p>
      <w:pPr>
        <w:pStyle w:val="Normal"/>
        <w:numPr>
          <w:ilvl w:val="0"/>
          <w:numId w:val="1"/>
        </w:numPr>
        <w:rPr/>
      </w:pPr>
      <w:r>
        <w:rPr/>
        <w:t>Add expense categories</w:t>
      </w:r>
    </w:p>
    <w:p>
      <w:pPr>
        <w:pStyle w:val="Normal"/>
        <w:numPr>
          <w:ilvl w:val="0"/>
          <w:numId w:val="1"/>
        </w:numPr>
        <w:rPr/>
      </w:pPr>
      <w:r>
        <w:rPr/>
        <w:t>Display list of expenses</w:t>
      </w:r>
    </w:p>
    <w:p>
      <w:pPr>
        <w:pStyle w:val="Normal"/>
        <w:numPr>
          <w:ilvl w:val="0"/>
          <w:numId w:val="1"/>
        </w:numPr>
        <w:rPr/>
      </w:pPr>
      <w:r>
        <w:rPr/>
        <w:t>Generate monthly reports</w:t>
      </w:r>
    </w:p>
    <w:p>
      <w:pPr>
        <w:pStyle w:val="Normal"/>
        <w:numPr>
          <w:ilvl w:val="0"/>
          <w:numId w:val="1"/>
        </w:numPr>
        <w:rPr/>
      </w:pPr>
      <w:r>
        <w:rPr/>
        <w:t>Search expenses by date</w:t>
      </w:r>
    </w:p>
    <w:p>
      <w:pPr>
        <w:pStyle w:val="Normal"/>
        <w:numPr>
          <w:ilvl w:val="0"/>
          <w:numId w:val="1"/>
        </w:numPr>
        <w:rPr/>
      </w:pPr>
      <w:r>
        <w:rPr/>
        <w:t>Set spending limits</w:t>
      </w:r>
    </w:p>
    <w:p>
      <w:pPr>
        <w:pStyle w:val="Normal"/>
        <w:rPr>
          <w:b/>
          <w:bCs/>
        </w:rPr>
      </w:pPr>
      <w:r>
        <w:rPr>
          <w:b/>
          <w:bCs/>
        </w:rPr>
        <w:t>Idea Grouping</w:t>
      </w:r>
    </w:p>
    <w:p>
      <w:pPr>
        <w:pStyle w:val="Normal"/>
        <w:rPr/>
      </w:pPr>
      <w:r>
        <w:rPr>
          <w:b/>
          <w:bCs/>
        </w:rPr>
        <w:t>User Features</w:t>
      </w:r>
    </w:p>
    <w:p>
      <w:pPr>
        <w:pStyle w:val="Normal"/>
        <w:numPr>
          <w:ilvl w:val="0"/>
          <w:numId w:val="2"/>
        </w:numPr>
        <w:rPr/>
      </w:pPr>
      <w:r>
        <w:rPr/>
        <w:t>Account creation</w:t>
      </w:r>
    </w:p>
    <w:p>
      <w:pPr>
        <w:pStyle w:val="Normal"/>
        <w:numPr>
          <w:ilvl w:val="0"/>
          <w:numId w:val="2"/>
        </w:numPr>
        <w:rPr/>
      </w:pPr>
      <w:r>
        <w:rPr/>
        <w:t>Login authentication</w:t>
      </w:r>
    </w:p>
    <w:p>
      <w:pPr>
        <w:pStyle w:val="Normal"/>
        <w:rPr/>
      </w:pPr>
      <w:r>
        <w:rPr>
          <w:b/>
          <w:bCs/>
        </w:rPr>
        <w:t>Expense Tracking</w:t>
      </w:r>
    </w:p>
    <w:p>
      <w:pPr>
        <w:pStyle w:val="Normal"/>
        <w:numPr>
          <w:ilvl w:val="0"/>
          <w:numId w:val="3"/>
        </w:numPr>
        <w:rPr/>
      </w:pPr>
      <w:r>
        <w:rPr/>
        <w:t>Add new expense</w:t>
      </w:r>
    </w:p>
    <w:p>
      <w:pPr>
        <w:pStyle w:val="Normal"/>
        <w:numPr>
          <w:ilvl w:val="0"/>
          <w:numId w:val="3"/>
        </w:numPr>
        <w:rPr/>
      </w:pPr>
      <w:r>
        <w:rPr/>
        <w:t>Modify expense details</w:t>
      </w:r>
    </w:p>
    <w:p>
      <w:pPr>
        <w:pStyle w:val="Normal"/>
        <w:numPr>
          <w:ilvl w:val="0"/>
          <w:numId w:val="3"/>
        </w:numPr>
        <w:rPr/>
      </w:pPr>
      <w:r>
        <w:rPr/>
        <w:t>Delete expense records</w:t>
      </w:r>
    </w:p>
    <w:p>
      <w:pPr>
        <w:pStyle w:val="Normal"/>
        <w:numPr>
          <w:ilvl w:val="0"/>
          <w:numId w:val="3"/>
        </w:numPr>
        <w:rPr/>
      </w:pPr>
      <w:r>
        <w:rPr/>
        <w:t>Assign categories to expenses</w:t>
      </w:r>
    </w:p>
    <w:p>
      <w:pPr>
        <w:pStyle w:val="Normal"/>
        <w:rPr/>
      </w:pPr>
      <w:r>
        <w:rPr>
          <w:b/>
          <w:bCs/>
        </w:rPr>
        <w:t>Reports and Insights</w:t>
      </w:r>
    </w:p>
    <w:p>
      <w:pPr>
        <w:pStyle w:val="Normal"/>
        <w:numPr>
          <w:ilvl w:val="0"/>
          <w:numId w:val="4"/>
        </w:numPr>
        <w:rPr/>
      </w:pPr>
      <w:r>
        <w:rPr/>
        <w:t>Monthly spending report</w:t>
      </w:r>
    </w:p>
    <w:p>
      <w:pPr>
        <w:pStyle w:val="Normal"/>
        <w:numPr>
          <w:ilvl w:val="0"/>
          <w:numId w:val="4"/>
        </w:numPr>
        <w:rPr/>
      </w:pPr>
      <w:r>
        <w:rPr/>
        <w:t>View all past expenses</w:t>
      </w:r>
    </w:p>
    <w:p>
      <w:pPr>
        <w:pStyle w:val="Normal"/>
        <w:rPr/>
      </w:pPr>
      <w:r>
        <w:rPr>
          <w:b/>
          <w:bCs/>
        </w:rPr>
        <w:t>Additional Enhancements</w:t>
      </w:r>
    </w:p>
    <w:p>
      <w:pPr>
        <w:pStyle w:val="Normal"/>
        <w:numPr>
          <w:ilvl w:val="0"/>
          <w:numId w:val="5"/>
        </w:numPr>
        <w:rPr/>
      </w:pPr>
      <w:r>
        <w:rPr/>
        <w:t>Spending limit alerts</w:t>
      </w:r>
    </w:p>
    <w:p>
      <w:pPr>
        <w:pStyle w:val="Normal"/>
        <w:numPr>
          <w:ilvl w:val="0"/>
          <w:numId w:val="5"/>
        </w:numPr>
        <w:rPr/>
      </w:pPr>
      <w:r>
        <w:rPr/>
        <w:t>Expense search option</w:t>
      </w:r>
    </w:p>
    <w:p>
      <w:pPr>
        <w:pStyle w:val="Normal"/>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Step-3: Idea Prioritization</w:t>
      </w:r>
    </w:p>
    <w:p>
      <w:pPr>
        <w:pStyle w:val="Normal"/>
        <w:rPr/>
      </w:pPr>
      <w:r>
        <w:rPr/>
        <w:t xml:space="preserve">After grouping the ideas, the team evaluated them according to </w:t>
      </w:r>
      <w:r>
        <w:rPr>
          <w:b/>
          <w:bCs/>
        </w:rPr>
        <w:t>importance, ease of implementation, and learning value for backend development</w:t>
      </w:r>
      <w:r>
        <w:rPr/>
        <w:t>.</w:t>
      </w:r>
    </w:p>
    <w:tbl>
      <w:tblPr>
        <w:tblW w:w="8480"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493"/>
        <w:gridCol w:w="2765"/>
        <w:gridCol w:w="4222"/>
      </w:tblGrid>
      <w:tr>
        <w:trPr>
          <w:tblHeader w:val="true"/>
        </w:trPr>
        <w:tc>
          <w:tcPr>
            <w:tcW w:w="1493" w:type="dxa"/>
            <w:tcBorders/>
            <w:vAlign w:val="center"/>
          </w:tcPr>
          <w:p>
            <w:pPr>
              <w:pStyle w:val="Normal"/>
              <w:spacing w:before="0" w:after="160"/>
              <w:rPr>
                <w:b/>
                <w:bCs/>
              </w:rPr>
            </w:pPr>
            <w:r>
              <w:rPr>
                <w:b/>
                <w:bCs/>
              </w:rPr>
              <w:t>Priority Level</w:t>
            </w:r>
          </w:p>
        </w:tc>
        <w:tc>
          <w:tcPr>
            <w:tcW w:w="2765" w:type="dxa"/>
            <w:tcBorders/>
            <w:vAlign w:val="center"/>
          </w:tcPr>
          <w:p>
            <w:pPr>
              <w:pStyle w:val="Normal"/>
              <w:spacing w:before="0" w:after="160"/>
              <w:rPr>
                <w:b/>
                <w:bCs/>
              </w:rPr>
            </w:pPr>
            <w:r>
              <w:rPr>
                <w:b/>
                <w:bCs/>
              </w:rPr>
              <w:t>Feature</w:t>
            </w:r>
          </w:p>
        </w:tc>
        <w:tc>
          <w:tcPr>
            <w:tcW w:w="4222" w:type="dxa"/>
            <w:tcBorders/>
            <w:vAlign w:val="center"/>
          </w:tcPr>
          <w:p>
            <w:pPr>
              <w:pStyle w:val="Normal"/>
              <w:spacing w:before="0" w:after="160"/>
              <w:rPr>
                <w:b/>
                <w:bCs/>
              </w:rPr>
            </w:pPr>
            <w:r>
              <w:rPr>
                <w:b/>
                <w:bCs/>
              </w:rPr>
              <w:t>Explanation</w:t>
            </w:r>
          </w:p>
        </w:tc>
      </w:tr>
      <w:tr>
        <w:trPr/>
        <w:tc>
          <w:tcPr>
            <w:tcW w:w="1493" w:type="dxa"/>
            <w:tcBorders/>
            <w:vAlign w:val="center"/>
          </w:tcPr>
          <w:p>
            <w:pPr>
              <w:pStyle w:val="Normal"/>
              <w:widowControl/>
              <w:bidi w:val="0"/>
              <w:spacing w:lineRule="auto" w:line="278" w:before="0" w:after="160"/>
              <w:jc w:val="start"/>
              <w:rPr/>
            </w:pPr>
            <w:r>
              <w:rPr/>
              <w:t>High</w:t>
            </w:r>
          </w:p>
        </w:tc>
        <w:tc>
          <w:tcPr>
            <w:tcW w:w="2765" w:type="dxa"/>
            <w:tcBorders/>
            <w:vAlign w:val="center"/>
          </w:tcPr>
          <w:p>
            <w:pPr>
              <w:pStyle w:val="Normal"/>
              <w:widowControl/>
              <w:bidi w:val="0"/>
              <w:spacing w:lineRule="auto" w:line="278" w:before="0" w:after="160"/>
              <w:jc w:val="start"/>
              <w:rPr/>
            </w:pPr>
            <w:r>
              <w:rPr/>
              <w:t>User authentication</w:t>
            </w:r>
          </w:p>
        </w:tc>
        <w:tc>
          <w:tcPr>
            <w:tcW w:w="4222" w:type="dxa"/>
            <w:tcBorders/>
            <w:vAlign w:val="center"/>
          </w:tcPr>
          <w:p>
            <w:pPr>
              <w:pStyle w:val="Normal"/>
              <w:widowControl/>
              <w:bidi w:val="0"/>
              <w:spacing w:lineRule="auto" w:line="278" w:before="0" w:after="160"/>
              <w:jc w:val="start"/>
              <w:rPr/>
            </w:pPr>
            <w:r>
              <w:rPr/>
              <w:t>Required to manage individual user data</w:t>
            </w:r>
          </w:p>
        </w:tc>
      </w:tr>
      <w:tr>
        <w:trPr/>
        <w:tc>
          <w:tcPr>
            <w:tcW w:w="1493" w:type="dxa"/>
            <w:tcBorders/>
            <w:vAlign w:val="center"/>
          </w:tcPr>
          <w:p>
            <w:pPr>
              <w:pStyle w:val="Normal"/>
              <w:widowControl/>
              <w:bidi w:val="0"/>
              <w:spacing w:lineRule="auto" w:line="278" w:before="0" w:after="160"/>
              <w:jc w:val="start"/>
              <w:rPr/>
            </w:pPr>
            <w:r>
              <w:rPr/>
              <w:t>High</w:t>
            </w:r>
          </w:p>
        </w:tc>
        <w:tc>
          <w:tcPr>
            <w:tcW w:w="2765" w:type="dxa"/>
            <w:tcBorders/>
            <w:vAlign w:val="center"/>
          </w:tcPr>
          <w:p>
            <w:pPr>
              <w:pStyle w:val="Normal"/>
              <w:widowControl/>
              <w:bidi w:val="0"/>
              <w:spacing w:lineRule="auto" w:line="278" w:before="0" w:after="160"/>
              <w:jc w:val="start"/>
              <w:rPr/>
            </w:pPr>
            <w:r>
              <w:rPr/>
              <w:t>Add expense entry</w:t>
            </w:r>
          </w:p>
        </w:tc>
        <w:tc>
          <w:tcPr>
            <w:tcW w:w="4222" w:type="dxa"/>
            <w:tcBorders/>
            <w:vAlign w:val="center"/>
          </w:tcPr>
          <w:p>
            <w:pPr>
              <w:pStyle w:val="Normal"/>
              <w:widowControl/>
              <w:bidi w:val="0"/>
              <w:spacing w:lineRule="auto" w:line="278" w:before="0" w:after="160"/>
              <w:jc w:val="start"/>
              <w:rPr/>
            </w:pPr>
            <w:r>
              <w:rPr/>
              <w:t>Core function of the application</w:t>
            </w:r>
          </w:p>
        </w:tc>
      </w:tr>
      <w:tr>
        <w:trPr/>
        <w:tc>
          <w:tcPr>
            <w:tcW w:w="1493" w:type="dxa"/>
            <w:tcBorders/>
            <w:vAlign w:val="center"/>
          </w:tcPr>
          <w:p>
            <w:pPr>
              <w:pStyle w:val="Normal"/>
              <w:widowControl/>
              <w:bidi w:val="0"/>
              <w:spacing w:lineRule="auto" w:line="278" w:before="0" w:after="160"/>
              <w:jc w:val="start"/>
              <w:rPr/>
            </w:pPr>
            <w:r>
              <w:rPr/>
              <w:t>High</w:t>
            </w:r>
          </w:p>
        </w:tc>
        <w:tc>
          <w:tcPr>
            <w:tcW w:w="2765" w:type="dxa"/>
            <w:tcBorders/>
            <w:vAlign w:val="center"/>
          </w:tcPr>
          <w:p>
            <w:pPr>
              <w:pStyle w:val="Normal"/>
              <w:widowControl/>
              <w:bidi w:val="0"/>
              <w:spacing w:lineRule="auto" w:line="278" w:before="0" w:after="160"/>
              <w:jc w:val="start"/>
              <w:rPr/>
            </w:pPr>
            <w:r>
              <w:rPr/>
              <w:t>View expense records</w:t>
            </w:r>
          </w:p>
        </w:tc>
        <w:tc>
          <w:tcPr>
            <w:tcW w:w="4222" w:type="dxa"/>
            <w:tcBorders/>
            <w:vAlign w:val="center"/>
          </w:tcPr>
          <w:p>
            <w:pPr>
              <w:pStyle w:val="Normal"/>
              <w:widowControl/>
              <w:bidi w:val="0"/>
              <w:spacing w:lineRule="auto" w:line="278" w:before="0" w:after="160"/>
              <w:jc w:val="start"/>
              <w:rPr/>
            </w:pPr>
            <w:r>
              <w:rPr/>
              <w:t>Helps users track spending</w:t>
            </w:r>
          </w:p>
        </w:tc>
      </w:tr>
      <w:tr>
        <w:trPr/>
        <w:tc>
          <w:tcPr>
            <w:tcW w:w="1493" w:type="dxa"/>
            <w:tcBorders/>
            <w:vAlign w:val="center"/>
          </w:tcPr>
          <w:p>
            <w:pPr>
              <w:pStyle w:val="Normal"/>
              <w:widowControl/>
              <w:bidi w:val="0"/>
              <w:spacing w:lineRule="auto" w:line="278" w:before="0" w:after="160"/>
              <w:jc w:val="start"/>
              <w:rPr/>
            </w:pPr>
            <w:r>
              <w:rPr/>
              <w:t>Medium</w:t>
            </w:r>
          </w:p>
        </w:tc>
        <w:tc>
          <w:tcPr>
            <w:tcW w:w="2765" w:type="dxa"/>
            <w:tcBorders/>
            <w:vAlign w:val="center"/>
          </w:tcPr>
          <w:p>
            <w:pPr>
              <w:pStyle w:val="Normal"/>
              <w:widowControl/>
              <w:bidi w:val="0"/>
              <w:spacing w:lineRule="auto" w:line="278" w:before="0" w:after="160"/>
              <w:jc w:val="start"/>
              <w:rPr/>
            </w:pPr>
            <w:r>
              <w:rPr/>
              <w:t>Edit or delete expenses</w:t>
            </w:r>
          </w:p>
        </w:tc>
        <w:tc>
          <w:tcPr>
            <w:tcW w:w="4222" w:type="dxa"/>
            <w:tcBorders/>
            <w:vAlign w:val="center"/>
          </w:tcPr>
          <w:p>
            <w:pPr>
              <w:pStyle w:val="Normal"/>
              <w:widowControl/>
              <w:bidi w:val="0"/>
              <w:spacing w:lineRule="auto" w:line="278" w:before="0" w:after="160"/>
              <w:jc w:val="start"/>
              <w:rPr/>
            </w:pPr>
            <w:r>
              <w:rPr/>
              <w:t>Improves data management</w:t>
            </w:r>
          </w:p>
        </w:tc>
      </w:tr>
      <w:tr>
        <w:trPr/>
        <w:tc>
          <w:tcPr>
            <w:tcW w:w="1493" w:type="dxa"/>
            <w:tcBorders/>
            <w:vAlign w:val="center"/>
          </w:tcPr>
          <w:p>
            <w:pPr>
              <w:pStyle w:val="Normal"/>
              <w:widowControl/>
              <w:bidi w:val="0"/>
              <w:spacing w:lineRule="auto" w:line="278" w:before="0" w:after="160"/>
              <w:jc w:val="start"/>
              <w:rPr/>
            </w:pPr>
            <w:r>
              <w:rPr/>
              <w:t>Medium</w:t>
            </w:r>
          </w:p>
        </w:tc>
        <w:tc>
          <w:tcPr>
            <w:tcW w:w="2765" w:type="dxa"/>
            <w:tcBorders/>
            <w:vAlign w:val="center"/>
          </w:tcPr>
          <w:p>
            <w:pPr>
              <w:pStyle w:val="Normal"/>
              <w:widowControl/>
              <w:bidi w:val="0"/>
              <w:spacing w:lineRule="auto" w:line="278" w:before="0" w:after="160"/>
              <w:jc w:val="start"/>
              <w:rPr/>
            </w:pPr>
            <w:r>
              <w:rPr/>
              <w:t>Categorize expenses</w:t>
            </w:r>
          </w:p>
        </w:tc>
        <w:tc>
          <w:tcPr>
            <w:tcW w:w="4222" w:type="dxa"/>
            <w:tcBorders/>
            <w:vAlign w:val="center"/>
          </w:tcPr>
          <w:p>
            <w:pPr>
              <w:pStyle w:val="Normal"/>
              <w:widowControl/>
              <w:bidi w:val="0"/>
              <w:spacing w:lineRule="auto" w:line="278" w:before="0" w:after="160"/>
              <w:jc w:val="start"/>
              <w:rPr/>
            </w:pPr>
            <w:r>
              <w:rPr/>
              <w:t>Helps organize spending data</w:t>
            </w:r>
          </w:p>
        </w:tc>
      </w:tr>
      <w:tr>
        <w:trPr/>
        <w:tc>
          <w:tcPr>
            <w:tcW w:w="1493" w:type="dxa"/>
            <w:tcBorders/>
            <w:vAlign w:val="center"/>
          </w:tcPr>
          <w:p>
            <w:pPr>
              <w:pStyle w:val="Normal"/>
              <w:widowControl/>
              <w:bidi w:val="0"/>
              <w:spacing w:lineRule="auto" w:line="278" w:before="0" w:after="160"/>
              <w:jc w:val="start"/>
              <w:rPr/>
            </w:pPr>
            <w:r>
              <w:rPr/>
              <w:t>Medium</w:t>
            </w:r>
          </w:p>
        </w:tc>
        <w:tc>
          <w:tcPr>
            <w:tcW w:w="2765" w:type="dxa"/>
            <w:tcBorders/>
            <w:vAlign w:val="center"/>
          </w:tcPr>
          <w:p>
            <w:pPr>
              <w:pStyle w:val="Normal"/>
              <w:widowControl/>
              <w:bidi w:val="0"/>
              <w:spacing w:lineRule="auto" w:line="278" w:before="0" w:after="160"/>
              <w:jc w:val="start"/>
              <w:rPr/>
            </w:pPr>
            <w:r>
              <w:rPr/>
              <w:t>Monthly expense report</w:t>
            </w:r>
          </w:p>
        </w:tc>
        <w:tc>
          <w:tcPr>
            <w:tcW w:w="4222" w:type="dxa"/>
            <w:tcBorders/>
            <w:vAlign w:val="center"/>
          </w:tcPr>
          <w:p>
            <w:pPr>
              <w:pStyle w:val="Normal"/>
              <w:widowControl/>
              <w:bidi w:val="0"/>
              <w:spacing w:lineRule="auto" w:line="278" w:before="0" w:after="160"/>
              <w:jc w:val="start"/>
              <w:rPr/>
            </w:pPr>
            <w:r>
              <w:rPr/>
              <w:t>Provides basic financial insight</w:t>
            </w:r>
          </w:p>
        </w:tc>
      </w:tr>
      <w:tr>
        <w:trPr/>
        <w:tc>
          <w:tcPr>
            <w:tcW w:w="1493" w:type="dxa"/>
            <w:tcBorders/>
            <w:vAlign w:val="center"/>
          </w:tcPr>
          <w:p>
            <w:pPr>
              <w:pStyle w:val="Normal"/>
              <w:widowControl/>
              <w:bidi w:val="0"/>
              <w:spacing w:lineRule="auto" w:line="278" w:before="0" w:after="160"/>
              <w:jc w:val="start"/>
              <w:rPr/>
            </w:pPr>
            <w:r>
              <w:rPr/>
              <w:t>Low</w:t>
            </w:r>
          </w:p>
        </w:tc>
        <w:tc>
          <w:tcPr>
            <w:tcW w:w="2765" w:type="dxa"/>
            <w:tcBorders/>
            <w:vAlign w:val="center"/>
          </w:tcPr>
          <w:p>
            <w:pPr>
              <w:pStyle w:val="Normal"/>
              <w:widowControl/>
              <w:bidi w:val="0"/>
              <w:spacing w:lineRule="auto" w:line="278" w:before="0" w:after="160"/>
              <w:jc w:val="start"/>
              <w:rPr/>
            </w:pPr>
            <w:r>
              <w:rPr/>
              <w:t>Spending limit notification</w:t>
            </w:r>
          </w:p>
        </w:tc>
        <w:tc>
          <w:tcPr>
            <w:tcW w:w="4222" w:type="dxa"/>
            <w:tcBorders/>
            <w:vAlign w:val="center"/>
          </w:tcPr>
          <w:p>
            <w:pPr>
              <w:pStyle w:val="Normal"/>
              <w:widowControl/>
              <w:bidi w:val="0"/>
              <w:spacing w:lineRule="auto" w:line="278" w:before="0" w:after="160"/>
              <w:jc w:val="start"/>
              <w:rPr/>
            </w:pPr>
            <w:r>
              <w:rPr/>
              <w:t>Additional feature for future versions</w:t>
            </w:r>
          </w:p>
        </w:tc>
      </w:tr>
      <w:tr>
        <w:trPr/>
        <w:tc>
          <w:tcPr>
            <w:tcW w:w="1493" w:type="dxa"/>
            <w:tcBorders/>
            <w:vAlign w:val="center"/>
          </w:tcPr>
          <w:p>
            <w:pPr>
              <w:pStyle w:val="Normal"/>
              <w:widowControl/>
              <w:bidi w:val="0"/>
              <w:spacing w:lineRule="auto" w:line="278" w:before="0" w:after="160"/>
              <w:jc w:val="start"/>
              <w:rPr/>
            </w:pPr>
            <w:r>
              <w:rPr/>
              <w:t>Low</w:t>
            </w:r>
          </w:p>
        </w:tc>
        <w:tc>
          <w:tcPr>
            <w:tcW w:w="2765" w:type="dxa"/>
            <w:tcBorders/>
            <w:vAlign w:val="center"/>
          </w:tcPr>
          <w:p>
            <w:pPr>
              <w:pStyle w:val="Normal"/>
              <w:widowControl/>
              <w:bidi w:val="0"/>
              <w:spacing w:lineRule="auto" w:line="278" w:before="0" w:after="160"/>
              <w:jc w:val="start"/>
              <w:rPr/>
            </w:pPr>
            <w:r>
              <w:rPr/>
              <w:t>Search expenses</w:t>
            </w:r>
          </w:p>
        </w:tc>
        <w:tc>
          <w:tcPr>
            <w:tcW w:w="4222" w:type="dxa"/>
            <w:tcBorders/>
            <w:vAlign w:val="center"/>
          </w:tcPr>
          <w:p>
            <w:pPr>
              <w:pStyle w:val="Normal"/>
              <w:widowControl/>
              <w:bidi w:val="0"/>
              <w:spacing w:lineRule="auto" w:line="278" w:before="0" w:after="160"/>
              <w:jc w:val="start"/>
              <w:rPr/>
            </w:pPr>
            <w:r>
              <w:rPr/>
              <w:t>Optional improvement</w:t>
            </w:r>
          </w:p>
        </w:tc>
      </w:tr>
    </w:tbl>
    <w:p>
      <w:pPr>
        <w:pStyle w:val="Normal"/>
        <w:rPr/>
      </w:pPr>
      <w:r>
        <w:rPr>
          <w:b/>
          <w:bCs/>
        </w:rPr>
        <w:t>Final Selected Features:</w:t>
      </w:r>
      <w:r>
        <w:rPr/>
        <w:br/>
        <w:t xml:space="preserve">The team chose to implement the </w:t>
      </w:r>
      <w:r>
        <w:rPr>
          <w:b/>
          <w:bCs/>
        </w:rPr>
        <w:t>essential backend functionalities</w:t>
      </w:r>
      <w:r>
        <w:rPr/>
        <w:t>, including user authentication, expense recording, and viewing expense summaries. Additional features may be considered later depending on project progress.</w:t>
      </w:r>
    </w:p>
    <w:p>
      <w:pPr>
        <w:pStyle w:val="Normal"/>
        <w:rPr/>
      </w:pPr>
      <w:r>
        <w:rPr/>
      </w:r>
    </w:p>
    <w:p>
      <w:pPr>
        <w:pStyle w:val="Normal"/>
        <w:widowControl/>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b7339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b7339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b7339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b7339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b7339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b7339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7339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7339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7339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7339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b7339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b7339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b7339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b7339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b7339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7339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7339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7339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7339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7339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73395"/>
    <w:rPr>
      <w:i/>
      <w:iCs/>
      <w:color w:themeColor="text1" w:themeTint="bf" w:val="404040"/>
    </w:rPr>
  </w:style>
  <w:style w:type="character" w:styleId="IntenseEmphasis">
    <w:name w:val="Intense Emphasis"/>
    <w:basedOn w:val="DefaultParagraphFont"/>
    <w:uiPriority w:val="21"/>
    <w:qFormat/>
    <w:rsid w:val="00b73395"/>
    <w:rPr>
      <w:i/>
      <w:iCs/>
      <w:color w:themeColor="accent1" w:themeShade="bf" w:val="0F4761"/>
    </w:rPr>
  </w:style>
  <w:style w:type="character" w:styleId="IntenseQuoteChar" w:customStyle="1">
    <w:name w:val="Intense Quote Char"/>
    <w:basedOn w:val="DefaultParagraphFont"/>
    <w:link w:val="IntenseQuote"/>
    <w:uiPriority w:val="30"/>
    <w:qFormat/>
    <w:rsid w:val="00b73395"/>
    <w:rPr>
      <w:i/>
      <w:iCs/>
      <w:color w:themeColor="accent1" w:themeShade="bf" w:val="0F4761"/>
    </w:rPr>
  </w:style>
  <w:style w:type="character" w:styleId="IntenseReference">
    <w:name w:val="Intense Reference"/>
    <w:basedOn w:val="DefaultParagraphFont"/>
    <w:uiPriority w:val="32"/>
    <w:qFormat/>
    <w:rsid w:val="00b73395"/>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b7339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7339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73395"/>
    <w:pPr>
      <w:spacing w:before="160" w:after="160"/>
      <w:jc w:val="center"/>
    </w:pPr>
    <w:rPr>
      <w:i/>
      <w:iCs/>
      <w:color w:themeColor="text1" w:themeTint="bf" w:val="404040"/>
    </w:rPr>
  </w:style>
  <w:style w:type="paragraph" w:styleId="ListParagraph">
    <w:name w:val="List Paragraph"/>
    <w:basedOn w:val="Normal"/>
    <w:uiPriority w:val="34"/>
    <w:qFormat/>
    <w:rsid w:val="00b73395"/>
    <w:pPr>
      <w:spacing w:before="0" w:after="160"/>
      <w:ind w:start="720"/>
      <w:contextualSpacing/>
    </w:pPr>
    <w:rPr/>
  </w:style>
  <w:style w:type="paragraph" w:styleId="IntenseQuote">
    <w:name w:val="Intense Quote"/>
    <w:basedOn w:val="Normal"/>
    <w:next w:val="Normal"/>
    <w:link w:val="IntenseQuoteChar"/>
    <w:uiPriority w:val="30"/>
    <w:qFormat/>
    <w:rsid w:val="00b7339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LibreOffice/26.2.1.2$Windows_X86_64 LibreOffice_project/620$Build-2</Application>
  <AppVersion>15.0000</AppVersion>
  <Pages>3</Pages>
  <Words>449</Words>
  <Characters>2670</Characters>
  <CharactersWithSpaces>3076</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2026-03-07T07:10:00Z</dcterms:created>
  <dc:creator>acer</dc:creator>
  <dc:description/>
  <dc:language>en-IN</dc:language>
  <cp:lastModifiedBy/>
  <dcterms:modified xsi:type="dcterms:W3CDTF">2026-03-08T14:35:52Z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