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 xml:space="preserve">                                         </w:t>
      </w:r>
      <w:r>
        <w:rPr>
          <w:b/>
          <w:bCs/>
        </w:rPr>
        <w:t>Project Design Phase</w:t>
      </w:r>
    </w:p>
    <w:p>
      <w:pPr>
        <w:pStyle w:val="Normal"/>
        <w:rPr/>
      </w:pPr>
      <w:r>
        <w:rPr>
          <w:b/>
          <w:bCs/>
        </w:rPr>
        <w:t xml:space="preserve">                               </w:t>
      </w:r>
      <w:r>
        <w:rPr>
          <w:b/>
          <w:bCs/>
        </w:rPr>
        <w:t>Problem – Solution Fit Template</w:t>
      </w:r>
    </w:p>
    <w:p>
      <w:pPr>
        <w:pStyle w:val="Normal"/>
        <w:rPr/>
      </w:pPr>
      <w:r>
        <w:rPr/>
      </w:r>
    </w:p>
    <w:tbl>
      <w:tblPr>
        <w:tblW w:w="401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16"/>
        <w:gridCol w:w="2102"/>
      </w:tblGrid>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Date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7</w:t>
            </w:r>
            <w:r>
              <w:rPr/>
              <w:t xml:space="preserve"> February 2026</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Team ID</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SWTID-2026-9031</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Project Name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SpendWise</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Maximum Marks</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 Marks</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Problem – Solution Fit Overview</w:t>
      </w:r>
    </w:p>
    <w:p>
      <w:pPr>
        <w:pStyle w:val="Normal"/>
        <w:rPr/>
      </w:pPr>
      <w:r>
        <w:rPr/>
        <w:t>Problem–Solution Fit focuses on ensuring that the application being developed actually solves a real learning challenge. In backend development, beginners often struggle to understand how multiple backend components such as authentication, databases, and APIs interact within a single system.</w:t>
      </w:r>
    </w:p>
    <w:p>
      <w:pPr>
        <w:pStyle w:val="Normal"/>
        <w:rPr/>
      </w:pPr>
      <w:r>
        <w:rPr/>
        <w:t xml:space="preserve">The </w:t>
      </w:r>
      <w:r>
        <w:rPr>
          <w:b/>
          <w:bCs/>
        </w:rPr>
        <w:t>SpendWise</w:t>
      </w:r>
      <w:r>
        <w:rPr/>
        <w:t xml:space="preserve"> project is designed as a small but complete backend application that demonstrates how a real backend service works. It provides a structured example where students can learn backend architecture, API communication, and database management through practical implementation.</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Purpose</w:t>
      </w:r>
    </w:p>
    <w:p>
      <w:pPr>
        <w:pStyle w:val="Normal"/>
        <w:numPr>
          <w:ilvl w:val="0"/>
          <w:numId w:val="1"/>
        </w:numPr>
        <w:rPr/>
      </w:pPr>
      <w:r>
        <w:rPr/>
        <w:t>Help beginners understand how backend services are structured in real applications.</w:t>
      </w:r>
    </w:p>
    <w:p>
      <w:pPr>
        <w:pStyle w:val="Normal"/>
        <w:numPr>
          <w:ilvl w:val="0"/>
          <w:numId w:val="1"/>
        </w:numPr>
        <w:rPr/>
      </w:pPr>
      <w:r>
        <w:rPr/>
        <w:t>Provide a hands-on example of building REST APIs using Node.js and Express.</w:t>
      </w:r>
    </w:p>
    <w:p>
      <w:pPr>
        <w:pStyle w:val="Normal"/>
        <w:numPr>
          <w:ilvl w:val="0"/>
          <w:numId w:val="1"/>
        </w:numPr>
        <w:rPr/>
      </w:pPr>
      <w:r>
        <w:rPr/>
        <w:t>Demonstrate how authentication and authorization work in backend systems.</w:t>
      </w:r>
    </w:p>
    <w:p>
      <w:pPr>
        <w:pStyle w:val="Normal"/>
        <w:numPr>
          <w:ilvl w:val="0"/>
          <w:numId w:val="1"/>
        </w:numPr>
        <w:rPr/>
      </w:pPr>
      <w:r>
        <w:rPr/>
        <w:t>Teach integration of MongoDB for storing and managing user data.</w:t>
      </w:r>
    </w:p>
    <w:p>
      <w:pPr>
        <w:pStyle w:val="Normal"/>
        <w:numPr>
          <w:ilvl w:val="0"/>
          <w:numId w:val="1"/>
        </w:numPr>
        <w:rPr/>
      </w:pPr>
      <w:r>
        <w:rPr/>
        <w:t>Allow students to practice API testing using tools such as Postman.</w:t>
      </w:r>
    </w:p>
    <w:p>
      <w:pPr>
        <w:pStyle w:val="Normal"/>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Problem Statement</w:t>
      </w:r>
    </w:p>
    <w:p>
      <w:pPr>
        <w:pStyle w:val="Normal"/>
        <w:rPr/>
      </w:pPr>
      <w:r>
        <w:rPr/>
        <w:t>Students who start learning backend development often face difficulty understanding how different backend components work together. Many tutorials only demonstrate isolated features like simple APIs or database queries without showing how they combine into a complete system.</w:t>
      </w:r>
    </w:p>
    <w:p>
      <w:pPr>
        <w:pStyle w:val="Normal"/>
        <w:rPr/>
      </w:pPr>
      <w:r>
        <w:rPr/>
        <w:t>Because of this, beginners struggle with:</w:t>
      </w:r>
    </w:p>
    <w:p>
      <w:pPr>
        <w:pStyle w:val="Normal"/>
        <w:numPr>
          <w:ilvl w:val="0"/>
          <w:numId w:val="2"/>
        </w:numPr>
        <w:rPr/>
      </w:pPr>
      <w:r>
        <w:rPr/>
        <w:t>Organizing backend project structure.</w:t>
      </w:r>
    </w:p>
    <w:p>
      <w:pPr>
        <w:pStyle w:val="Normal"/>
        <w:numPr>
          <w:ilvl w:val="0"/>
          <w:numId w:val="2"/>
        </w:numPr>
        <w:rPr/>
      </w:pPr>
      <w:r>
        <w:rPr/>
        <w:t>Implementing secure user authentication.</w:t>
      </w:r>
    </w:p>
    <w:p>
      <w:pPr>
        <w:pStyle w:val="Normal"/>
        <w:numPr>
          <w:ilvl w:val="0"/>
          <w:numId w:val="2"/>
        </w:numPr>
        <w:rPr/>
      </w:pPr>
      <w:r>
        <w:rPr/>
        <w:t>Connecting APIs with databases.</w:t>
      </w:r>
    </w:p>
    <w:p>
      <w:pPr>
        <w:pStyle w:val="Normal"/>
        <w:numPr>
          <w:ilvl w:val="0"/>
          <w:numId w:val="2"/>
        </w:numPr>
        <w:rPr/>
      </w:pPr>
      <w:r>
        <w:rPr/>
        <w:t>Managing user-specific data securely.</w:t>
      </w:r>
    </w:p>
    <w:p>
      <w:pPr>
        <w:pStyle w:val="Normal"/>
        <w:rPr/>
      </w:pPr>
      <w:r>
        <w:rPr/>
        <w:t>Without a clear example of a structured backend project, learners may find it difficult to transition from theory to real-world backend application development.</w:t>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Solution</w:t>
      </w:r>
    </w:p>
    <w:p>
      <w:pPr>
        <w:pStyle w:val="Normal"/>
        <w:rPr/>
      </w:pPr>
      <w:r>
        <w:rPr/>
        <w:t>SpendWise addresses these challenges by providing a simple backend system that integrates core backend development concepts in one project.</w:t>
      </w:r>
    </w:p>
    <w:p>
      <w:pPr>
        <w:pStyle w:val="Normal"/>
        <w:rPr/>
      </w:pPr>
      <w:r>
        <w:rPr/>
        <w:t>Key features of the solution include:</w:t>
      </w:r>
    </w:p>
    <w:p>
      <w:pPr>
        <w:pStyle w:val="Normal"/>
        <w:numPr>
          <w:ilvl w:val="0"/>
          <w:numId w:val="3"/>
        </w:numPr>
        <w:rPr/>
      </w:pPr>
      <w:r>
        <w:rPr/>
        <w:t>User account creation and login functionality.</w:t>
      </w:r>
    </w:p>
    <w:p>
      <w:pPr>
        <w:pStyle w:val="Normal"/>
        <w:numPr>
          <w:ilvl w:val="0"/>
          <w:numId w:val="3"/>
        </w:numPr>
        <w:rPr/>
      </w:pPr>
      <w:r>
        <w:rPr/>
        <w:t>Secure authentication using JSON Web Tokens (JWT).</w:t>
      </w:r>
    </w:p>
    <w:p>
      <w:pPr>
        <w:pStyle w:val="Normal"/>
        <w:numPr>
          <w:ilvl w:val="0"/>
          <w:numId w:val="3"/>
        </w:numPr>
        <w:rPr/>
      </w:pPr>
      <w:r>
        <w:rPr/>
        <w:t>Backend APIs to manage personal expense records.</w:t>
      </w:r>
    </w:p>
    <w:p>
      <w:pPr>
        <w:pStyle w:val="Normal"/>
        <w:numPr>
          <w:ilvl w:val="0"/>
          <w:numId w:val="3"/>
        </w:numPr>
        <w:rPr/>
      </w:pPr>
      <w:r>
        <w:rPr/>
        <w:t>MongoDB database integration for storing user and expense data.</w:t>
      </w:r>
    </w:p>
    <w:p>
      <w:pPr>
        <w:pStyle w:val="Normal"/>
        <w:numPr>
          <w:ilvl w:val="0"/>
          <w:numId w:val="3"/>
        </w:numPr>
        <w:rPr/>
      </w:pPr>
      <w:r>
        <w:rPr/>
        <w:t>Protected routes ensuring that only authenticated users can access their records.</w:t>
      </w:r>
    </w:p>
    <w:p>
      <w:pPr>
        <w:pStyle w:val="Normal"/>
        <w:numPr>
          <w:ilvl w:val="0"/>
          <w:numId w:val="3"/>
        </w:numPr>
        <w:rPr/>
      </w:pPr>
      <w:r>
        <w:rPr/>
        <w:t>Organized project structure including routes, controllers, models, and middleware.</w:t>
      </w:r>
    </w:p>
    <w:p>
      <w:pPr>
        <w:pStyle w:val="Normal"/>
        <w:rPr/>
      </w:pPr>
      <w:r>
        <w:rPr/>
        <w:t>This structured approach helps beginners clearly understand how a backend application is built and maintained.</w:t>
      </w:r>
    </w:p>
    <w:p>
      <w:pPr>
        <w:pStyle w:val="Normal"/>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Problem–Solution Fit Diagram</w:t>
      </w:r>
    </w:p>
    <w:p>
      <w:pPr>
        <w:pStyle w:val="Normal"/>
        <w:rPr/>
      </w:pPr>
      <w:r>
        <w:rPr/>
        <w:t xml:space="preserve">        </w:t>
      </w:r>
      <w:r>
        <w:rPr/>
        <w:t>Beginner Learning Challenges</w:t>
        <w:br/>
        <w:t xml:space="preserve">                 │</w:t>
        <w:br/>
        <w:t xml:space="preserve">                 </w:t>
      </w:r>
      <w:r>
        <w:rPr>
          <w:rFonts w:cs="Arial" w:ascii="Arial" w:hAnsi="Arial"/>
        </w:rPr>
        <w:t>▼</w:t>
      </w:r>
      <w:r>
        <w:rPr/>
        <w:br/>
        <w:t xml:space="preserve">      Difficulty Understanding Backend</w:t>
        <w:br/>
        <w:t xml:space="preserve">      Architecture &amp; API Workflows</w:t>
        <w:br/>
        <w:t xml:space="preserve">                 </w:t>
      </w:r>
      <w:r>
        <w:rPr>
          <w:rFonts w:cs="Aptos" w:ascii="Aptos" w:hAnsi="Aptos"/>
        </w:rPr>
        <w:t>│</w:t>
      </w:r>
      <w:r>
        <w:rPr/>
        <w:br/>
        <w:t xml:space="preserve">                 </w:t>
      </w:r>
      <w:r>
        <w:rPr>
          <w:rFonts w:cs="Arial" w:ascii="Arial" w:hAnsi="Arial"/>
        </w:rPr>
        <w:t>▼</w:t>
      </w:r>
      <w:r>
        <w:rPr/>
        <w:br/>
        <w:t xml:space="preserve">        -----------------------</w:t>
        <w:br/>
        <w:t xml:space="preserve">        |     SpendWise       |</w:t>
        <w:br/>
        <w:t xml:space="preserve">        |  Backend Project    |</w:t>
        <w:br/>
        <w:t xml:space="preserve">        -----------------------</w:t>
        <w:br/>
        <w:t xml:space="preserve">                 </w:t>
      </w:r>
      <w:r>
        <w:rPr>
          <w:rFonts w:cs="Aptos" w:ascii="Aptos" w:hAnsi="Aptos"/>
        </w:rPr>
        <w:t>│</w:t>
      </w:r>
      <w:r>
        <w:rPr/>
        <w:br/>
        <w:t xml:space="preserve">     </w:t>
      </w:r>
      <w:r>
        <w:rPr>
          <w:rFonts w:cs="Aptos" w:ascii="Aptos" w:hAnsi="Aptos"/>
        </w:rPr>
        <w:t>┌───────────</w:t>
      </w:r>
      <w:r>
        <w:rPr>
          <w:rFonts w:eastAsia="MS Gothic" w:cs="MS Gothic" w:hint="eastAsia" w:ascii="MS Gothic" w:hAnsi="MS Gothic"/>
        </w:rPr>
        <w:t>┼</w:t>
      </w:r>
      <w:r>
        <w:rPr>
          <w:rFonts w:cs="Aptos" w:ascii="Aptos" w:hAnsi="Aptos"/>
        </w:rPr>
        <w:t>───────────</w:t>
      </w:r>
      <w:r>
        <w:rPr>
          <w:rFonts w:eastAsia="MS Gothic" w:cs="MS Gothic" w:hint="eastAsia" w:ascii="MS Gothic" w:hAnsi="MS Gothic"/>
        </w:rPr>
        <w:t>┬</w:t>
      </w:r>
      <w:r>
        <w:rPr>
          <w:rFonts w:cs="Aptos" w:ascii="Aptos" w:hAnsi="Aptos"/>
        </w:rPr>
        <w:t>───────────┐</w:t>
      </w:r>
      <w:r>
        <w:rPr/>
        <w:br/>
        <w:t xml:space="preserve">     </w:t>
      </w:r>
      <w:r>
        <w:rPr>
          <w:rFonts w:cs="Arial" w:ascii="Arial" w:hAnsi="Arial"/>
        </w:rPr>
        <w:t>▼</w:t>
      </w:r>
      <w:r>
        <w:rPr/>
        <w:t xml:space="preserve">           </w:t>
      </w:r>
      <w:r>
        <w:rPr>
          <w:rFonts w:cs="Arial" w:ascii="Arial" w:hAnsi="Arial"/>
        </w:rPr>
        <w:t>▼</w:t>
      </w:r>
      <w:r>
        <w:rPr/>
        <w:t xml:space="preserve">           </w:t>
      </w:r>
      <w:r>
        <w:rPr>
          <w:rFonts w:cs="Arial" w:ascii="Arial" w:hAnsi="Arial"/>
        </w:rPr>
        <w:t>▼</w:t>
      </w:r>
      <w:r>
        <w:rPr/>
        <w:t xml:space="preserve">           </w:t>
      </w:r>
      <w:r>
        <w:rPr>
          <w:rFonts w:cs="Arial" w:ascii="Arial" w:hAnsi="Arial"/>
        </w:rPr>
        <w:t>▼</w:t>
      </w:r>
      <w:r>
        <w:rPr/>
        <w:br/>
        <w:t>User Auth    REST APIs    MongoDB     JWT Security</w:t>
        <w:br/>
        <w:t>(Register &amp;  (CRUD Ops)   Database    Protected</w:t>
        <w:br/>
        <w:t xml:space="preserve"> Login)                               Routes</w:t>
        <w:br/>
        <w:t xml:space="preserve">     │           │           │           │</w:t>
        <w:br/>
        <w:t xml:space="preserve">     └───────────</w:t>
      </w:r>
      <w:r>
        <w:rPr>
          <w:rFonts w:eastAsia="MS Gothic" w:cs="MS Gothic" w:hint="eastAsia" w:ascii="MS Gothic" w:hAnsi="MS Gothic"/>
        </w:rPr>
        <w:t>┴</w:t>
      </w:r>
      <w:r>
        <w:rPr>
          <w:rFonts w:cs="Aptos" w:ascii="Aptos" w:hAnsi="Aptos"/>
        </w:rPr>
        <w:t>───────────</w:t>
      </w:r>
      <w:r>
        <w:rPr>
          <w:rFonts w:eastAsia="MS Gothic" w:cs="MS Gothic" w:hint="eastAsia" w:ascii="MS Gothic" w:hAnsi="MS Gothic"/>
        </w:rPr>
        <w:t>┴</w:t>
      </w:r>
      <w:r>
        <w:rPr>
          <w:rFonts w:cs="Aptos" w:ascii="Aptos" w:hAnsi="Aptos"/>
        </w:rPr>
        <w:t>───────────┘</w:t>
      </w:r>
      <w:r>
        <w:rPr/>
        <w:br/>
        <w:t xml:space="preserve">                 </w:t>
      </w:r>
      <w:r>
        <w:rPr>
          <w:rFonts w:cs="Aptos" w:ascii="Aptos" w:hAnsi="Aptos"/>
        </w:rPr>
        <w:t>│</w:t>
      </w:r>
      <w:r>
        <w:rPr/>
        <w:br/>
        <w:t xml:space="preserve">                 </w:t>
      </w:r>
      <w:r>
        <w:rPr>
          <w:rFonts w:cs="Arial" w:ascii="Arial" w:hAnsi="Arial"/>
        </w:rPr>
        <w:t>▼</w:t>
      </w:r>
      <w:r>
        <w:rPr/>
        <w:br/>
        <w:t xml:space="preserve">     Clear Understanding of Backend</w:t>
        <w:br/>
        <w:t xml:space="preserve">     Development Workflow</w:t>
      </w:r>
    </w:p>
    <w:p>
      <w:pPr>
        <w:pStyle w:val="Normal"/>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vanish/>
        </w:rPr>
      </w:pPr>
      <w:r>
        <w:rPr>
          <w:vanish/>
        </w:rPr>
        <w:t>Top of Form</w:t>
      </w:r>
    </w:p>
    <w:p>
      <w:pPr>
        <w:pStyle w:val="Normal"/>
        <w:rPr/>
      </w:pPr>
      <w:r>
        <w:rPr/>
      </w:r>
    </w:p>
    <w:p>
      <w:pPr>
        <w:pStyle w:val="Normal"/>
        <w:rPr>
          <w:vanish/>
        </w:rPr>
      </w:pPr>
      <w:r>
        <w:rPr>
          <w:vanish/>
        </w:rPr>
        <w:t>Bottom of Form</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swiss"/>
    <w:pitch w:val="variable"/>
  </w:font>
  <w:font w:name="MS Gothic">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4e3e7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e3e7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e3e7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e3e7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e3e7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e3e7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e3e7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e3e7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e3e7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e3e7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e3e7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e3e7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e3e7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e3e7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e3e7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e3e7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e3e7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e3e7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e3e7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e3e7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e3e7d"/>
    <w:rPr>
      <w:i/>
      <w:iCs/>
      <w:color w:themeColor="text1" w:themeTint="bf" w:val="404040"/>
    </w:rPr>
  </w:style>
  <w:style w:type="character" w:styleId="IntenseEmphasis">
    <w:name w:val="Intense Emphasis"/>
    <w:basedOn w:val="DefaultParagraphFont"/>
    <w:uiPriority w:val="21"/>
    <w:qFormat/>
    <w:rsid w:val="004e3e7d"/>
    <w:rPr>
      <w:i/>
      <w:iCs/>
      <w:color w:themeColor="accent1" w:themeShade="bf" w:val="0F4761"/>
    </w:rPr>
  </w:style>
  <w:style w:type="character" w:styleId="IntenseQuoteChar" w:customStyle="1">
    <w:name w:val="Intense Quote Char"/>
    <w:basedOn w:val="DefaultParagraphFont"/>
    <w:link w:val="IntenseQuote"/>
    <w:uiPriority w:val="30"/>
    <w:qFormat/>
    <w:rsid w:val="004e3e7d"/>
    <w:rPr>
      <w:i/>
      <w:iCs/>
      <w:color w:themeColor="accent1" w:themeShade="bf" w:val="0F4761"/>
    </w:rPr>
  </w:style>
  <w:style w:type="character" w:styleId="IntenseReference">
    <w:name w:val="Intense Reference"/>
    <w:basedOn w:val="DefaultParagraphFont"/>
    <w:uiPriority w:val="32"/>
    <w:qFormat/>
    <w:rsid w:val="004e3e7d"/>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e3e7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e3e7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e3e7d"/>
    <w:pPr>
      <w:spacing w:before="160" w:after="160"/>
      <w:jc w:val="center"/>
    </w:pPr>
    <w:rPr>
      <w:i/>
      <w:iCs/>
      <w:color w:themeColor="text1" w:themeTint="bf" w:val="404040"/>
    </w:rPr>
  </w:style>
  <w:style w:type="paragraph" w:styleId="ListParagraph">
    <w:name w:val="List Paragraph"/>
    <w:basedOn w:val="Normal"/>
    <w:uiPriority w:val="34"/>
    <w:qFormat/>
    <w:rsid w:val="004e3e7d"/>
    <w:pPr>
      <w:spacing w:before="0" w:after="160"/>
      <w:ind w:start="720"/>
      <w:contextualSpacing/>
    </w:pPr>
    <w:rPr/>
  </w:style>
  <w:style w:type="paragraph" w:styleId="IntenseQuote">
    <w:name w:val="Intense Quote"/>
    <w:basedOn w:val="Normal"/>
    <w:next w:val="Normal"/>
    <w:link w:val="IntenseQuoteChar"/>
    <w:uiPriority w:val="30"/>
    <w:qFormat/>
    <w:rsid w:val="004e3e7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LibreOffice/26.2.1.2$Windows_X86_64 LibreOffice_project/620$Build-2</Application>
  <AppVersion>15.0000</AppVersion>
  <Pages>3</Pages>
  <Words>408</Words>
  <Characters>2529</Characters>
  <CharactersWithSpaces>3277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2026-03-07T07:58:00Z</dcterms:created>
  <dc:creator>sac2427bca5300@ssacollegechennai.com</dc:creator>
  <dc:description/>
  <dc:language>en-IN</dc:language>
  <cp:lastModifiedBy/>
  <dcterms:modified xsi:type="dcterms:W3CDTF">2026-03-08T14:42:58Z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