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32"/>
        </w:rPr>
        <w:t>WEEK 2 TASK REPORT</w:t>
      </w:r>
    </w:p>
    <w:p>
      <w:pPr>
        <w:spacing w:before="400"/>
        <w:jc w:val="center"/>
      </w:pPr>
      <w:r>
        <w:rPr>
          <w:b/>
          <w:color w:val="1F4E79"/>
          <w:sz w:val="48"/>
        </w:rPr>
        <w:t>DATA COLLECTION, CLEANING,</w:t>
        <w:br/>
        <w:t>AND PREPROCESSING FOR LOGISTICS ANALYSIS</w:t>
      </w:r>
    </w:p>
    <w:p>
      <w:pPr>
        <w:spacing w:before="400"/>
        <w:jc w:val="center"/>
      </w:pPr>
      <w:r>
        <w:rPr>
          <w:i/>
        </w:rPr>
        <w:t>A Python-based simulated data preprocessing pipeline</w:t>
      </w:r>
    </w:p>
    <w:p>
      <w:r>
        <w:br/>
      </w:r>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Task</w:t>
            </w:r>
          </w:p>
        </w:tc>
        <w:tc>
          <w:tcPr>
            <w:tcW w:type="dxa" w:w="4896"/>
          </w:tcPr>
          <w:p>
            <w:r>
              <w:t>Week 2 – Logistics Data Preparation</w:t>
            </w:r>
          </w:p>
        </w:tc>
      </w:tr>
      <w:tr>
        <w:tc>
          <w:tcPr>
            <w:tcW w:type="dxa" w:w="4896"/>
            <w:shd w:fill="D9EAF7"/>
          </w:tcPr>
          <w:p>
            <w:r>
              <w:rPr>
                <w:b/>
              </w:rPr>
              <w:t>Domain</w:t>
            </w:r>
          </w:p>
        </w:tc>
        <w:tc>
          <w:tcPr>
            <w:tcW w:type="dxa" w:w="4896"/>
          </w:tcPr>
          <w:p>
            <w:r>
              <w:t>Logistics and Supply Chain Analytics</w:t>
            </w:r>
          </w:p>
        </w:tc>
      </w:tr>
      <w:tr>
        <w:tc>
          <w:tcPr>
            <w:tcW w:type="dxa" w:w="4896"/>
            <w:shd w:fill="D9EAF7"/>
          </w:tcPr>
          <w:p>
            <w:r>
              <w:rPr>
                <w:b/>
              </w:rPr>
              <w:t>Tools</w:t>
            </w:r>
          </w:p>
        </w:tc>
        <w:tc>
          <w:tcPr>
            <w:tcW w:type="dxa" w:w="4896"/>
          </w:tcPr>
          <w:p>
            <w:r>
              <w:t>Python, pandas, NumPy, scikit-learn</w:t>
            </w:r>
          </w:p>
        </w:tc>
      </w:tr>
      <w:tr>
        <w:tc>
          <w:tcPr>
            <w:tcW w:type="dxa" w:w="4896"/>
            <w:shd w:fill="D9EAF7"/>
          </w:tcPr>
          <w:p>
            <w:r>
              <w:rPr>
                <w:b/>
              </w:rPr>
              <w:t>Prepared by</w:t>
            </w:r>
          </w:p>
        </w:tc>
        <w:tc>
          <w:tcPr>
            <w:tcW w:type="dxa" w:w="4896"/>
          </w:tcPr>
          <w:p>
            <w:r>
              <w:t>Vasanthi M</w:t>
            </w:r>
          </w:p>
        </w:tc>
      </w:tr>
    </w:tbl>
    <w:p>
      <w:r>
        <w:br w:type="page"/>
      </w:r>
    </w:p>
    <w:p>
      <w:pPr>
        <w:pStyle w:val="Heading1"/>
      </w:pPr>
      <w:r>
        <w:t>1. Executive Summary</w:t>
      </w:r>
    </w:p>
    <w:p>
      <w:r>
        <w:t>This report presents a simulated workflow for collecting, cleaning, and preprocessing logistics data using Python. Logistics organizations rely on accurate information about orders, dispatch dates, delivery times, shipping costs, and inventory levels. If these records contain missing values, duplicates, inconsistent formats, or extreme values, the resulting analysis may be misleading. The report explains how to inspect a public logistics dataset, identify data quality issues, choose suitable correction methods, and prepare numerical features for further analysis. Python examples use pandas and NumPy for data manipulation and scikit-learn for normalization. No real operational results are claimed; the code is an illustrative pipeline that can be adapted to a downloaded dataset.</w:t>
      </w:r>
    </w:p>
    <w:p>
      <w:pPr>
        <w:pStyle w:val="Heading1"/>
      </w:pPr>
      <w:r>
        <w:t>2. Objectives</w:t>
      </w:r>
    </w:p>
    <w:p>
      <w:pPr>
        <w:pStyle w:val="ListBullet"/>
      </w:pPr>
      <w:r>
        <w:t>Describe a suitable publicly available logistics dataset and simulate the data collection process.</w:t>
      </w:r>
    </w:p>
    <w:p>
      <w:pPr>
        <w:pStyle w:val="ListBullet"/>
      </w:pPr>
      <w:r>
        <w:t>Inspect the dataset structure, column types, missing values, duplicates, and unusual observations.</w:t>
      </w:r>
    </w:p>
    <w:p>
      <w:pPr>
        <w:pStyle w:val="ListBullet"/>
      </w:pPr>
      <w:r>
        <w:t>Apply appropriate methods to handle missing values and duplicate records.</w:t>
      </w:r>
    </w:p>
    <w:p>
      <w:pPr>
        <w:pStyle w:val="ListBullet"/>
      </w:pPr>
      <w:r>
        <w:t>Detect outliers and investigate them before deciding whether to correct, retain, or exclude them.</w:t>
      </w:r>
    </w:p>
    <w:p>
      <w:pPr>
        <w:pStyle w:val="ListBullet"/>
      </w:pPr>
      <w:r>
        <w:t>Normalize numerical features so that variables with different scales can be compared or used in machine-learning models.</w:t>
      </w:r>
    </w:p>
    <w:p>
      <w:pPr>
        <w:pStyle w:val="ListBullet"/>
      </w:pPr>
      <w:r>
        <w:t>Document a repeatable Python preprocessing pipeline and explain its value for logistics decision-making.</w:t>
      </w:r>
    </w:p>
    <w:p>
      <w:pPr>
        <w:pStyle w:val="Heading1"/>
      </w:pPr>
      <w:r>
        <w:t>3. Dataset Selection and Collection Simulation</w:t>
      </w:r>
    </w:p>
    <w:p>
      <w:r>
        <w:t>For this task, a publicly available delivery or shipping-time dataset can be used as the reference. One possible reference is the Kaggle “Time to Delivery” dataset. The dataset should be downloaded from its official dataset page and its licence, description, and column definitions checked before use. Another option is to use a public inventory dataset when the focus is stock levels rather than delivery performance.</w:t>
      </w:r>
    </w:p>
    <w:p>
      <w:r>
        <w:t>Reference dataset: Time to Delivery (Kaggle)</w:t>
      </w:r>
    </w:p>
    <w:p>
      <w:r>
        <w:t>https://www.kaggle.com/c/time-to-delivery/data</w:t>
      </w:r>
    </w:p>
    <w:p>
      <w:r>
        <w:t>To simulate collection, the analyst downloads the available CSV file, saves an unchanged raw copy, and records the source, download date, file name, and relevant data dictionary. The raw file should not be overwritten during cleaning. This makes the process traceable and allows the cleaned data to be compared with the original.</w:t>
      </w:r>
    </w:p>
    <w:p>
      <w:pPr>
        <w:pStyle w:val="Heading2"/>
      </w:pPr>
      <w:r>
        <w:t>3.1 Example data fields</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b/>
                <w:color w:val="FFFFFF"/>
              </w:rPr>
              <w:t>Field</w:t>
            </w:r>
          </w:p>
        </w:tc>
        <w:tc>
          <w:tcPr>
            <w:tcW w:type="dxa" w:w="3264"/>
            <w:shd w:fill="1F4E79"/>
          </w:tcPr>
          <w:p>
            <w:r>
              <w:rPr>
                <w:b/>
                <w:color w:val="FFFFFF"/>
              </w:rPr>
              <w:t>Meaning</w:t>
            </w:r>
          </w:p>
        </w:tc>
        <w:tc>
          <w:tcPr>
            <w:tcW w:type="dxa" w:w="3264"/>
            <w:shd w:fill="1F4E79"/>
          </w:tcPr>
          <w:p>
            <w:r>
              <w:rPr>
                <w:b/>
                <w:color w:val="FFFFFF"/>
              </w:rPr>
              <w:t>Expected format</w:t>
            </w:r>
          </w:p>
        </w:tc>
      </w:tr>
      <w:tr>
        <w:tc>
          <w:tcPr>
            <w:tcW w:type="dxa" w:w="3264"/>
          </w:tcPr>
          <w:p>
            <w:r>
              <w:t>order_id</w:t>
            </w:r>
          </w:p>
        </w:tc>
        <w:tc>
          <w:tcPr>
            <w:tcW w:type="dxa" w:w="3264"/>
          </w:tcPr>
          <w:p>
            <w:r>
              <w:t>Unique order identifier</w:t>
            </w:r>
          </w:p>
        </w:tc>
        <w:tc>
          <w:tcPr>
            <w:tcW w:type="dxa" w:w="3264"/>
          </w:tcPr>
          <w:p>
            <w:r>
              <w:t>Text / integer</w:t>
            </w:r>
          </w:p>
        </w:tc>
      </w:tr>
      <w:tr>
        <w:tc>
          <w:tcPr>
            <w:tcW w:type="dxa" w:w="3264"/>
          </w:tcPr>
          <w:p>
            <w:r>
              <w:t>order_date</w:t>
            </w:r>
          </w:p>
        </w:tc>
        <w:tc>
          <w:tcPr>
            <w:tcW w:type="dxa" w:w="3264"/>
          </w:tcPr>
          <w:p>
            <w:r>
              <w:t>Date the order was placed</w:t>
            </w:r>
          </w:p>
        </w:tc>
        <w:tc>
          <w:tcPr>
            <w:tcW w:type="dxa" w:w="3264"/>
          </w:tcPr>
          <w:p>
            <w:r>
              <w:t>Date</w:t>
            </w:r>
          </w:p>
        </w:tc>
      </w:tr>
      <w:tr>
        <w:tc>
          <w:tcPr>
            <w:tcW w:type="dxa" w:w="3264"/>
          </w:tcPr>
          <w:p>
            <w:r>
              <w:t>dispatch_date</w:t>
            </w:r>
          </w:p>
        </w:tc>
        <w:tc>
          <w:tcPr>
            <w:tcW w:type="dxa" w:w="3264"/>
          </w:tcPr>
          <w:p>
            <w:r>
              <w:t>Date the order was dispatched</w:t>
            </w:r>
          </w:p>
        </w:tc>
        <w:tc>
          <w:tcPr>
            <w:tcW w:type="dxa" w:w="3264"/>
          </w:tcPr>
          <w:p>
            <w:r>
              <w:t>Date</w:t>
            </w:r>
          </w:p>
        </w:tc>
      </w:tr>
      <w:tr>
        <w:tc>
          <w:tcPr>
            <w:tcW w:type="dxa" w:w="3264"/>
          </w:tcPr>
          <w:p>
            <w:r>
              <w:t>delivery_days</w:t>
            </w:r>
          </w:p>
        </w:tc>
        <w:tc>
          <w:tcPr>
            <w:tcW w:type="dxa" w:w="3264"/>
          </w:tcPr>
          <w:p>
            <w:r>
              <w:t>Time taken to deliver an order</w:t>
            </w:r>
          </w:p>
        </w:tc>
        <w:tc>
          <w:tcPr>
            <w:tcW w:type="dxa" w:w="3264"/>
          </w:tcPr>
          <w:p>
            <w:r>
              <w:t>Numeric</w:t>
            </w:r>
          </w:p>
        </w:tc>
      </w:tr>
      <w:tr>
        <w:tc>
          <w:tcPr>
            <w:tcW w:type="dxa" w:w="3264"/>
          </w:tcPr>
          <w:p>
            <w:r>
              <w:t>shipping_cost</w:t>
            </w:r>
          </w:p>
        </w:tc>
        <w:tc>
          <w:tcPr>
            <w:tcW w:type="dxa" w:w="3264"/>
          </w:tcPr>
          <w:p>
            <w:r>
              <w:t>Cost of shipping an order</w:t>
            </w:r>
          </w:p>
        </w:tc>
        <w:tc>
          <w:tcPr>
            <w:tcW w:type="dxa" w:w="3264"/>
          </w:tcPr>
          <w:p>
            <w:r>
              <w:t>Numeric</w:t>
            </w:r>
          </w:p>
        </w:tc>
      </w:tr>
      <w:tr>
        <w:tc>
          <w:tcPr>
            <w:tcW w:type="dxa" w:w="3264"/>
          </w:tcPr>
          <w:p>
            <w:r>
              <w:t>quantity</w:t>
            </w:r>
          </w:p>
        </w:tc>
        <w:tc>
          <w:tcPr>
            <w:tcW w:type="dxa" w:w="3264"/>
          </w:tcPr>
          <w:p>
            <w:r>
              <w:t>Number of units ordered</w:t>
            </w:r>
          </w:p>
        </w:tc>
        <w:tc>
          <w:tcPr>
            <w:tcW w:type="dxa" w:w="3264"/>
          </w:tcPr>
          <w:p>
            <w:r>
              <w:t>Integer</w:t>
            </w:r>
          </w:p>
        </w:tc>
      </w:tr>
      <w:tr>
        <w:tc>
          <w:tcPr>
            <w:tcW w:type="dxa" w:w="3264"/>
          </w:tcPr>
          <w:p>
            <w:r>
              <w:t>delivery_status</w:t>
            </w:r>
          </w:p>
        </w:tc>
        <w:tc>
          <w:tcPr>
            <w:tcW w:type="dxa" w:w="3264"/>
          </w:tcPr>
          <w:p>
            <w:r>
              <w:t>Delivery outcome or status</w:t>
            </w:r>
          </w:p>
        </w:tc>
        <w:tc>
          <w:tcPr>
            <w:tcW w:type="dxa" w:w="3264"/>
          </w:tcPr>
          <w:p>
            <w:r>
              <w:t>Category</w:t>
            </w:r>
          </w:p>
        </w:tc>
      </w:tr>
    </w:tbl>
    <w:p>
      <w:r>
        <w:t>Note: These are example field names for explaining the pipeline. The actual downloaded dataset may use different column names or may not contain every field. The code must be adjusted to match the real file.</w:t>
      </w:r>
    </w:p>
    <w:p>
      <w:pPr>
        <w:pStyle w:val="Heading1"/>
      </w:pPr>
      <w:r>
        <w:t>4. Data Quality Issues and Their Treatment</w:t>
      </w:r>
    </w:p>
    <w:tbl>
      <w:tblPr>
        <w:tblStyle w:val="TableGrid"/>
        <w:tblW w:type="auto" w:w="0"/>
        <w:tblLook w:firstColumn="1" w:firstRow="1" w:lastColumn="0" w:lastRow="0" w:noHBand="0" w:noVBand="1" w:val="04A0"/>
      </w:tblPr>
      <w:tblGrid>
        <w:gridCol w:w="4896"/>
        <w:gridCol w:w="4896"/>
      </w:tblGrid>
      <w:tr>
        <w:tc>
          <w:tcPr>
            <w:tcW w:type="dxa" w:w="4896"/>
            <w:shd w:fill="1F4E79"/>
          </w:tcPr>
          <w:p>
            <w:r>
              <w:rPr>
                <w:b/>
                <w:color w:val="FFFFFF"/>
              </w:rPr>
              <w:t>Issue</w:t>
            </w:r>
          </w:p>
        </w:tc>
        <w:tc>
          <w:tcPr>
            <w:tcW w:type="dxa" w:w="4896"/>
            <w:shd w:fill="1F4E79"/>
          </w:tcPr>
          <w:p>
            <w:r>
              <w:rPr>
                <w:b/>
                <w:color w:val="FFFFFF"/>
              </w:rPr>
              <w:t>Method and reason</w:t>
            </w:r>
          </w:p>
        </w:tc>
      </w:tr>
      <w:tr>
        <w:tc>
          <w:tcPr>
            <w:tcW w:type="dxa" w:w="4896"/>
          </w:tcPr>
          <w:p>
            <w:r>
              <w:t>Missing values</w:t>
            </w:r>
          </w:p>
        </w:tc>
        <w:tc>
          <w:tcPr>
            <w:tcW w:type="dxa" w:w="4896"/>
          </w:tcPr>
          <w:p>
            <w:r>
              <w:t>A cell may be blank because information was not recorded. Measure missingness first. Use the median for suitable numerical fields and the mode or an “Unknown” category for categorical fields. If a critical field is missing, investigate whether the row can be used.</w:t>
            </w:r>
          </w:p>
        </w:tc>
      </w:tr>
      <w:tr>
        <w:tc>
          <w:tcPr>
            <w:tcW w:type="dxa" w:w="4896"/>
          </w:tcPr>
          <w:p>
            <w:r>
              <w:t>Duplicate records</w:t>
            </w:r>
          </w:p>
        </w:tc>
        <w:tc>
          <w:tcPr>
            <w:tcW w:type="dxa" w:w="4896"/>
          </w:tcPr>
          <w:p>
            <w:r>
              <w:t>Repeated rows can count an order more than once and distort totals. Identify exact duplicates and remove them only after confirming that they are not legitimate repeated events.</w:t>
            </w:r>
          </w:p>
        </w:tc>
      </w:tr>
      <w:tr>
        <w:tc>
          <w:tcPr>
            <w:tcW w:type="dxa" w:w="4896"/>
          </w:tcPr>
          <w:p>
            <w:r>
              <w:t>Incorrect data types</w:t>
            </w:r>
          </w:p>
        </w:tc>
        <w:tc>
          <w:tcPr>
            <w:tcW w:type="dxa" w:w="4896"/>
          </w:tcPr>
          <w:p>
            <w:r>
              <w:t>Dates may be stored as text and costs as strings. Convert columns to appropriate date, numeric, or category types and inspect conversion failures.</w:t>
            </w:r>
          </w:p>
        </w:tc>
      </w:tr>
      <w:tr>
        <w:tc>
          <w:tcPr>
            <w:tcW w:type="dxa" w:w="4896"/>
          </w:tcPr>
          <w:p>
            <w:r>
              <w:t>Inconsistent formats</w:t>
            </w:r>
          </w:p>
        </w:tc>
        <w:tc>
          <w:tcPr>
            <w:tcW w:type="dxa" w:w="4896"/>
          </w:tcPr>
          <w:p>
            <w:r>
              <w:t>Category labels may differ in capitalization or contain extra spaces. Trim whitespace and standardize labels while preserving the meaning of the original data.</w:t>
            </w:r>
          </w:p>
        </w:tc>
      </w:tr>
      <w:tr>
        <w:tc>
          <w:tcPr>
            <w:tcW w:type="dxa" w:w="4896"/>
          </w:tcPr>
          <w:p>
            <w:r>
              <w:t>Outliers</w:t>
            </w:r>
          </w:p>
        </w:tc>
        <w:tc>
          <w:tcPr>
            <w:tcW w:type="dxa" w:w="4896"/>
          </w:tcPr>
          <w:p>
            <w:r>
              <w:t>Very high delivery times or shipping costs may be data-entry errors, rare but genuine cases, or special shipments. Detect them using plots and the interquartile range (IQR), then investigate before changing or excluding any value.</w:t>
            </w:r>
          </w:p>
        </w:tc>
      </w:tr>
      <w:tr>
        <w:tc>
          <w:tcPr>
            <w:tcW w:type="dxa" w:w="4896"/>
          </w:tcPr>
          <w:p>
            <w:r>
              <w:t>Different numerical scales</w:t>
            </w:r>
          </w:p>
        </w:tc>
        <w:tc>
          <w:tcPr>
            <w:tcW w:type="dxa" w:w="4896"/>
          </w:tcPr>
          <w:p>
            <w:r>
              <w:t>Shipping cost, quantity, and delivery days use different units and ranges. Min-max scaling can transform selected numeric features to a common 0–1 range for methods sensitive to scale.</w:t>
            </w:r>
          </w:p>
        </w:tc>
      </w:tr>
    </w:tbl>
    <w:p>
      <w:pPr>
        <w:pStyle w:val="Heading1"/>
      </w:pPr>
      <w:r>
        <w:t>5. Preprocessing Methodology</w:t>
      </w:r>
    </w:p>
    <w:p>
      <w:pPr>
        <w:pStyle w:val="Heading2"/>
      </w:pPr>
      <w:r>
        <w:t>Step 1: Load and inspect the data</w:t>
      </w:r>
    </w:p>
    <w:p>
      <w:r>
        <w:t>Read the CSV file into a pandas DataFrame. Review the first rows, dimensions, column types, summary statistics, and missing-value counts. This initial inspection identifies problems before changes are made.</w:t>
      </w:r>
    </w:p>
    <w:p>
      <w:pPr>
        <w:spacing w:before="60" w:after="160"/>
        <w:ind w:left="288" w:right="144"/>
        <w:shd w:fill="F2F4F7"/>
      </w:pPr>
      <w:r>
        <w:rPr>
          <w:rFonts w:ascii="Consolas" w:hAnsi="Consolas"/>
          <w:color w:val="282828"/>
          <w:sz w:val="17"/>
        </w:rPr>
        <w:t>import pandas as pd</w:t>
        <w:br/>
        <w:t>import numpy as np</w:t>
        <w:br/>
        <w:br/>
        <w:t>df = pd.read_csv("logistics_data.csv")</w:t>
        <w:br/>
        <w:t>print(df.head())</w:t>
        <w:br/>
        <w:t>print("Rows and columns:", df.shape)</w:t>
        <w:br/>
        <w:t>print(df.info())</w:t>
        <w:br/>
        <w:t>print(df.isnull().sum())</w:t>
        <w:br/>
        <w:t>print(df.describe(include="all"))</w:t>
      </w:r>
    </w:p>
    <w:p>
      <w:pPr>
        <w:pStyle w:val="Heading2"/>
      </w:pPr>
      <w:r>
        <w:t>Step 2: Standardize column names and text</w:t>
      </w:r>
    </w:p>
    <w:p>
      <w:r>
        <w:t>Consistent names and category labels make the code easier to read and reduce errors caused by extra spaces or inconsistent capitalization.</w:t>
      </w:r>
    </w:p>
    <w:p>
      <w:pPr>
        <w:spacing w:before="60" w:after="160"/>
        <w:ind w:left="288" w:right="144"/>
        <w:shd w:fill="F2F4F7"/>
      </w:pPr>
      <w:r>
        <w:rPr>
          <w:rFonts w:ascii="Consolas" w:hAnsi="Consolas"/>
          <w:color w:val="282828"/>
          <w:sz w:val="17"/>
        </w:rPr>
        <w:t>df.columns = (</w:t>
        <w:br/>
        <w:t xml:space="preserve">    df.columns.str.strip()</w:t>
        <w:br/>
        <w:t xml:space="preserve">              .str.lower()</w:t>
        <w:br/>
        <w:t xml:space="preserve">              .str.replace(" ", "_")</w:t>
        <w:br/>
        <w:t>)</w:t>
        <w:br/>
        <w:br/>
        <w:t>for col in df.select_dtypes(include="object").columns:</w:t>
        <w:br/>
        <w:t xml:space="preserve">    df[col] = df[col].str.strip()</w:t>
      </w:r>
    </w:p>
    <w:p>
      <w:pPr>
        <w:pStyle w:val="Heading2"/>
      </w:pPr>
      <w:r>
        <w:t>Step 3: Remove confirmed duplicate rows</w:t>
      </w:r>
    </w:p>
    <w:p>
      <w:r>
        <w:t>Count duplicates before removing them. Exact duplicate rows can be removed when they represent repeated copies rather than separate valid events.</w:t>
      </w:r>
    </w:p>
    <w:p>
      <w:pPr>
        <w:spacing w:before="60" w:after="160"/>
        <w:ind w:left="288" w:right="144"/>
        <w:shd w:fill="F2F4F7"/>
      </w:pPr>
      <w:r>
        <w:rPr>
          <w:rFonts w:ascii="Consolas" w:hAnsi="Consolas"/>
          <w:color w:val="282828"/>
          <w:sz w:val="17"/>
        </w:rPr>
        <w:t>print("Duplicate rows:", df.duplicated().sum())</w:t>
        <w:br/>
        <w:t>df = df.drop_duplicates()</w:t>
      </w:r>
    </w:p>
    <w:p>
      <w:pPr>
        <w:pStyle w:val="Heading2"/>
      </w:pPr>
      <w:r>
        <w:t>Step 4: Convert data types</w:t>
      </w:r>
    </w:p>
    <w:p>
      <w:r>
        <w:t>Convert date columns with pandas date parsing and numerical columns with safe conversion. Invalid entries become missing values and must be reviewed.</w:t>
      </w:r>
    </w:p>
    <w:p>
      <w:pPr>
        <w:spacing w:before="60" w:after="160"/>
        <w:ind w:left="288" w:right="144"/>
        <w:shd w:fill="F2F4F7"/>
      </w:pPr>
      <w:r>
        <w:rPr>
          <w:rFonts w:ascii="Consolas" w:hAnsi="Consolas"/>
          <w:color w:val="282828"/>
          <w:sz w:val="17"/>
        </w:rPr>
        <w:t>date_cols = ["order_date", "dispatch_date"]</w:t>
        <w:br/>
        <w:t>for col in date_cols:</w:t>
        <w:br/>
        <w:t xml:space="preserve">    if col in df.columns:</w:t>
        <w:br/>
        <w:t xml:space="preserve">        df[col] = pd.to_datetime(df[col], errors="coerce")</w:t>
        <w:br/>
        <w:br/>
        <w:t>numeric_cols = ["delivery_days", "shipping_cost", "quantity"]</w:t>
        <w:br/>
        <w:t>for col in numeric_cols:</w:t>
        <w:br/>
        <w:t xml:space="preserve">    if col in df.columns:</w:t>
        <w:br/>
        <w:t xml:space="preserve">        df[col] = pd.to_numeric(df[col], errors="coerce")</w:t>
      </w:r>
    </w:p>
    <w:p>
      <w:pPr>
        <w:pStyle w:val="Heading2"/>
      </w:pPr>
      <w:r>
        <w:t>Step 5: Handle missing values</w:t>
      </w:r>
    </w:p>
    <w:p>
      <w:r>
        <w:t>First check the amount and pattern of missing data. For numerical columns, the median is often more robust than the mean when values are skewed. For categories, use the mode or an explicit “Unknown” label. Do not fill missing identifiers with invented values. The following example handles only columns that exist in the dataset.</w:t>
      </w:r>
    </w:p>
    <w:p>
      <w:pPr>
        <w:spacing w:before="60" w:after="160"/>
        <w:ind w:left="288" w:right="144"/>
        <w:shd w:fill="F2F4F7"/>
      </w:pPr>
      <w:r>
        <w:rPr>
          <w:rFonts w:ascii="Consolas" w:hAnsi="Consolas"/>
          <w:color w:val="282828"/>
          <w:sz w:val="17"/>
        </w:rPr>
        <w:t>for col in ["delivery_days", "shipping_cost", "quantity"]:</w:t>
        <w:br/>
        <w:t xml:space="preserve">    if col in df.columns:</w:t>
        <w:br/>
        <w:t xml:space="preserve">        df[col] = df[col].fillna(df[col].median())</w:t>
        <w:br/>
        <w:br/>
        <w:t>if "delivery_status" in df.columns:</w:t>
        <w:br/>
        <w:t xml:space="preserve">    df["delivery_status"] = df["delivery_status"].fillna("Unknown")</w:t>
      </w:r>
    </w:p>
    <w:p>
      <w:r>
        <w:t>For formal machine-learning evaluation, calculate imputation values using the training data only, then apply those same values to validation and test data. This prevents information leakage.</w:t>
      </w:r>
    </w:p>
    <w:p>
      <w:pPr>
        <w:pStyle w:val="Heading2"/>
      </w:pPr>
      <w:r>
        <w:t>Step 6: Detect outliers with the IQR method</w:t>
      </w:r>
    </w:p>
    <w:p>
      <w:r>
        <w:t>The interquartile range is Q3 minus Q1. A value below Q1 − 1.5 × IQR or above Q3 + 1.5 × IQR is flagged as a potential outlier. This rule is a screening method, not proof that a value is incorrect.</w:t>
      </w:r>
    </w:p>
    <w:p>
      <w:pPr>
        <w:spacing w:before="60" w:after="160"/>
        <w:ind w:left="288" w:right="144"/>
        <w:shd w:fill="F2F4F7"/>
      </w:pPr>
      <w:r>
        <w:rPr>
          <w:rFonts w:ascii="Consolas" w:hAnsi="Consolas"/>
          <w:color w:val="282828"/>
          <w:sz w:val="17"/>
        </w:rPr>
        <w:t>def find_iqr_outliers(series):</w:t>
        <w:br/>
        <w:t xml:space="preserve">    q1 = series.quantile(0.25)</w:t>
        <w:br/>
        <w:t xml:space="preserve">    q3 = series.quantile(0.75)</w:t>
        <w:br/>
        <w:t xml:space="preserve">    iqr = q3 - q1</w:t>
        <w:br/>
        <w:t xml:space="preserve">    lower = q1 - 1.5 * iqr</w:t>
        <w:br/>
        <w:t xml:space="preserve">    upper = q3 + 1.5 * iqr</w:t>
        <w:br/>
        <w:t xml:space="preserve">    return series[(series &lt; lower) | (series &gt; upper)]</w:t>
        <w:br/>
        <w:br/>
        <w:t>for col in ["delivery_days", "shipping_cost", "quantity"]:</w:t>
        <w:br/>
        <w:t xml:space="preserve">    if col in df.columns:</w:t>
        <w:br/>
        <w:t xml:space="preserve">        outliers = find_iqr_outliers(df[col].dropna())</w:t>
        <w:br/>
        <w:t xml:space="preserve">        print(col, "potential outliers:", len(outliers))</w:t>
      </w:r>
    </w:p>
    <w:p>
      <w:r>
        <w:t>After detection, inspect the source record and business context. Correct confirmed data-entry errors, retain legitimate exceptional deliveries, or use a documented treatment such as capping when justified. Avoid automatically deleting every flagged record because it may remove important logistics events.</w:t>
      </w:r>
    </w:p>
    <w:p>
      <w:pPr>
        <w:pStyle w:val="Heading2"/>
      </w:pPr>
      <w:r>
        <w:t>Step 7: Normalize selected numerical features</w:t>
      </w:r>
    </w:p>
    <w:p>
      <w:r>
        <w:t>Min-max normalization rescales a feature to the range 0 to 1. It can help algorithms that are sensitive to feature scale. It is not necessary for every analysis and does not make incorrect data correct. Fit the scaler on training data only when building predictive models.</w:t>
      </w:r>
    </w:p>
    <w:p>
      <w:pPr>
        <w:spacing w:before="60" w:after="160"/>
        <w:ind w:left="288" w:right="144"/>
        <w:shd w:fill="F2F4F7"/>
      </w:pPr>
      <w:r>
        <w:rPr>
          <w:rFonts w:ascii="Consolas" w:hAnsi="Consolas"/>
          <w:color w:val="282828"/>
          <w:sz w:val="17"/>
        </w:rPr>
        <w:t>from sklearn.preprocessing import MinMaxScaler</w:t>
        <w:br/>
        <w:br/>
        <w:t>scale_cols = [</w:t>
        <w:br/>
        <w:t xml:space="preserve">    col for col in ["delivery_days", "shipping_cost", "quantity"]</w:t>
        <w:br/>
        <w:t xml:space="preserve">    if col in df.columns</w:t>
        <w:br/>
        <w:t>]</w:t>
        <w:br/>
        <w:br/>
        <w:t>if scale_cols:</w:t>
        <w:br/>
        <w:t xml:space="preserve">    scaler = MinMaxScaler()</w:t>
        <w:br/>
        <w:t xml:space="preserve">    df[[col + "_scaled" for col in scale_cols]] = scaler.fit_transform(</w:t>
        <w:br/>
        <w:t xml:space="preserve">        df[scale_cols]</w:t>
        <w:br/>
        <w:t xml:space="preserve">    )</w:t>
      </w:r>
    </w:p>
    <w:p>
      <w:pPr>
        <w:pStyle w:val="Heading2"/>
      </w:pPr>
      <w:r>
        <w:t>Step 8: Validate and save the processed data</w:t>
      </w:r>
    </w:p>
    <w:p>
      <w:r>
        <w:t>Run quality checks again after preprocessing. Confirm that important columns have appropriate types, duplicate counts are acceptable, missing values are understood, and normalized columns fall between 0 and 1. Save the cleaned dataset as a separate file.</w:t>
      </w:r>
    </w:p>
    <w:p>
      <w:pPr>
        <w:spacing w:before="60" w:after="160"/>
        <w:ind w:left="288" w:right="144"/>
        <w:shd w:fill="F2F4F7"/>
      </w:pPr>
      <w:r>
        <w:rPr>
          <w:rFonts w:ascii="Consolas" w:hAnsi="Consolas"/>
          <w:color w:val="282828"/>
          <w:sz w:val="17"/>
        </w:rPr>
        <w:t>print("Final shape:", df.shape)</w:t>
        <w:br/>
        <w:t>print("Remaining missing values:\n", df.isnull().sum())</w:t>
        <w:br/>
        <w:t>print("Remaining duplicates:", df.duplicated().sum())</w:t>
        <w:br/>
        <w:br/>
        <w:t>df.to_csv("logistics_data_cleaned.csv", index=False)</w:t>
      </w:r>
    </w:p>
    <w:p>
      <w:pPr>
        <w:pStyle w:val="Heading1"/>
      </w:pPr>
      <w:r>
        <w:t>6. Complete Pipeline Overview</w:t>
      </w:r>
    </w:p>
    <w:p>
      <w:pPr>
        <w:pStyle w:val="ListNumber"/>
      </w:pPr>
      <w:r>
        <w:t>Identify and download a suitable public logistics dataset.</w:t>
      </w:r>
    </w:p>
    <w:p>
      <w:pPr>
        <w:pStyle w:val="ListNumber"/>
      </w:pPr>
      <w:r>
        <w:t>Preserve the original raw data and record its source.</w:t>
      </w:r>
    </w:p>
    <w:p>
      <w:pPr>
        <w:pStyle w:val="ListNumber"/>
      </w:pPr>
      <w:r>
        <w:t>Load the data and inspect its structure and quality.</w:t>
      </w:r>
    </w:p>
    <w:p>
      <w:pPr>
        <w:pStyle w:val="ListNumber"/>
      </w:pPr>
      <w:r>
        <w:t>Standardize column names, text labels, and data types.</w:t>
      </w:r>
    </w:p>
    <w:p>
      <w:pPr>
        <w:pStyle w:val="ListNumber"/>
      </w:pPr>
      <w:r>
        <w:t>Remove only confirmed duplicate records.</w:t>
      </w:r>
    </w:p>
    <w:p>
      <w:pPr>
        <w:pStyle w:val="ListNumber"/>
      </w:pPr>
      <w:r>
        <w:t>Handle missing values using a method appropriate to each field.</w:t>
      </w:r>
    </w:p>
    <w:p>
      <w:pPr>
        <w:pStyle w:val="ListNumber"/>
      </w:pPr>
      <w:r>
        <w:t>Flag and investigate potential outliers.</w:t>
      </w:r>
    </w:p>
    <w:p>
      <w:pPr>
        <w:pStyle w:val="ListNumber"/>
      </w:pPr>
      <w:r>
        <w:t>Normalize selected numerical features where required.</w:t>
      </w:r>
    </w:p>
    <w:p>
      <w:pPr>
        <w:pStyle w:val="ListNumber"/>
      </w:pPr>
      <w:r>
        <w:t>Validate the results and save a separate cleaned dataset.</w:t>
      </w:r>
    </w:p>
    <w:p>
      <w:pPr>
        <w:pStyle w:val="Heading1"/>
      </w:pPr>
      <w:r>
        <w:t>7. Expected Outcomes and Evaluation</w:t>
      </w:r>
    </w:p>
    <w:p>
      <w:r>
        <w:t>When the pipeline is applied to a real dataset, it should produce a more consistent and analysis-ready file. Evaluation can compare the number of rows before and after deduplication, missing-value counts before and after imputation, data types, the number of potential outliers requiring review, and the ranges of normalized columns. These checks demonstrate that the steps were applied systematically. Since this report provides a simulated methodology, actual counts and performance improvements must be reported only after running the code on the selected dataset.</w:t>
      </w:r>
    </w:p>
    <w:p>
      <w:pPr>
        <w:pStyle w:val="Heading1"/>
      </w:pPr>
      <w:r>
        <w:t>8. Importance for Logistics Decision-Making</w:t>
      </w:r>
    </w:p>
    <w:p>
      <w:r>
        <w:t>Data quality directly affects decisions about stock replenishment, delivery scheduling, transport costs, and service levels. Missing delivery dates can produce inaccurate delivery-time calculations. Duplicate orders can inflate demand estimates. Incorrect costs can mislead budgeting, while untreated outliers can distort averages and forecasting models. Consistent, well-documented preprocessing reduces these risks and supports more trustworthy analytics. However, cleaning choices should be recorded so that useful unusual events are not removed by mistake.</w:t>
      </w:r>
    </w:p>
    <w:p>
      <w:pPr>
        <w:pStyle w:val="Heading1"/>
      </w:pPr>
      <w:r>
        <w:t>9. Limitations and Good Practices</w:t>
      </w:r>
    </w:p>
    <w:p>
      <w:pPr>
        <w:pStyle w:val="ListBullet"/>
      </w:pPr>
      <w:r>
        <w:t>The exact fields and file format depend on the public dataset selected; code column names may need adjustment.</w:t>
      </w:r>
    </w:p>
    <w:p>
      <w:pPr>
        <w:pStyle w:val="ListBullet"/>
      </w:pPr>
      <w:r>
        <w:t>A public dataset may be incomplete, old, or collected under different operating conditions from a local logistics company.</w:t>
      </w:r>
    </w:p>
    <w:p>
      <w:pPr>
        <w:pStyle w:val="ListBullet"/>
      </w:pPr>
      <w:r>
        <w:t>Median imputation, IQR detection, and min-max scaling are examples, not universal rules. Choose methods based on the data and analysis goal.</w:t>
      </w:r>
    </w:p>
    <w:p>
      <w:pPr>
        <w:pStyle w:val="ListBullet"/>
      </w:pPr>
      <w:r>
        <w:t>Keep raw, cleaned, and analysis-ready versions separate and document all transformations.</w:t>
      </w:r>
    </w:p>
    <w:p>
      <w:pPr>
        <w:pStyle w:val="ListBullet"/>
      </w:pPr>
      <w:r>
        <w:t>Protect personal or commercially sensitive information if a dataset contains it.</w:t>
      </w:r>
    </w:p>
    <w:p>
      <w:pPr>
        <w:pStyle w:val="ListBullet"/>
      </w:pPr>
      <w:r>
        <w:t>Do not claim model accuracy or business improvements without running and evaluating the analysis.</w:t>
      </w:r>
    </w:p>
    <w:p>
      <w:pPr>
        <w:pStyle w:val="Heading1"/>
      </w:pPr>
      <w:r>
        <w:t>10. Conclusion</w:t>
      </w:r>
    </w:p>
    <w:p>
      <w:r>
        <w:t>This task demonstrates a structured approach to data collection simulation, data cleaning, and preprocessing for logistics analysis. Using Python libraries such as pandas, NumPy, and scikit-learn, an analyst can inspect data, standardize formats, handle missing values, investigate outliers, normalize selected numerical features, and save a cleaned dataset. These steps create a stronger foundation for later exploratory analysis and predictive modeling. The central lesson is that reliable logistics insights depend not only on analytical methods, but also on the quality, transparency, and suitability of the data supplied to them.</w:t>
      </w:r>
    </w:p>
    <w:p>
      <w:pPr>
        <w:pStyle w:val="Heading1"/>
      </w:pPr>
      <w:r>
        <w:t>References</w:t>
      </w:r>
    </w:p>
    <w:p>
      <w:pPr>
        <w:pStyle w:val="ListBullet"/>
      </w:pPr>
      <w:r>
        <w:t>Kaggle. Time to Delivery dataset page: https://www.kaggle.com/c/time-to-delivery/data</w:t>
      </w:r>
    </w:p>
    <w:p>
      <w:pPr>
        <w:pStyle w:val="ListBullet"/>
      </w:pPr>
      <w:r>
        <w:t>pandas documentation. User Guide: https://pandas.pydata.org/docs/user_guide/</w:t>
      </w:r>
    </w:p>
    <w:p>
      <w:pPr>
        <w:pStyle w:val="ListBullet"/>
      </w:pPr>
      <w:r>
        <w:t>NumPy documentation: https://numpy.org/doc/</w:t>
      </w:r>
    </w:p>
    <w:p>
      <w:pPr>
        <w:pStyle w:val="ListBullet"/>
      </w:pPr>
      <w:r>
        <w:t>scikit-learn documentation. Preprocessing data: https://scikit-learn.org/stable/modules/preprocessing.html</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Logistics Data Collection, Cleaning, and Preprocessing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