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61F25" w:rsidRDefault="00961F25" w:rsidP="00961F25">
      <w:pPr>
        <w:spacing w:line="259" w:lineRule="auto"/>
        <w:rPr>
          <w:rFonts w:ascii="Calibri" w:eastAsia="Calibri" w:hAnsi="Calibri" w:cs="Calibri"/>
          <w:b/>
          <w:bCs/>
          <w:sz w:val="44"/>
          <w:szCs w:val="4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                                                                     </w:t>
      </w:r>
      <w:r>
        <w:rPr>
          <w:rFonts w:ascii="Calibri" w:eastAsia="Calibri" w:hAnsi="Calibri" w:cs="Calibri"/>
          <w:b/>
          <w:bCs/>
          <w:sz w:val="44"/>
          <w:szCs w:val="44"/>
        </w:rPr>
        <w:t>PHASE II</w:t>
      </w:r>
    </w:p>
    <w:p w:rsidR="000F24E6" w:rsidRPr="00A21BEB" w:rsidRDefault="00A21BEB">
      <w:pPr>
        <w:spacing w:line="259" w:lineRule="auto"/>
        <w:jc w:val="center"/>
        <w:rPr>
          <w:rFonts w:ascii="Calibri" w:eastAsia="Calibri" w:hAnsi="Calibri" w:cs="Calibri"/>
          <w:b/>
          <w:bCs/>
          <w:sz w:val="44"/>
          <w:szCs w:val="44"/>
        </w:rPr>
      </w:pPr>
      <w:proofErr w:type="spellStart"/>
      <w:r w:rsidRPr="00A21BEB">
        <w:rPr>
          <w:rFonts w:ascii="Calibri" w:eastAsia="Calibri" w:hAnsi="Calibri" w:cs="Calibri"/>
          <w:b/>
          <w:bCs/>
          <w:sz w:val="44"/>
          <w:szCs w:val="44"/>
        </w:rPr>
        <w:t>Requirment</w:t>
      </w:r>
      <w:proofErr w:type="spellEnd"/>
      <w:r w:rsidRPr="00A21BEB">
        <w:rPr>
          <w:rFonts w:ascii="Calibri" w:eastAsia="Calibri" w:hAnsi="Calibri" w:cs="Calibri"/>
          <w:b/>
          <w:bCs/>
          <w:sz w:val="44"/>
          <w:szCs w:val="44"/>
        </w:rPr>
        <w:t xml:space="preserve"> Analysis</w:t>
      </w:r>
    </w:p>
    <w:p w:rsidR="000F24E6" w:rsidRDefault="00D25D87">
      <w:pPr>
        <w:spacing w:line="259" w:lineRule="auto"/>
        <w:jc w:val="center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 (Functional &amp; Non-functional)</w:t>
      </w:r>
    </w:p>
    <w:p w:rsidR="000F24E6" w:rsidRDefault="000F24E6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</w:p>
    <w:tbl>
      <w:tblPr>
        <w:tblStyle w:val="a"/>
        <w:tblW w:w="98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68"/>
        <w:gridCol w:w="5122"/>
      </w:tblGrid>
      <w:tr w:rsidR="000F24E6" w:rsidTr="00961F25">
        <w:trPr>
          <w:trHeight w:val="422"/>
        </w:trPr>
        <w:tc>
          <w:tcPr>
            <w:tcW w:w="4768" w:type="dxa"/>
          </w:tcPr>
          <w:p w:rsidR="000F24E6" w:rsidRDefault="00D25D8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5122" w:type="dxa"/>
          </w:tcPr>
          <w:p w:rsidR="000F24E6" w:rsidRDefault="00C27F31">
            <w:pPr>
              <w:rPr>
                <w:rFonts w:ascii="Calibri" w:eastAsia="Calibri" w:hAnsi="Calibri" w:cs="Calibri"/>
              </w:rPr>
            </w:pPr>
            <w:r w:rsidRPr="00C27F31">
              <w:rPr>
                <w:rFonts w:ascii="Calibri" w:eastAsia="Calibri" w:hAnsi="Calibri" w:cs="Calibri"/>
              </w:rPr>
              <w:t>SWTID-2026-5863</w:t>
            </w:r>
            <w:bookmarkStart w:id="0" w:name="_GoBack"/>
            <w:bookmarkEnd w:id="0"/>
          </w:p>
        </w:tc>
      </w:tr>
      <w:tr w:rsidR="000F24E6" w:rsidTr="00961F25">
        <w:trPr>
          <w:trHeight w:val="399"/>
        </w:trPr>
        <w:tc>
          <w:tcPr>
            <w:tcW w:w="4768" w:type="dxa"/>
          </w:tcPr>
          <w:p w:rsidR="000F24E6" w:rsidRDefault="00D25D8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5122" w:type="dxa"/>
          </w:tcPr>
          <w:p w:rsidR="000F24E6" w:rsidRDefault="00A21BE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AI BLOGNEST API</w:t>
            </w:r>
          </w:p>
        </w:tc>
      </w:tr>
    </w:tbl>
    <w:p w:rsidR="00A21BEB" w:rsidRPr="00A21BEB" w:rsidRDefault="00A21BEB">
      <w:pPr>
        <w:spacing w:after="160" w:line="259" w:lineRule="auto"/>
        <w:rPr>
          <w:rFonts w:ascii="Calibri" w:eastAsia="Calibri" w:hAnsi="Calibri" w:cs="Calibri"/>
          <w:b/>
          <w:bCs/>
          <w:sz w:val="32"/>
          <w:szCs w:val="32"/>
        </w:rPr>
      </w:pPr>
    </w:p>
    <w:p w:rsidR="00A21BEB" w:rsidRDefault="00A21BEB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:rsidR="000F24E6" w:rsidRPr="00A21BEB" w:rsidRDefault="00D25D87">
      <w:pPr>
        <w:spacing w:after="160" w:line="259" w:lineRule="auto"/>
        <w:rPr>
          <w:rFonts w:ascii="Calibri" w:eastAsia="Calibri" w:hAnsi="Calibri" w:cs="Calibri"/>
          <w:b/>
          <w:bCs/>
          <w:sz w:val="40"/>
          <w:szCs w:val="40"/>
        </w:rPr>
      </w:pPr>
      <w:r w:rsidRPr="00A21BEB">
        <w:rPr>
          <w:rFonts w:ascii="Calibri" w:eastAsia="Calibri" w:hAnsi="Calibri" w:cs="Calibri"/>
          <w:b/>
          <w:bCs/>
          <w:sz w:val="40"/>
          <w:szCs w:val="40"/>
        </w:rPr>
        <w:t>Functional Requirements:</w:t>
      </w:r>
    </w:p>
    <w:p w:rsidR="000F24E6" w:rsidRDefault="00D25D87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Following are the functional requirements of the proposed solution.</w:t>
      </w:r>
    </w:p>
    <w:tbl>
      <w:tblPr>
        <w:tblStyle w:val="a0"/>
        <w:tblW w:w="835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861"/>
        <w:gridCol w:w="4658"/>
      </w:tblGrid>
      <w:tr w:rsidR="000F24E6" w:rsidTr="00DD2241">
        <w:trPr>
          <w:trHeight w:val="294"/>
        </w:trPr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FR No.</w:t>
            </w:r>
          </w:p>
        </w:tc>
        <w:tc>
          <w:tcPr>
            <w:tcW w:w="28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Functional Requirement (Epic)</w:t>
            </w:r>
          </w:p>
        </w:tc>
        <w:tc>
          <w:tcPr>
            <w:tcW w:w="46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Sub Requirement (Story / Sub-Task)</w:t>
            </w:r>
          </w:p>
        </w:tc>
      </w:tr>
      <w:tr w:rsidR="000F24E6" w:rsidTr="00DD2241">
        <w:trPr>
          <w:trHeight w:val="432"/>
        </w:trPr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FR-1</w:t>
            </w:r>
          </w:p>
        </w:tc>
        <w:tc>
          <w:tcPr>
            <w:tcW w:w="28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User Authentication &amp; Authorization</w:t>
            </w:r>
          </w:p>
        </w:tc>
        <w:tc>
          <w:tcPr>
            <w:tcW w:w="46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A21BE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</w:t>
            </w:r>
            <w:r w:rsidRPr="00A21BEB">
              <w:rPr>
                <w:rFonts w:ascii="Calibri" w:eastAsia="Calibri" w:hAnsi="Calibri" w:cs="Calibri"/>
              </w:rPr>
              <w:t>llow users to register with a unique email and password</w:t>
            </w:r>
          </w:p>
        </w:tc>
      </w:tr>
      <w:tr w:rsidR="000F24E6" w:rsidTr="00DD2241">
        <w:trPr>
          <w:trHeight w:val="432"/>
        </w:trPr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0F24E6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28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0F24E6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46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A21BE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</w:t>
            </w:r>
            <w:r w:rsidRPr="00A21BEB">
              <w:rPr>
                <w:rFonts w:ascii="Calibri" w:eastAsia="Calibri" w:hAnsi="Calibri" w:cs="Calibri"/>
              </w:rPr>
              <w:t>uthenticate via login endpoints</w:t>
            </w:r>
          </w:p>
        </w:tc>
      </w:tr>
      <w:tr w:rsidR="000F24E6" w:rsidTr="00DD2241">
        <w:trPr>
          <w:trHeight w:val="432"/>
        </w:trPr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0F24E6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28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0F24E6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46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A21BE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</w:t>
            </w:r>
            <w:r w:rsidRPr="00A21BEB">
              <w:rPr>
                <w:rFonts w:ascii="Calibri" w:eastAsia="Calibri" w:hAnsi="Calibri" w:cs="Calibri"/>
              </w:rPr>
              <w:t>eceive a secure JWT token.</w:t>
            </w:r>
          </w:p>
        </w:tc>
      </w:tr>
      <w:tr w:rsidR="000F24E6" w:rsidTr="00DD2241">
        <w:trPr>
          <w:trHeight w:val="432"/>
        </w:trPr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FR-2</w:t>
            </w:r>
          </w:p>
        </w:tc>
        <w:tc>
          <w:tcPr>
            <w:tcW w:w="28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Pr="00DD2241" w:rsidRDefault="00A21BEB">
            <w:pPr>
              <w:spacing w:after="160"/>
              <w:rPr>
                <w:rFonts w:asciiTheme="majorHAnsi" w:eastAsia="Times New Roman" w:hAnsiTheme="majorHAnsi" w:cstheme="majorHAnsi"/>
                <w:b/>
              </w:rPr>
            </w:pPr>
            <w:r w:rsidRPr="00DD2241">
              <w:rPr>
                <w:rFonts w:asciiTheme="majorHAnsi" w:eastAsia="Times New Roman" w:hAnsiTheme="majorHAnsi" w:cstheme="majorHAnsi"/>
                <w:b/>
              </w:rPr>
              <w:t>(Blog CRUD)</w:t>
            </w:r>
          </w:p>
        </w:tc>
        <w:tc>
          <w:tcPr>
            <w:tcW w:w="46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A21BEB">
            <w:pPr>
              <w:rPr>
                <w:rFonts w:ascii="Calibri" w:eastAsia="Calibri" w:hAnsi="Calibri" w:cs="Calibri"/>
              </w:rPr>
            </w:pPr>
            <w:r w:rsidRPr="00A21BEB">
              <w:rPr>
                <w:rFonts w:ascii="Calibri" w:eastAsia="Calibri" w:hAnsi="Calibri" w:cs="Calibri"/>
              </w:rPr>
              <w:t>Authenticated users must be able to create, read, update, and delete their own blog posts</w:t>
            </w:r>
          </w:p>
        </w:tc>
      </w:tr>
      <w:tr w:rsidR="000F24E6" w:rsidTr="00DD2241">
        <w:trPr>
          <w:trHeight w:val="432"/>
        </w:trPr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0F24E6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28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0F24E6">
            <w:pPr>
              <w:spacing w:after="160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46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A21BEB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1BEB">
              <w:rPr>
                <w:rFonts w:ascii="Times New Roman" w:eastAsia="Times New Roman" w:hAnsi="Times New Roman" w:cs="Times New Roman"/>
                <w:sz w:val="24"/>
                <w:szCs w:val="24"/>
              </w:rPr>
              <w:t>Public users must be able to read all published posts.</w:t>
            </w:r>
          </w:p>
        </w:tc>
      </w:tr>
      <w:tr w:rsidR="00A21BEB" w:rsidTr="00DD2241">
        <w:trPr>
          <w:trHeight w:val="432"/>
        </w:trPr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1BEB" w:rsidRDefault="00DD2241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FR-3</w:t>
            </w:r>
          </w:p>
        </w:tc>
        <w:tc>
          <w:tcPr>
            <w:tcW w:w="28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1BEB" w:rsidRDefault="00DD2241">
            <w:pPr>
              <w:spacing w:after="160"/>
              <w:rPr>
                <w:rFonts w:ascii="Calibri" w:eastAsia="Calibri" w:hAnsi="Calibri" w:cs="Calibri"/>
                <w:b/>
                <w:bCs/>
              </w:rPr>
            </w:pPr>
            <w:r w:rsidRPr="00DD2241">
              <w:rPr>
                <w:rFonts w:ascii="Calibri" w:eastAsia="Calibri" w:hAnsi="Calibri" w:cs="Calibri"/>
                <w:b/>
                <w:bCs/>
              </w:rPr>
              <w:t>Commenting Engine</w:t>
            </w:r>
          </w:p>
        </w:tc>
        <w:tc>
          <w:tcPr>
            <w:tcW w:w="46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1BEB" w:rsidRPr="00A21BEB" w:rsidRDefault="00DD2241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2241">
              <w:rPr>
                <w:rFonts w:ascii="Times New Roman" w:eastAsia="Times New Roman" w:hAnsi="Times New Roman" w:cs="Times New Roman"/>
                <w:sz w:val="24"/>
                <w:szCs w:val="24"/>
              </w:rPr>
              <w:t>Authenticated users can submit, update, and delete comments tied to specific blog articles.</w:t>
            </w:r>
          </w:p>
        </w:tc>
      </w:tr>
      <w:tr w:rsidR="00A21BEB" w:rsidTr="00DD2241">
        <w:trPr>
          <w:trHeight w:val="432"/>
        </w:trPr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1BEB" w:rsidRDefault="00DD2241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FR-4</w:t>
            </w:r>
          </w:p>
        </w:tc>
        <w:tc>
          <w:tcPr>
            <w:tcW w:w="28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1BEB" w:rsidRDefault="00DD2241">
            <w:pPr>
              <w:spacing w:after="160"/>
              <w:rPr>
                <w:rFonts w:ascii="Calibri" w:eastAsia="Calibri" w:hAnsi="Calibri" w:cs="Calibri"/>
                <w:b/>
                <w:bCs/>
              </w:rPr>
            </w:pPr>
            <w:r w:rsidRPr="00DD2241">
              <w:rPr>
                <w:rFonts w:ascii="Calibri" w:eastAsia="Calibri" w:hAnsi="Calibri" w:cs="Calibri"/>
                <w:b/>
                <w:bCs/>
              </w:rPr>
              <w:t>Categorization</w:t>
            </w:r>
          </w:p>
        </w:tc>
        <w:tc>
          <w:tcPr>
            <w:tcW w:w="46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1BEB" w:rsidRPr="00A21BEB" w:rsidRDefault="00DD2241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2241">
              <w:rPr>
                <w:rFonts w:ascii="Times New Roman" w:eastAsia="Times New Roman" w:hAnsi="Times New Roman" w:cs="Times New Roman"/>
                <w:sz w:val="24"/>
                <w:szCs w:val="24"/>
              </w:rPr>
              <w:t>Authors can assign categories and multiple tags to blog posts for improved filtering and discovery.</w:t>
            </w:r>
          </w:p>
        </w:tc>
      </w:tr>
      <w:tr w:rsidR="00A21BEB" w:rsidTr="00DD2241">
        <w:trPr>
          <w:trHeight w:val="883"/>
        </w:trPr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1BEB" w:rsidRDefault="00DD2241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FR-5</w:t>
            </w:r>
          </w:p>
        </w:tc>
        <w:tc>
          <w:tcPr>
            <w:tcW w:w="28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1BEB" w:rsidRDefault="00DD2241">
            <w:pPr>
              <w:spacing w:after="160"/>
              <w:rPr>
                <w:rFonts w:ascii="Calibri" w:eastAsia="Calibri" w:hAnsi="Calibri" w:cs="Calibri"/>
                <w:b/>
                <w:bCs/>
              </w:rPr>
            </w:pPr>
            <w:r w:rsidRPr="00DD2241">
              <w:rPr>
                <w:rFonts w:ascii="Calibri" w:eastAsia="Calibri" w:hAnsi="Calibri" w:cs="Calibri"/>
                <w:b/>
                <w:bCs/>
              </w:rPr>
              <w:t>AI Services</w:t>
            </w:r>
          </w:p>
        </w:tc>
        <w:tc>
          <w:tcPr>
            <w:tcW w:w="46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1BEB" w:rsidRPr="00A21BEB" w:rsidRDefault="00DD2241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2241">
              <w:rPr>
                <w:rFonts w:ascii="Times New Roman" w:eastAsia="Times New Roman" w:hAnsi="Times New Roman" w:cs="Times New Roman"/>
                <w:sz w:val="24"/>
                <w:szCs w:val="24"/>
              </w:rPr>
              <w:t>Authorized users can trigger AI-powered blog generation prompts and request automated content summarization.</w:t>
            </w:r>
          </w:p>
        </w:tc>
      </w:tr>
    </w:tbl>
    <w:p w:rsidR="00A21BEB" w:rsidRDefault="00A21BEB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:rsidR="000F24E6" w:rsidRPr="00DD2241" w:rsidRDefault="00D25D87">
      <w:pPr>
        <w:spacing w:after="160" w:line="259" w:lineRule="auto"/>
        <w:rPr>
          <w:rFonts w:ascii="Calibri" w:eastAsia="Calibri" w:hAnsi="Calibri" w:cs="Calibri"/>
          <w:b/>
          <w:bCs/>
          <w:sz w:val="40"/>
          <w:szCs w:val="40"/>
        </w:rPr>
      </w:pPr>
      <w:r w:rsidRPr="00DD2241">
        <w:rPr>
          <w:rFonts w:ascii="Calibri" w:eastAsia="Calibri" w:hAnsi="Calibri" w:cs="Calibri"/>
          <w:b/>
          <w:bCs/>
          <w:sz w:val="40"/>
          <w:szCs w:val="40"/>
        </w:rPr>
        <w:lastRenderedPageBreak/>
        <w:t>Non-functional Requirements:</w:t>
      </w:r>
      <w:r w:rsidRPr="00DD2241">
        <w:rPr>
          <w:rFonts w:ascii="Calibri" w:eastAsia="Calibri" w:hAnsi="Calibri" w:cs="Calibri"/>
          <w:b/>
          <w:bCs/>
          <w:sz w:val="40"/>
          <w:szCs w:val="40"/>
        </w:rPr>
        <w:tab/>
        <w:t xml:space="preserve"> </w:t>
      </w:r>
    </w:p>
    <w:p w:rsidR="000F24E6" w:rsidRDefault="00D25D87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Following are the non-functional requirements of the proposed solution.</w:t>
      </w:r>
    </w:p>
    <w:tbl>
      <w:tblPr>
        <w:tblStyle w:val="a1"/>
        <w:tblW w:w="932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0F24E6">
        <w:trPr>
          <w:trHeight w:val="333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 No.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Non-Functional Requirement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Description</w:t>
            </w:r>
          </w:p>
        </w:tc>
      </w:tr>
      <w:tr w:rsidR="000F24E6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NFR-1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D2241">
            <w:pPr>
              <w:rPr>
                <w:rFonts w:ascii="Calibri" w:eastAsia="Calibri" w:hAnsi="Calibri" w:cs="Calibri"/>
              </w:rPr>
            </w:pPr>
            <w:r w:rsidRPr="00DD2241">
              <w:rPr>
                <w:rFonts w:ascii="Calibri" w:eastAsia="Calibri" w:hAnsi="Calibri" w:cs="Calibri"/>
              </w:rPr>
              <w:t>Performance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D2241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2241">
              <w:rPr>
                <w:rFonts w:ascii="Times New Roman" w:eastAsia="Times New Roman" w:hAnsi="Times New Roman" w:cs="Times New Roman"/>
                <w:sz w:val="24"/>
                <w:szCs w:val="24"/>
              </w:rPr>
              <w:t>API response times for read operations must remain under 200ms under standard local workloads.</w:t>
            </w:r>
          </w:p>
        </w:tc>
      </w:tr>
      <w:tr w:rsidR="000F24E6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NFR-2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Security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D2241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224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Passwords must be hashed securely using </w:t>
            </w:r>
            <w:proofErr w:type="spellStart"/>
            <w:r w:rsidRPr="00DD2241">
              <w:rPr>
                <w:rFonts w:ascii="Times New Roman" w:eastAsia="Times New Roman" w:hAnsi="Times New Roman" w:cs="Times New Roman"/>
                <w:sz w:val="24"/>
                <w:szCs w:val="24"/>
              </w:rPr>
              <w:t>bcrypt</w:t>
            </w:r>
            <w:proofErr w:type="spellEnd"/>
            <w:r w:rsidRPr="00DD2241">
              <w:rPr>
                <w:rFonts w:ascii="Times New Roman" w:eastAsia="Times New Roman" w:hAnsi="Times New Roman" w:cs="Times New Roman"/>
                <w:sz w:val="24"/>
                <w:szCs w:val="24"/>
              </w:rPr>
              <w:t>. Protected routes must validate JWT Bearer tokens before granting access.</w:t>
            </w:r>
          </w:p>
        </w:tc>
      </w:tr>
      <w:tr w:rsidR="000F24E6">
        <w:trPr>
          <w:trHeight w:val="470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NFR-3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D2241">
            <w:pPr>
              <w:rPr>
                <w:rFonts w:ascii="Calibri" w:eastAsia="Calibri" w:hAnsi="Calibri" w:cs="Calibri"/>
              </w:rPr>
            </w:pPr>
            <w:r w:rsidRPr="00DD2241">
              <w:rPr>
                <w:rFonts w:ascii="Calibri" w:eastAsia="Calibri" w:hAnsi="Calibri" w:cs="Calibri"/>
              </w:rPr>
              <w:t>Scalability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D2241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2241">
              <w:rPr>
                <w:rFonts w:ascii="Times New Roman" w:eastAsia="Times New Roman" w:hAnsi="Times New Roman" w:cs="Times New Roman"/>
                <w:sz w:val="24"/>
                <w:szCs w:val="24"/>
              </w:rPr>
              <w:t>Stateless architecture design enabling horizontal scaling across cloud environments.</w:t>
            </w:r>
          </w:p>
        </w:tc>
      </w:tr>
      <w:tr w:rsidR="00DD2241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D2241" w:rsidRDefault="00DD2241" w:rsidP="00DD224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NFR-4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D2241" w:rsidRDefault="00DD2241" w:rsidP="00DD2241">
            <w:pPr>
              <w:rPr>
                <w:rFonts w:ascii="Calibri" w:eastAsia="Calibri" w:hAnsi="Calibri" w:cs="Calibri"/>
              </w:rPr>
            </w:pPr>
            <w:r w:rsidRPr="00DD2241">
              <w:rPr>
                <w:rFonts w:ascii="Calibri" w:eastAsia="Calibri" w:hAnsi="Calibri" w:cs="Calibri"/>
              </w:rPr>
              <w:t>Reliability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D2241" w:rsidRDefault="00DD2241" w:rsidP="00DD2241">
            <w:pPr>
              <w:rPr>
                <w:rFonts w:ascii="Calibri" w:eastAsia="Calibri" w:hAnsi="Calibri" w:cs="Calibri"/>
              </w:rPr>
            </w:pPr>
            <w:r w:rsidRPr="00DD2241">
              <w:rPr>
                <w:rFonts w:ascii="Calibri" w:eastAsia="Calibri" w:hAnsi="Calibri" w:cs="Calibri"/>
              </w:rPr>
              <w:t>Global error-handling middleware to catch unhandled exceptions and return structured JSON error messages.</w:t>
            </w:r>
          </w:p>
        </w:tc>
      </w:tr>
      <w:tr w:rsidR="000F24E6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25D8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NFR-5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D2241">
            <w:pPr>
              <w:rPr>
                <w:rFonts w:ascii="Calibri" w:eastAsia="Calibri" w:hAnsi="Calibri" w:cs="Calibri"/>
              </w:rPr>
            </w:pPr>
            <w:r w:rsidRPr="00DD2241">
              <w:rPr>
                <w:rFonts w:ascii="Calibri" w:eastAsia="Calibri" w:hAnsi="Calibri" w:cs="Calibri"/>
              </w:rPr>
              <w:t>Hardware &amp; software prerequisites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4E6" w:rsidRDefault="00DD2241">
            <w:pPr>
              <w:rPr>
                <w:rFonts w:ascii="Calibri" w:eastAsia="Calibri" w:hAnsi="Calibri" w:cs="Calibri"/>
              </w:rPr>
            </w:pPr>
            <w:r w:rsidRPr="00DD2241">
              <w:rPr>
                <w:rFonts w:ascii="Calibri" w:eastAsia="Calibri" w:hAnsi="Calibri" w:cs="Calibri"/>
              </w:rPr>
              <w:t>Node.js runtime environment, MongoDB database engine, Git for version control, and Postman or Thunder Client for testing API endpoints.</w:t>
            </w:r>
          </w:p>
        </w:tc>
      </w:tr>
    </w:tbl>
    <w:p w:rsidR="000F24E6" w:rsidRDefault="000F24E6"/>
    <w:p w:rsidR="00DD2241" w:rsidRDefault="00DD2241"/>
    <w:p w:rsidR="00DD2241" w:rsidRDefault="00DD2241"/>
    <w:p w:rsidR="00DD2241" w:rsidRPr="00DD2241" w:rsidRDefault="00DD2241">
      <w:pPr>
        <w:rPr>
          <w:b/>
          <w:sz w:val="40"/>
          <w:szCs w:val="40"/>
        </w:rPr>
      </w:pPr>
      <w:r w:rsidRPr="00DD2241">
        <w:rPr>
          <w:b/>
          <w:sz w:val="40"/>
          <w:szCs w:val="40"/>
        </w:rPr>
        <w:t>External API &amp; library dependencies:</w:t>
      </w:r>
    </w:p>
    <w:p w:rsidR="00DD2241" w:rsidRDefault="00DD2241" w:rsidP="00D25D87">
      <w:pPr>
        <w:pStyle w:val="ListParagraph"/>
        <w:numPr>
          <w:ilvl w:val="0"/>
          <w:numId w:val="1"/>
        </w:numPr>
      </w:pPr>
      <w:r w:rsidRPr="00DD2241">
        <w:t>Security packages (</w:t>
      </w:r>
      <w:proofErr w:type="spellStart"/>
      <w:r w:rsidRPr="00DD2241">
        <w:t>bcrypt</w:t>
      </w:r>
      <w:proofErr w:type="spellEnd"/>
      <w:r w:rsidRPr="00DD2241">
        <w:t xml:space="preserve">, </w:t>
      </w:r>
      <w:proofErr w:type="spellStart"/>
      <w:r w:rsidRPr="00DD2241">
        <w:t>jsonwebtoken</w:t>
      </w:r>
      <w:proofErr w:type="spellEnd"/>
      <w:r w:rsidRPr="00DD2241">
        <w:t>)</w:t>
      </w:r>
    </w:p>
    <w:p w:rsidR="00D25D87" w:rsidRDefault="00DD2241" w:rsidP="00D25D87">
      <w:pPr>
        <w:pStyle w:val="ListParagraph"/>
        <w:numPr>
          <w:ilvl w:val="0"/>
          <w:numId w:val="1"/>
        </w:numPr>
      </w:pPr>
      <w:r w:rsidRPr="00DD2241">
        <w:t>database ODM drivers (mongoose)</w:t>
      </w:r>
    </w:p>
    <w:p w:rsidR="00DD2241" w:rsidRDefault="00DD2241" w:rsidP="00D25D87">
      <w:pPr>
        <w:pStyle w:val="ListParagraph"/>
        <w:numPr>
          <w:ilvl w:val="0"/>
          <w:numId w:val="1"/>
        </w:numPr>
      </w:pPr>
      <w:r w:rsidRPr="00DD2241">
        <w:t>utility validation libraries.</w:t>
      </w:r>
    </w:p>
    <w:sectPr w:rsidR="00DD22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D9E097C-0C9A-47B9-B6C6-4FB1EB9F77BA}"/>
    <w:embedBold r:id="rId2" w:fontKey="{2AE2E15F-3B8D-4B5C-9FEC-137B1E7B207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058696D-9705-40DB-A1FE-C20B57626D3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32579C"/>
    <w:multiLevelType w:val="hybridMultilevel"/>
    <w:tmpl w:val="A0E4D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4E6"/>
    <w:rsid w:val="000F24E6"/>
    <w:rsid w:val="00961F25"/>
    <w:rsid w:val="00A21BEB"/>
    <w:rsid w:val="00C27F31"/>
    <w:rsid w:val="00D25D87"/>
    <w:rsid w:val="00DD2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9F54174-4580-4F26-866D-642618B45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D25D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298</Words>
  <Characters>1703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christy valentina</cp:lastModifiedBy>
  <cp:revision>4</cp:revision>
  <dcterms:created xsi:type="dcterms:W3CDTF">2026-09-27T08:38:00Z</dcterms:created>
  <dcterms:modified xsi:type="dcterms:W3CDTF">2026-09-28T08:05:00Z</dcterms:modified>
</cp:coreProperties>
</file>