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Style w:val="Title"/>
      </w:pPr>
      <w:r>
        <w:t xml:space="preserve">AI WeatherWise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Deliver intelligent weather forecasts and insights</w:t>
      </w:r>
    </w:p>
    <w:p>
      <w:pPr>
        <w:pBdr>
          <w:top w:val="single" w:color="1F4E79" w:sz="8" w:space="12"/>
        </w:pBdr>
        <w:spacing w:after="120" w:before="300"/>
        <w:jc w:val="center"/>
      </w:pPr>
      <w:r>
        <w:rPr>
          <w:b/>
          <w:bCs/>
          <w:sz w:val="36"/>
          <w:szCs w:val="36"/>
        </w:rPr>
        <w:t xml:space="preserve">Phase 5: Project Development Phase</w:t>
      </w:r>
    </w:p>
    <w:p>
      <w:pPr>
        <w:jc w:val="center"/>
      </w:pPr>
      <w:r>
        <w:rPr>
          <w:color w:val="595959"/>
          <w:sz w:val="24"/>
          <w:szCs w:val="24"/>
        </w:rPr>
        <w:t xml:space="preserve">Phase 5 of 8</w:t>
      </w:r>
    </w:p>
    <w:p>
      <w:r>
        <w:br w:type="page"/>
      </w:r>
    </w:p>
    <w:p>
      <w:pPr>
        <w:pStyle w:val="Heading1"/>
      </w:pPr>
      <w:r>
        <w:t xml:space="preserve">1. Project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folder named "AI Weatherwise" and open it in Visual Studio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Initialise the project and install dependencies: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init -y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install express mongoose bcryptjs jsonwebtoken cors dotenv multer @google/genai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install --save-dev nodemon</w:t>
      </w:r>
    </w:p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Create the files index.js, .env, package.json and .gitignore, then create the folder structure below.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676525" cy="2857500"/>
            <wp:effectExtent t="0" r="0" b="0" l="0"/>
            <wp:docPr id="1" name="image8.png" descr="Figure 5.1 – Project folder structure" title="Figure 5.1 – Project folder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5.1 – Project folder structure</w:t>
      </w:r>
    </w:p>
    <w:p>
      <w:pPr>
        <w:pStyle w:val="Heading1"/>
      </w:pPr>
      <w:r>
        <w:t xml:space="preserve">2. Environment Configuration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PORT=5000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MONGO_URI=your_mongodb_connection_string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JWT_SECRET=your_jwt_secret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GEMINI_API_KEY=your_gemini_api_key</w:t>
      </w:r>
    </w:p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3. Backend Development</w:t>
      </w:r>
    </w:p>
    <w:p>
      <w:pPr>
        <w:spacing w:after="120" w:line="300"/>
      </w:pPr>
      <w:r>
        <w:t xml:space="preserve">The backend uses a modular architecture that separates routing, controllers, middleware, models and utilities for maintainability and scalability. It exposes secure REST APIs for authentication, location management, AI-powered content generation and administrative operations.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123950" cy="4000500"/>
            <wp:effectExtent t="0" r="0" b="0" l="0"/>
            <wp:docPr id="1" name="image9.png" descr="Figure 5.2 – Backend structure" title="Figure 5.2 – Backend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5.2 – Backend structure</w:t>
      </w:r>
    </w:p>
    <w:p>
      <w:pPr>
        <w:pStyle w:val="Heading2"/>
      </w:pPr>
      <w:r>
        <w:t xml:space="preserve">Application Entry Point (index.js)</w:t>
      </w:r>
    </w:p>
    <w:p>
      <w:pPr>
        <w:spacing w:after="120" w:line="300"/>
      </w:pPr>
      <w:r>
        <w:t xml:space="preserve">index.js is the main entry point. It loads environment variables, initialises Express, configures middleware, connects to MongoDB, registers API routes and starts the server after a successful database connection.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14575"/>
            <wp:effectExtent t="0" r="0" b="0" l="0"/>
            <wp:docPr id="1" name="image12.png" descr="Figure 5.3 – index.js" title="Figure 5.3 – index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5.3 – index.js</w:t>
      </w:r>
    </w:p>
    <w:p>
      <w:pPr>
        <w:pStyle w:val="Heading1"/>
      </w:pPr>
      <w:r>
        <w:t xml:space="preserve">4. Database Configuration</w:t>
      </w:r>
    </w:p>
    <w:p>
      <w:pPr>
        <w:spacing w:after="120" w:line="300"/>
      </w:pPr>
      <w:r>
        <w:t xml:space="preserve">Mongoose is installed and used to create the database connection, schemas and models. The connection module ensures the backend is connected to MongoDB before serving client requests.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install mongoose</w:t>
      </w:r>
    </w:p>
    <w:p>
      <w:pPr>
        <w:spacing w:after="120" w:line="300"/>
      </w:pPr>
      <w:r>
        <w:t xml:space="preserve"/>
      </w:r>
    </w:p>
    <w:p>
      <w:pPr>
        <w:pStyle w:val="Heading2"/>
      </w:pPr>
      <w:r>
        <w:t xml:space="preserve">Location Schema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514725"/>
            <wp:effectExtent t="0" r="0" b="0" l="0"/>
            <wp:docPr id="1" name="image1.png" descr="Figure 5.4 – Location schema" title="Figure 5.4 – Location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5.4 – Location schema</w:t>
      </w:r>
    </w:p>
    <w:p>
      <w:pPr>
        <w:pStyle w:val="Heading2"/>
      </w:pPr>
      <w:r>
        <w:t xml:space="preserve">User Schema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90925" cy="4000500"/>
            <wp:effectExtent t="0" r="0" b="0" l="0"/>
            <wp:docPr id="1" name="image3.png" descr="Figure 5.5 – User schema" title="Figure 5.5 – User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5.5 – User schema</w:t>
      </w:r>
    </w:p>
    <w:p>
      <w:pPr>
        <w:pStyle w:val="Heading2"/>
      </w:pPr>
      <w:r>
        <w:t xml:space="preserve">Database Connection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533525"/>
            <wp:effectExtent t="0" r="0" b="0" l="0"/>
            <wp:docPr id="1" name="image11.png" descr="Figure 5.6 – DB connection" title="Figure 5.6 – DB conn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5.6 – DB connection</w:t>
      </w:r>
    </w:p>
    <w:p>
      <w:pPr>
        <w:pStyle w:val="Heading1"/>
      </w:pPr>
      <w:r>
        <w:t xml:space="preserve">5. Running the Server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Ensure MongoDB is running and the .env file is configured. On success, the server connects to MongoDB and listens for API requests.</w:t>
      </w:r>
    </w:p>
    <w:p>
      <w:pPr>
        <w:spacing w:after="120" w:line="300"/>
      </w:pPr>
      <w:r>
        <w:rPr>
          <w:b/>
          <w:bCs/>
        </w:rPr>
        <w:t xml:space="preserve">Source code: </w:t>
      </w:r>
      <w:hyperlink w:history="1" r:id="rIdj8lqatxfmxzed50j9h6zd">
        <w:r>
          <w:rPr>
            <w:rStyle w:val="Hyperlink"/>
            <w:color w:val="0563C1"/>
            <w:u w:val="single"/>
          </w:rPr>
          <w:t xml:space="preserve">Code Drive folder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AI WeatherWise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F4E79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8lqatxfmxzed50j9h6zd" Type="http://schemas.openxmlformats.org/officeDocument/2006/relationships/hyperlink" Target="https://drive.google.com/drive/folders/11OqDsQnAW3m6Ex3DBNCA1rdUYp_79nuH?usp=sharing" TargetMode="External"/><Relationship Id="rId9" Type="http://schemas.openxmlformats.org/officeDocument/2006/relationships/image" Target="media/88443696b7e2629fa17c42db0c32677b9c978de2.png"/><Relationship Id="rId10" Type="http://schemas.openxmlformats.org/officeDocument/2006/relationships/image" Target="media/e0ca5dbf8d3b8cb8ddab2af30790aedc9d269ebc.png"/><Relationship Id="rId11" Type="http://schemas.openxmlformats.org/officeDocument/2006/relationships/image" Target="media/80ed918b0956d79706fa29cff2addfe281efd92e.png"/><Relationship Id="rId12" Type="http://schemas.openxmlformats.org/officeDocument/2006/relationships/image" Target="media/6f3210c57afb260ae80b3c288003b0b2d657912d.png"/><Relationship Id="rId13" Type="http://schemas.openxmlformats.org/officeDocument/2006/relationships/image" Target="media/ad6f3cfd973cdab6dedcb266a41a209cbf42328e.png"/><Relationship Id="rId14" Type="http://schemas.openxmlformats.org/officeDocument/2006/relationships/image" Target="media/6de8f4c5fde6b780e22d60e1e34b4125dc20ecb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2026-09-28T05:01:00.653Z</dcterms:created>
  <dcterms:modified xsi:type="dcterms:W3CDTF">2026-09-28T05:01:00.654Z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