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245C" w:rsidRDefault="00F2245C">
      <w:pPr>
        <w:spacing w:before="20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245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5E7B"/>
            <w:tcMar>
              <w:top w:w="240" w:type="dxa"/>
              <w:left w:w="360" w:type="dxa"/>
              <w:bottom w:w="240" w:type="dxa"/>
              <w:right w:w="360" w:type="dxa"/>
            </w:tcMar>
          </w:tcPr>
          <w:p w:rsidR="00F2245C" w:rsidRDefault="00000000">
            <w:pPr>
              <w:spacing w:after="60"/>
            </w:pPr>
            <w:r>
              <w:rPr>
                <w:b/>
                <w:bCs/>
                <w:color w:val="FFFFFF"/>
                <w:sz w:val="36"/>
                <w:szCs w:val="36"/>
              </w:rPr>
              <w:t>CALL FOR PITCHES</w:t>
            </w:r>
          </w:p>
          <w:p w:rsidR="00F2245C" w:rsidRDefault="00000000">
            <w:pPr>
              <w:spacing w:after="80"/>
            </w:pPr>
            <w:r>
              <w:rPr>
                <w:color w:val="FFFFFF"/>
                <w:sz w:val="28"/>
                <w:szCs w:val="28"/>
              </w:rPr>
              <w:t xml:space="preserve">The </w:t>
            </w:r>
            <w:proofErr w:type="spellStart"/>
            <w:r>
              <w:rPr>
                <w:color w:val="FFFFFF"/>
                <w:sz w:val="28"/>
                <w:szCs w:val="28"/>
              </w:rPr>
              <w:t>DawaiSathi</w:t>
            </w:r>
            <w:proofErr w:type="spellEnd"/>
            <w:r>
              <w:rPr>
                <w:color w:val="FFFFFF"/>
                <w:sz w:val="28"/>
                <w:szCs w:val="28"/>
              </w:rPr>
              <w:t xml:space="preserve"> Field Challenge</w:t>
            </w:r>
          </w:p>
          <w:p w:rsidR="00F2245C" w:rsidRDefault="00000000">
            <w:pPr>
              <w:spacing w:after="0"/>
            </w:pPr>
            <w:r>
              <w:rPr>
                <w:i/>
                <w:iCs/>
                <w:color w:val="B2D8E8"/>
                <w:sz w:val="20"/>
                <w:szCs w:val="20"/>
              </w:rPr>
              <w:t>Go to the field. See the problem. Build the solution.</w:t>
            </w:r>
          </w:p>
        </w:tc>
      </w:tr>
    </w:tbl>
    <w:p w:rsidR="00F2245C" w:rsidRDefault="00F2245C">
      <w:pPr>
        <w:spacing w:before="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2245C">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8F4F8"/>
            <w:tcMar>
              <w:top w:w="100" w:type="dxa"/>
              <w:left w:w="180" w:type="dxa"/>
              <w:bottom w:w="100" w:type="dxa"/>
              <w:right w:w="80" w:type="dxa"/>
            </w:tcMar>
          </w:tcPr>
          <w:p w:rsidR="00F2245C" w:rsidRDefault="00000000">
            <w:pPr>
              <w:spacing w:after="0"/>
            </w:pPr>
            <w:r>
              <w:rPr>
                <w:color w:val="666666"/>
                <w:sz w:val="16"/>
                <w:szCs w:val="16"/>
              </w:rPr>
              <w:t xml:space="preserve">Organised by </w:t>
            </w:r>
            <w:r>
              <w:rPr>
                <w:b/>
                <w:bCs/>
                <w:sz w:val="18"/>
                <w:szCs w:val="18"/>
              </w:rPr>
              <w:t xml:space="preserve">Prof. Saurabh Gupta, NIT Raipur &amp; </w:t>
            </w:r>
            <w:r w:rsidR="0009474F">
              <w:rPr>
                <w:b/>
                <w:bCs/>
                <w:sz w:val="18"/>
                <w:szCs w:val="18"/>
              </w:rPr>
              <w:t>Sachin Gaur</w:t>
            </w:r>
            <w:r>
              <w:rPr>
                <w:b/>
                <w:bCs/>
                <w:sz w:val="18"/>
                <w:szCs w:val="18"/>
              </w:rPr>
              <w:t xml:space="preserve"> (</w:t>
            </w:r>
            <w:proofErr w:type="spellStart"/>
            <w:r>
              <w:rPr>
                <w:b/>
                <w:bCs/>
                <w:sz w:val="18"/>
                <w:szCs w:val="18"/>
              </w:rPr>
              <w:t>DawaiSathi</w:t>
            </w:r>
            <w:proofErr w:type="spellEnd"/>
            <w:r>
              <w:rPr>
                <w:b/>
                <w:bCs/>
                <w:sz w:val="18"/>
                <w:szCs w:val="18"/>
              </w:rPr>
              <w:t>)</w:t>
            </w:r>
          </w:p>
        </w:tc>
        <w:tc>
          <w:tcPr>
            <w:tcW w:w="3120" w:type="dxa"/>
            <w:tcBorders>
              <w:top w:val="none" w:sz="0" w:space="0" w:color="FFFFFF"/>
              <w:left w:val="none" w:sz="0" w:space="0" w:color="FFFFFF"/>
              <w:bottom w:val="none" w:sz="0" w:space="0" w:color="FFFFFF"/>
              <w:right w:val="none" w:sz="0" w:space="0" w:color="FFFFFF"/>
            </w:tcBorders>
            <w:shd w:val="clear" w:color="auto" w:fill="E8F4F8"/>
            <w:tcMar>
              <w:top w:w="100" w:type="dxa"/>
              <w:left w:w="80" w:type="dxa"/>
              <w:bottom w:w="100" w:type="dxa"/>
              <w:right w:w="80" w:type="dxa"/>
            </w:tcMar>
          </w:tcPr>
          <w:p w:rsidR="00F2245C" w:rsidRDefault="00000000">
            <w:pPr>
              <w:spacing w:after="0"/>
              <w:jc w:val="center"/>
            </w:pPr>
            <w:r>
              <w:rPr>
                <w:color w:val="666666"/>
                <w:sz w:val="16"/>
                <w:szCs w:val="16"/>
              </w:rPr>
              <w:t xml:space="preserve">Open to </w:t>
            </w:r>
            <w:r>
              <w:rPr>
                <w:b/>
                <w:bCs/>
                <w:sz w:val="18"/>
                <w:szCs w:val="18"/>
              </w:rPr>
              <w:t>All NIT Raipur students Teams of 2–</w:t>
            </w:r>
            <w:r w:rsidR="0009474F">
              <w:rPr>
                <w:b/>
                <w:bCs/>
                <w:sz w:val="18"/>
                <w:szCs w:val="18"/>
              </w:rPr>
              <w:t>3</w:t>
            </w:r>
          </w:p>
        </w:tc>
        <w:tc>
          <w:tcPr>
            <w:tcW w:w="3120" w:type="dxa"/>
            <w:tcBorders>
              <w:top w:val="none" w:sz="0" w:space="0" w:color="FFFFFF"/>
              <w:left w:val="none" w:sz="0" w:space="0" w:color="FFFFFF"/>
              <w:bottom w:val="none" w:sz="0" w:space="0" w:color="FFFFFF"/>
              <w:right w:val="none" w:sz="0" w:space="0" w:color="FFFFFF"/>
            </w:tcBorders>
            <w:shd w:val="clear" w:color="auto" w:fill="E8F4F8"/>
            <w:tcMar>
              <w:top w:w="100" w:type="dxa"/>
              <w:left w:w="80" w:type="dxa"/>
              <w:bottom w:w="100" w:type="dxa"/>
              <w:right w:w="180" w:type="dxa"/>
            </w:tcMar>
          </w:tcPr>
          <w:p w:rsidR="00F2245C" w:rsidRDefault="00000000">
            <w:pPr>
              <w:spacing w:after="0"/>
              <w:jc w:val="right"/>
            </w:pPr>
            <w:r>
              <w:rPr>
                <w:color w:val="666666"/>
                <w:sz w:val="16"/>
                <w:szCs w:val="16"/>
              </w:rPr>
              <w:t xml:space="preserve">Prize </w:t>
            </w:r>
            <w:r>
              <w:rPr>
                <w:b/>
                <w:bCs/>
                <w:sz w:val="18"/>
                <w:szCs w:val="18"/>
              </w:rPr>
              <w:t>Paid internship for winning team</w:t>
            </w:r>
          </w:p>
        </w:tc>
      </w:tr>
    </w:tbl>
    <w:p w:rsidR="00F2245C" w:rsidRDefault="00000000">
      <w:pPr>
        <w:pStyle w:val="Heading1"/>
      </w:pPr>
      <w:r>
        <w:t>The Brief</w:t>
      </w:r>
    </w:p>
    <w:p w:rsidR="00F2245C" w:rsidRDefault="00000000">
      <w:r>
        <w:t>In most Indian households, medication management is not a medical act — it is a domestic ritual held together by memory, guesswork, and good intentions. Prescriptions are handwritten and illegible. Medicine strips are cut and lose their labels. Dosage instructions are passed verbally and forgotten within hours. Multiple family members share the responsibility, and no one knows for certain if the evening dose was given.</w:t>
      </w:r>
    </w:p>
    <w:p w:rsidR="00F2245C" w:rsidRDefault="00000000">
      <w:r>
        <w:t xml:space="preserve">When this system fails — and it does, routinely — the consequences are silent: a blood pressure spike at 3 AM, a diabetic crisis, a preventable hospitalisation. The failure is not human. It is </w:t>
      </w:r>
      <w:r>
        <w:rPr>
          <w:b/>
          <w:bCs/>
        </w:rPr>
        <w:t>systemic.</w:t>
      </w:r>
    </w:p>
    <w:p w:rsidR="00F2245C" w:rsidRDefault="00000000">
      <w:proofErr w:type="spellStart"/>
      <w:r>
        <w:rPr>
          <w:b/>
          <w:bCs/>
        </w:rPr>
        <w:t>DawaiSathi</w:t>
      </w:r>
      <w:proofErr w:type="spellEnd"/>
      <w:r>
        <w:rPr>
          <w:b/>
          <w:bCs/>
        </w:rPr>
        <w:t xml:space="preserve"> </w:t>
      </w:r>
      <w:r>
        <w:t>(</w:t>
      </w:r>
      <w:proofErr w:type="spellStart"/>
      <w:r>
        <w:t>दवाई</w:t>
      </w:r>
      <w:proofErr w:type="spellEnd"/>
      <w:r>
        <w:t xml:space="preserve"> </w:t>
      </w:r>
      <w:proofErr w:type="spellStart"/>
      <w:r>
        <w:t>साथी</w:t>
      </w:r>
      <w:proofErr w:type="spellEnd"/>
      <w:r>
        <w:t>) is an open-source project building a visual, photo-driven medication reminder for low-resource, multi-caregiver Indian households. Before we write code, we need to deeply understand the problem. That’s where you come in.</w:t>
      </w:r>
    </w:p>
    <w:p w:rsidR="00F2245C" w:rsidRDefault="00000000">
      <w:pPr>
        <w:pStyle w:val="Heading1"/>
      </w:pPr>
      <w:r>
        <w:t>Your Mission</w:t>
      </w:r>
    </w:p>
    <w:p w:rsidR="00F2245C" w:rsidRDefault="00000000">
      <w:r>
        <w:rPr>
          <w:b/>
          <w:bCs/>
          <w:color w:val="1B5E7B"/>
        </w:rPr>
        <w:t>Go to the field.</w:t>
      </w:r>
      <w:r>
        <w:t xml:space="preserve"> Talk to real people. Observe how medication is actually managed in households, medical stores, and doctor clinics in and around Raipur. Then come back and pitch your findings and a proposed solution.</w:t>
      </w:r>
    </w:p>
    <w:p w:rsidR="00F2245C" w:rsidRDefault="00000000">
      <w:pPr>
        <w:spacing w:before="160"/>
      </w:pPr>
      <w:r>
        <w:rPr>
          <w:b/>
          <w:bCs/>
          <w:sz w:val="24"/>
          <w:szCs w:val="24"/>
        </w:rPr>
        <w:t xml:space="preserve">Phase 1 — Fieldwork &amp; Desk Research (2 </w:t>
      </w:r>
      <w:r w:rsidR="0009474F">
        <w:rPr>
          <w:b/>
          <w:bCs/>
          <w:sz w:val="24"/>
          <w:szCs w:val="24"/>
        </w:rPr>
        <w:t>days</w:t>
      </w:r>
      <w:r>
        <w:rPr>
          <w:b/>
          <w:bCs/>
          <w:sz w:val="24"/>
          <w:szCs w:val="24"/>
        </w:rPr>
        <w:t>)</w:t>
      </w:r>
    </w:p>
    <w:p w:rsidR="00F2245C" w:rsidRDefault="00000000">
      <w:r>
        <w:t>Conduct an anthropological study across three points in the medication chain. Visit at least one of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F224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5E7B"/>
            <w:tcMar>
              <w:top w:w="80" w:type="dxa"/>
              <w:left w:w="120" w:type="dxa"/>
              <w:bottom w:w="80" w:type="dxa"/>
              <w:right w:w="120" w:type="dxa"/>
            </w:tcMar>
          </w:tcPr>
          <w:p w:rsidR="00F2245C" w:rsidRDefault="00000000">
            <w:pPr>
              <w:spacing w:after="0"/>
            </w:pPr>
            <w:r>
              <w:rPr>
                <w:b/>
                <w:bCs/>
                <w:color w:val="FFFFFF"/>
                <w:sz w:val="20"/>
                <w:szCs w:val="20"/>
              </w:rPr>
              <w:t>Who to visit</w:t>
            </w:r>
          </w:p>
        </w:tc>
        <w:tc>
          <w:tcPr>
            <w:tcW w:w="3800" w:type="dxa"/>
            <w:tcBorders>
              <w:top w:val="single" w:sz="1" w:space="0" w:color="CCCCCC"/>
              <w:left w:val="single" w:sz="1" w:space="0" w:color="CCCCCC"/>
              <w:bottom w:val="single" w:sz="1" w:space="0" w:color="CCCCCC"/>
              <w:right w:val="single" w:sz="1" w:space="0" w:color="CCCCCC"/>
            </w:tcBorders>
            <w:shd w:val="clear" w:color="auto" w:fill="1B5E7B"/>
            <w:tcMar>
              <w:top w:w="80" w:type="dxa"/>
              <w:left w:w="120" w:type="dxa"/>
              <w:bottom w:w="80" w:type="dxa"/>
              <w:right w:w="120" w:type="dxa"/>
            </w:tcMar>
          </w:tcPr>
          <w:p w:rsidR="00F2245C" w:rsidRDefault="00000000">
            <w:pPr>
              <w:spacing w:after="0"/>
            </w:pPr>
            <w:r>
              <w:rPr>
                <w:b/>
                <w:bCs/>
                <w:color w:val="FFFFFF"/>
                <w:sz w:val="20"/>
                <w:szCs w:val="20"/>
              </w:rPr>
              <w:t>What to observe</w:t>
            </w:r>
          </w:p>
        </w:tc>
        <w:tc>
          <w:tcPr>
            <w:tcW w:w="3360" w:type="dxa"/>
            <w:tcBorders>
              <w:top w:val="single" w:sz="1" w:space="0" w:color="CCCCCC"/>
              <w:left w:val="single" w:sz="1" w:space="0" w:color="CCCCCC"/>
              <w:bottom w:val="single" w:sz="1" w:space="0" w:color="CCCCCC"/>
              <w:right w:val="single" w:sz="1" w:space="0" w:color="CCCCCC"/>
            </w:tcBorders>
            <w:shd w:val="clear" w:color="auto" w:fill="1B5E7B"/>
            <w:tcMar>
              <w:top w:w="80" w:type="dxa"/>
              <w:left w:w="120" w:type="dxa"/>
              <w:bottom w:w="80" w:type="dxa"/>
              <w:right w:w="120" w:type="dxa"/>
            </w:tcMar>
          </w:tcPr>
          <w:p w:rsidR="00F2245C" w:rsidRDefault="00000000">
            <w:pPr>
              <w:spacing w:after="0"/>
            </w:pPr>
            <w:r>
              <w:rPr>
                <w:b/>
                <w:bCs/>
                <w:color w:val="FFFFFF"/>
                <w:sz w:val="20"/>
                <w:szCs w:val="20"/>
              </w:rPr>
              <w:t>Questions to ask</w:t>
            </w:r>
          </w:p>
        </w:tc>
      </w:tr>
      <w:tr w:rsidR="00F224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b/>
                <w:bCs/>
                <w:sz w:val="20"/>
                <w:szCs w:val="20"/>
              </w:rPr>
              <w:t>👨‍👩‍👧‍👦 Families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sz w:val="20"/>
                <w:szCs w:val="20"/>
              </w:rPr>
              <w:t>How are medicines stored? Who decides which pill to give when? What happens during caregiver handoffs?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sz w:val="20"/>
                <w:szCs w:val="20"/>
              </w:rPr>
              <w:t>Has a dose ever been missed or doubled? What happened? How do you identify which pill is which?</w:t>
            </w:r>
          </w:p>
        </w:tc>
      </w:tr>
      <w:tr w:rsidR="00F224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b/>
                <w:bCs/>
                <w:sz w:val="20"/>
                <w:szCs w:val="20"/>
              </w:rPr>
              <w:t>💊 Pharmacists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sz w:val="20"/>
                <w:szCs w:val="20"/>
              </w:rPr>
              <w:t>How do they read handwritten prescriptions? Do they cut strips? How do they explain dosage to families?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sz w:val="20"/>
                <w:szCs w:val="20"/>
              </w:rPr>
              <w:t>How often do families return confused about which medicine is which? What workarounds have you invented?</w:t>
            </w:r>
          </w:p>
        </w:tc>
      </w:tr>
      <w:tr w:rsidR="00F224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b/>
                <w:bCs/>
                <w:sz w:val="20"/>
                <w:szCs w:val="20"/>
              </w:rPr>
              <w:lastRenderedPageBreak/>
              <w:t>🩺 Doctors / Clinics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sz w:val="20"/>
                <w:szCs w:val="20"/>
              </w:rPr>
              <w:t>How are prescriptions written? How much time is spent explaining them? Is there follow-up on adherence?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sz w:val="20"/>
                <w:szCs w:val="20"/>
              </w:rPr>
              <w:t>What percentage of patients take medicines incorrectly? What are the most common adherence failures you see?</w:t>
            </w:r>
          </w:p>
        </w:tc>
      </w:tr>
    </w:tbl>
    <w:p w:rsidR="00F2245C" w:rsidRDefault="00000000">
      <w:pPr>
        <w:spacing w:before="120"/>
      </w:pPr>
      <w:r>
        <w:t>Complement your fieldwork with desk research: published studies on medication adherence in India, WHO data on non-communicable disease burden, existing solutions and their gaps.</w:t>
      </w:r>
    </w:p>
    <w:p w:rsidR="00F2245C" w:rsidRDefault="00000000">
      <w:pPr>
        <w:spacing w:before="200"/>
      </w:pPr>
      <w:r>
        <w:rPr>
          <w:b/>
          <w:bCs/>
          <w:sz w:val="24"/>
          <w:szCs w:val="24"/>
        </w:rPr>
        <w:t xml:space="preserve">Phase 2 — Solution </w:t>
      </w:r>
      <w:proofErr w:type="spellStart"/>
      <w:r>
        <w:rPr>
          <w:b/>
          <w:bCs/>
          <w:sz w:val="24"/>
          <w:szCs w:val="24"/>
        </w:rPr>
        <w:t>Mockup</w:t>
      </w:r>
      <w:proofErr w:type="spellEnd"/>
    </w:p>
    <w:p w:rsidR="0009474F" w:rsidRDefault="00000000">
      <w:r>
        <w:t xml:space="preserve">Based on your field insights, design a solution </w:t>
      </w:r>
      <w:proofErr w:type="spellStart"/>
      <w:r>
        <w:t>mockup</w:t>
      </w:r>
      <w:proofErr w:type="spellEnd"/>
      <w:r>
        <w:t xml:space="preserve"> for </w:t>
      </w:r>
      <w:proofErr w:type="spellStart"/>
      <w:r>
        <w:t>DawaiSathi</w:t>
      </w:r>
      <w:proofErr w:type="spellEnd"/>
      <w:r>
        <w:t>.</w:t>
      </w:r>
      <w:r w:rsidR="0009474F">
        <w:t xml:space="preserve"> Feel free to use AI tools of your choice.</w:t>
      </w:r>
      <w:r>
        <w:t xml:space="preserve"> </w:t>
      </w:r>
    </w:p>
    <w:p w:rsidR="00F2245C" w:rsidRDefault="00000000">
      <w:r>
        <w:t xml:space="preserve">This can be paper sketches, Figma wireframes, or a clickable prototype — fidelity matters less than </w:t>
      </w:r>
      <w:r>
        <w:rPr>
          <w:b/>
          <w:bCs/>
        </w:rPr>
        <w:t>whether your design decisions are grounded in what you observed.</w:t>
      </w:r>
      <w:r>
        <w:t xml:space="preserve"> Show us how the app should work for the specific people you met.</w:t>
      </w:r>
    </w:p>
    <w:p w:rsidR="00F2245C" w:rsidRDefault="00000000">
      <w:r>
        <w:br w:type="page"/>
      </w:r>
    </w:p>
    <w:p w:rsidR="00F2245C" w:rsidRDefault="00000000">
      <w:pPr>
        <w:pStyle w:val="Heading1"/>
      </w:pPr>
      <w:r>
        <w:lastRenderedPageBreak/>
        <w:t>What to Submit</w:t>
      </w:r>
    </w:p>
    <w:p w:rsidR="00F2245C" w:rsidRDefault="00000000">
      <w:r>
        <w:t xml:space="preserve">A </w:t>
      </w:r>
      <w:r>
        <w:rPr>
          <w:b/>
          <w:bCs/>
        </w:rPr>
        <w:t>10-minute pitch deck</w:t>
      </w:r>
      <w:r>
        <w:t xml:space="preserve"> (followed by 5 min Q&amp;A) covering:</w:t>
      </w:r>
    </w:p>
    <w:p w:rsidR="00F2245C" w:rsidRDefault="00000000">
      <w:pPr>
        <w:pStyle w:val="ListParagraph"/>
        <w:numPr>
          <w:ilvl w:val="0"/>
          <w:numId w:val="2"/>
        </w:numPr>
      </w:pPr>
      <w:r>
        <w:rPr>
          <w:b/>
          <w:bCs/>
        </w:rPr>
        <w:t xml:space="preserve">Field Findings (5 min): </w:t>
      </w:r>
      <w:r>
        <w:t>Who did you talk to? What did you see? Share direct quotes, photos (with consent), and stories. Map the medication chain from prescription to patient’s mouth. Where does it break?</w:t>
      </w:r>
    </w:p>
    <w:p w:rsidR="00F2245C" w:rsidRDefault="00000000">
      <w:pPr>
        <w:pStyle w:val="ListParagraph"/>
        <w:numPr>
          <w:ilvl w:val="0"/>
          <w:numId w:val="2"/>
        </w:numPr>
      </w:pPr>
      <w:r>
        <w:rPr>
          <w:b/>
          <w:bCs/>
        </w:rPr>
        <w:t xml:space="preserve">Key Insight (2 min): </w:t>
      </w:r>
      <w:r>
        <w:t>What is the single most important thing you learned that surprised you or challenged your assumptions? This is the heart of your pitch.</w:t>
      </w:r>
    </w:p>
    <w:p w:rsidR="00F2245C" w:rsidRDefault="00000000">
      <w:pPr>
        <w:pStyle w:val="ListParagraph"/>
        <w:numPr>
          <w:ilvl w:val="0"/>
          <w:numId w:val="2"/>
        </w:numPr>
      </w:pPr>
      <w:r>
        <w:rPr>
          <w:b/>
          <w:bCs/>
        </w:rPr>
        <w:t xml:space="preserve">Solution </w:t>
      </w:r>
      <w:proofErr w:type="spellStart"/>
      <w:r>
        <w:rPr>
          <w:b/>
          <w:bCs/>
        </w:rPr>
        <w:t>Mockup</w:t>
      </w:r>
      <w:proofErr w:type="spellEnd"/>
      <w:r>
        <w:rPr>
          <w:b/>
          <w:bCs/>
        </w:rPr>
        <w:t xml:space="preserve"> (3 min): </w:t>
      </w:r>
      <w:r>
        <w:t>Walk us through your proposed design. Show screens. Explain why each design choice traces back to a real problem you observed in the field.</w:t>
      </w:r>
    </w:p>
    <w:p w:rsidR="00F2245C" w:rsidRDefault="00000000">
      <w:pPr>
        <w:pStyle w:val="Heading1"/>
      </w:pPr>
      <w:r>
        <w:t>How We Judge</w:t>
      </w:r>
    </w:p>
    <w:p w:rsidR="00F2245C" w:rsidRDefault="00000000">
      <w:r>
        <w:t xml:space="preserve">We are not looking for the slickest slides or the most technically ambitious prototype. We are looking for </w:t>
      </w:r>
      <w:r>
        <w:rPr>
          <w:b/>
          <w:bCs/>
        </w:rPr>
        <w:t>teams that went deep.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F224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5E7B"/>
            <w:tcMar>
              <w:top w:w="80" w:type="dxa"/>
              <w:left w:w="120" w:type="dxa"/>
              <w:bottom w:w="80" w:type="dxa"/>
              <w:right w:w="120" w:type="dxa"/>
            </w:tcMar>
          </w:tcPr>
          <w:p w:rsidR="00F2245C" w:rsidRDefault="00000000">
            <w:pPr>
              <w:spacing w:after="0"/>
            </w:pPr>
            <w:r>
              <w:rPr>
                <w:b/>
                <w:bCs/>
                <w:color w:val="FFFFFF"/>
                <w:sz w:val="20"/>
                <w:szCs w:val="20"/>
              </w:rPr>
              <w:t>Criterion</w:t>
            </w:r>
          </w:p>
        </w:tc>
        <w:tc>
          <w:tcPr>
            <w:tcW w:w="1200" w:type="dxa"/>
            <w:tcBorders>
              <w:top w:val="single" w:sz="1" w:space="0" w:color="CCCCCC"/>
              <w:left w:val="single" w:sz="1" w:space="0" w:color="CCCCCC"/>
              <w:bottom w:val="single" w:sz="1" w:space="0" w:color="CCCCCC"/>
              <w:right w:val="single" w:sz="1" w:space="0" w:color="CCCCCC"/>
            </w:tcBorders>
            <w:shd w:val="clear" w:color="auto" w:fill="1B5E7B"/>
            <w:tcMar>
              <w:top w:w="80" w:type="dxa"/>
              <w:left w:w="120" w:type="dxa"/>
              <w:bottom w:w="80" w:type="dxa"/>
              <w:right w:w="120" w:type="dxa"/>
            </w:tcMar>
          </w:tcPr>
          <w:p w:rsidR="00F2245C" w:rsidRDefault="00000000">
            <w:pPr>
              <w:spacing w:after="0"/>
            </w:pPr>
            <w:r>
              <w:rPr>
                <w:b/>
                <w:bCs/>
                <w:color w:val="FFFFFF"/>
                <w:sz w:val="20"/>
                <w:szCs w:val="20"/>
              </w:rPr>
              <w:t>Weight</w:t>
            </w:r>
          </w:p>
        </w:tc>
        <w:tc>
          <w:tcPr>
            <w:tcW w:w="5760" w:type="dxa"/>
            <w:tcBorders>
              <w:top w:val="single" w:sz="1" w:space="0" w:color="CCCCCC"/>
              <w:left w:val="single" w:sz="1" w:space="0" w:color="CCCCCC"/>
              <w:bottom w:val="single" w:sz="1" w:space="0" w:color="CCCCCC"/>
              <w:right w:val="single" w:sz="1" w:space="0" w:color="CCCCCC"/>
            </w:tcBorders>
            <w:shd w:val="clear" w:color="auto" w:fill="1B5E7B"/>
            <w:tcMar>
              <w:top w:w="80" w:type="dxa"/>
              <w:left w:w="120" w:type="dxa"/>
              <w:bottom w:w="80" w:type="dxa"/>
              <w:right w:w="120" w:type="dxa"/>
            </w:tcMar>
          </w:tcPr>
          <w:p w:rsidR="00F2245C" w:rsidRDefault="00000000">
            <w:pPr>
              <w:spacing w:after="0"/>
            </w:pPr>
            <w:r>
              <w:rPr>
                <w:b/>
                <w:bCs/>
                <w:color w:val="FFFFFF"/>
                <w:sz w:val="20"/>
                <w:szCs w:val="20"/>
              </w:rPr>
              <w:t>What we’re looking for</w:t>
            </w:r>
          </w:p>
        </w:tc>
      </w:tr>
      <w:tr w:rsidR="00F224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b/>
                <w:bCs/>
                <w:sz w:val="20"/>
                <w:szCs w:val="20"/>
              </w:rPr>
              <w:t>Depth of Fieldwork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jc w:val="center"/>
            </w:pPr>
            <w:r>
              <w:rPr>
                <w:b/>
                <w:bCs/>
                <w:color w:val="1B5E7B"/>
                <w:sz w:val="20"/>
                <w:szCs w:val="20"/>
              </w:rPr>
              <w:t>40%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sz w:val="20"/>
                <w:szCs w:val="20"/>
              </w:rPr>
              <w:t>Did you actually go? Number and diversity of interviews, quality of observations, photographic/video evidence. Did you sit in a kitchen and watch?</w:t>
            </w:r>
          </w:p>
        </w:tc>
      </w:tr>
      <w:tr w:rsidR="00F224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b/>
                <w:bCs/>
                <w:sz w:val="20"/>
                <w:szCs w:val="20"/>
              </w:rPr>
              <w:t>Empathy &amp; Insight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jc w:val="center"/>
            </w:pPr>
            <w:r>
              <w:rPr>
                <w:b/>
                <w:bCs/>
                <w:color w:val="1B5E7B"/>
                <w:sz w:val="20"/>
                <w:szCs w:val="20"/>
              </w:rPr>
              <w:t>25%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sz w:val="20"/>
                <w:szCs w:val="20"/>
              </w:rPr>
              <w:t>Can you articulate the problem from the user’s perspective — not your own? Did you find something that desk research alone couldn’t reveal?</w:t>
            </w:r>
          </w:p>
        </w:tc>
      </w:tr>
      <w:tr w:rsidR="00F224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b/>
                <w:bCs/>
                <w:sz w:val="20"/>
                <w:szCs w:val="20"/>
              </w:rPr>
              <w:t>Solution Grounding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jc w:val="center"/>
            </w:pPr>
            <w:r>
              <w:rPr>
                <w:b/>
                <w:bCs/>
                <w:color w:val="1B5E7B"/>
                <w:sz w:val="20"/>
                <w:szCs w:val="20"/>
              </w:rPr>
              <w:t>20%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sz w:val="20"/>
                <w:szCs w:val="20"/>
              </w:rPr>
              <w:t xml:space="preserve">Does every screen in your </w:t>
            </w:r>
            <w:proofErr w:type="spellStart"/>
            <w:r>
              <w:rPr>
                <w:sz w:val="20"/>
                <w:szCs w:val="20"/>
              </w:rPr>
              <w:t>mockup</w:t>
            </w:r>
            <w:proofErr w:type="spellEnd"/>
            <w:r>
              <w:rPr>
                <w:sz w:val="20"/>
                <w:szCs w:val="20"/>
              </w:rPr>
              <w:t xml:space="preserve"> trace back to a real problem you observed? We will ask: “Why this design?” and expect a field story as the answer.</w:t>
            </w:r>
          </w:p>
        </w:tc>
      </w:tr>
      <w:tr w:rsidR="00F224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b/>
                <w:bCs/>
                <w:sz w:val="20"/>
                <w:szCs w:val="20"/>
              </w:rPr>
              <w:t>Presentation Clarity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jc w:val="center"/>
            </w:pPr>
            <w:r>
              <w:rPr>
                <w:b/>
                <w:bCs/>
                <w:color w:val="1B5E7B"/>
                <w:sz w:val="20"/>
                <w:szCs w:val="20"/>
              </w:rPr>
              <w:t>15%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245C" w:rsidRDefault="00000000">
            <w:pPr>
              <w:spacing w:after="0"/>
            </w:pPr>
            <w:r>
              <w:rPr>
                <w:sz w:val="20"/>
                <w:szCs w:val="20"/>
              </w:rPr>
              <w:t>Can you tell a compelling story in 10 minutes? Structure, evidence, and conviction matter more than polish.</w:t>
            </w:r>
          </w:p>
        </w:tc>
      </w:tr>
    </w:tbl>
    <w:p w:rsidR="00F2245C" w:rsidRDefault="00000000">
      <w:pPr>
        <w:pStyle w:val="Heading1"/>
      </w:pPr>
      <w:r>
        <w:t>What’s at Stake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245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160" w:type="dxa"/>
              <w:left w:w="300" w:type="dxa"/>
              <w:bottom w:w="160" w:type="dxa"/>
              <w:right w:w="300" w:type="dxa"/>
            </w:tcMar>
          </w:tcPr>
          <w:p w:rsidR="00F2245C" w:rsidRDefault="00000000">
            <w:pPr>
              <w:spacing w:after="80"/>
            </w:pPr>
            <w:r>
              <w:rPr>
                <w:b/>
                <w:bCs/>
                <w:sz w:val="26"/>
                <w:szCs w:val="26"/>
              </w:rPr>
              <w:t>🏆  Winning Team: Paid Internship</w:t>
            </w:r>
          </w:p>
          <w:p w:rsidR="00F2245C" w:rsidRDefault="00000000">
            <w:pPr>
              <w:spacing w:after="0"/>
            </w:pPr>
            <w:r>
              <w:rPr>
                <w:sz w:val="20"/>
                <w:szCs w:val="20"/>
              </w:rPr>
              <w:t xml:space="preserve">The winning team earns a paid internship to build </w:t>
            </w:r>
            <w:proofErr w:type="spellStart"/>
            <w:r>
              <w:rPr>
                <w:sz w:val="20"/>
                <w:szCs w:val="20"/>
              </w:rPr>
              <w:t>DawaiSathi</w:t>
            </w:r>
            <w:proofErr w:type="spellEnd"/>
            <w:r>
              <w:rPr>
                <w:sz w:val="20"/>
                <w:szCs w:val="20"/>
              </w:rPr>
              <w:t xml:space="preserve"> as a real, open-source Digital Public Good. You won’t be writing throwaway hackathon code — you’ll be building something that families in Varanasi, Raipur, and Coimbatore will actually use. Your names go on the repo, and the project goes on your portfolio as shipped, open-source work with real-world impact.</w:t>
            </w:r>
          </w:p>
        </w:tc>
      </w:tr>
    </w:tbl>
    <w:p w:rsidR="00F2245C" w:rsidRDefault="00000000">
      <w:pPr>
        <w:pStyle w:val="Heading1"/>
      </w:pPr>
      <w:r>
        <w:t>Rules &amp; Logistics</w:t>
      </w:r>
    </w:p>
    <w:p w:rsidR="00F2245C" w:rsidRDefault="00000000">
      <w:pPr>
        <w:pStyle w:val="ListParagraph"/>
        <w:numPr>
          <w:ilvl w:val="0"/>
          <w:numId w:val="3"/>
        </w:numPr>
      </w:pPr>
      <w:r>
        <w:rPr>
          <w:b/>
          <w:bCs/>
        </w:rPr>
        <w:t xml:space="preserve">Team size: </w:t>
      </w:r>
      <w:r>
        <w:t>2–</w:t>
      </w:r>
      <w:r w:rsidR="0009474F">
        <w:t>3</w:t>
      </w:r>
      <w:r>
        <w:t xml:space="preserve"> members. Cross-disciplinary teams (engineering + design, or engineering + humanities) are encouraged.</w:t>
      </w:r>
    </w:p>
    <w:p w:rsidR="00F2245C" w:rsidRDefault="00000000">
      <w:pPr>
        <w:pStyle w:val="ListParagraph"/>
        <w:numPr>
          <w:ilvl w:val="0"/>
          <w:numId w:val="3"/>
        </w:numPr>
      </w:pPr>
      <w:r>
        <w:rPr>
          <w:b/>
          <w:bCs/>
        </w:rPr>
        <w:lastRenderedPageBreak/>
        <w:t xml:space="preserve">Fieldwork ethics: </w:t>
      </w:r>
      <w:r>
        <w:t>Introduce yourself honestly. Get verbal consent before photographing people or prescriptions. Anonymise personal health details in your presentation.</w:t>
      </w:r>
    </w:p>
    <w:p w:rsidR="00F2245C" w:rsidRDefault="00000000">
      <w:pPr>
        <w:pStyle w:val="ListParagraph"/>
        <w:numPr>
          <w:ilvl w:val="0"/>
          <w:numId w:val="3"/>
        </w:numPr>
      </w:pPr>
      <w:r>
        <w:rPr>
          <w:b/>
          <w:bCs/>
        </w:rPr>
        <w:t xml:space="preserve">Minimum fieldwork: </w:t>
      </w:r>
      <w:r>
        <w:t>At least 5 conversations across at least 2 of the 3 categories (families, pharmacists, doctors). Desk research alone will not qualify.</w:t>
      </w:r>
    </w:p>
    <w:p w:rsidR="00F2245C" w:rsidRDefault="00000000">
      <w:pPr>
        <w:pStyle w:val="ListParagraph"/>
        <w:numPr>
          <w:ilvl w:val="0"/>
          <w:numId w:val="3"/>
        </w:numPr>
      </w:pPr>
      <w:proofErr w:type="spellStart"/>
      <w:r>
        <w:rPr>
          <w:b/>
          <w:bCs/>
        </w:rPr>
        <w:t>Mockup</w:t>
      </w:r>
      <w:proofErr w:type="spellEnd"/>
      <w:r>
        <w:rPr>
          <w:b/>
          <w:bCs/>
        </w:rPr>
        <w:t xml:space="preserve"> format: </w:t>
      </w:r>
      <w:r>
        <w:t>Paper sketches, Figma, PowerPoint, hand-drawn on a whiteboard — anything works. We judge the thinking, not the tool.</w:t>
      </w:r>
    </w:p>
    <w:p w:rsidR="00F2245C" w:rsidRDefault="00000000">
      <w:pPr>
        <w:pStyle w:val="ListParagraph"/>
        <w:numPr>
          <w:ilvl w:val="0"/>
          <w:numId w:val="3"/>
        </w:numPr>
      </w:pPr>
      <w:r>
        <w:rPr>
          <w:b/>
          <w:bCs/>
        </w:rPr>
        <w:t xml:space="preserve">Language: </w:t>
      </w:r>
      <w:r>
        <w:t>Pitch in English or Hindi. Fieldwork quotes in the original language are encouraged.</w:t>
      </w:r>
    </w:p>
    <w:p w:rsidR="00F2245C" w:rsidRDefault="00F2245C">
      <w:pPr>
        <w:pBdr>
          <w:top w:val="single" w:sz="4" w:space="8" w:color="1B5E7B"/>
        </w:pBdr>
        <w:spacing w:before="20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245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8"/>
            <w:tcMar>
              <w:top w:w="200" w:type="dxa"/>
              <w:left w:w="300" w:type="dxa"/>
              <w:bottom w:w="200" w:type="dxa"/>
              <w:right w:w="300" w:type="dxa"/>
            </w:tcMar>
          </w:tcPr>
          <w:p w:rsidR="00F2245C" w:rsidRDefault="00000000">
            <w:pPr>
              <w:spacing w:after="100"/>
              <w:jc w:val="center"/>
            </w:pPr>
            <w:r>
              <w:rPr>
                <w:b/>
                <w:bCs/>
                <w:color w:val="1B5E7B"/>
                <w:sz w:val="26"/>
                <w:szCs w:val="26"/>
              </w:rPr>
              <w:t>The Simplest Test</w:t>
            </w:r>
          </w:p>
          <w:p w:rsidR="00F2245C" w:rsidRDefault="00000000">
            <w:pPr>
              <w:spacing w:after="0"/>
              <w:jc w:val="center"/>
            </w:pPr>
            <w:r>
              <w:rPr>
                <w:i/>
                <w:iCs/>
                <w:color w:val="444444"/>
              </w:rPr>
              <w:t>Think of the oldest person in your family who takes medicine daily. Now imagine you are not there. Imagine nobody who understands the prescription is there.</w:t>
            </w:r>
          </w:p>
          <w:p w:rsidR="00F2245C" w:rsidRDefault="00000000">
            <w:pPr>
              <w:spacing w:before="80" w:after="0"/>
              <w:jc w:val="center"/>
            </w:pPr>
            <w:r>
              <w:rPr>
                <w:b/>
                <w:bCs/>
                <w:i/>
                <w:iCs/>
                <w:color w:val="1B5E7B"/>
                <w:sz w:val="24"/>
                <w:szCs w:val="24"/>
              </w:rPr>
              <w:t>Does the system hold?</w:t>
            </w:r>
          </w:p>
          <w:p w:rsidR="00F2245C" w:rsidRDefault="00000000">
            <w:pPr>
              <w:spacing w:before="120" w:after="0"/>
              <w:jc w:val="center"/>
            </w:pPr>
            <w:r>
              <w:rPr>
                <w:b/>
                <w:bCs/>
              </w:rPr>
              <w:t>If the answer is no — this competition is for you.</w:t>
            </w:r>
          </w:p>
        </w:tc>
      </w:tr>
    </w:tbl>
    <w:p w:rsidR="00F2245C" w:rsidRDefault="00000000">
      <w:pPr>
        <w:spacing w:before="200" w:after="0"/>
        <w:jc w:val="center"/>
      </w:pPr>
      <w:r>
        <w:rPr>
          <w:color w:val="666666"/>
          <w:sz w:val="20"/>
          <w:szCs w:val="20"/>
        </w:rPr>
        <w:t>Register your team with Prof. Saurabh Gupta  |  Questions? Reach out at the department office</w:t>
      </w:r>
    </w:p>
    <w:sectPr w:rsidR="00F2245C">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86B73" w:rsidRDefault="00386B73">
      <w:pPr>
        <w:spacing w:after="0" w:line="240" w:lineRule="auto"/>
      </w:pPr>
      <w:r>
        <w:separator/>
      </w:r>
    </w:p>
  </w:endnote>
  <w:endnote w:type="continuationSeparator" w:id="0">
    <w:p w:rsidR="00386B73" w:rsidRDefault="00386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245C" w:rsidRDefault="00000000">
    <w:pPr>
      <w:pBdr>
        <w:top w:val="single" w:sz="2" w:space="4" w:color="CCCCCC"/>
      </w:pBdr>
      <w:tabs>
        <w:tab w:val="right" w:pos="9026"/>
      </w:tabs>
      <w:spacing w:after="0"/>
    </w:pPr>
    <w:r>
      <w:rPr>
        <w:color w:val="999999"/>
        <w:sz w:val="16"/>
        <w:szCs w:val="16"/>
      </w:rPr>
      <w:t xml:space="preserve"> </w:t>
    </w:r>
    <w:r>
      <w:rPr>
        <w:color w:val="999999"/>
        <w:sz w:val="16"/>
        <w:szCs w:val="16"/>
      </w:rPr>
      <w:t>Apache 2.0  |  Digital Public Good</w:t>
    </w:r>
    <w:r>
      <w:rPr>
        <w:sz w:val="16"/>
        <w:szCs w:val="16"/>
      </w:rP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09474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86B73" w:rsidRDefault="00386B73">
      <w:pPr>
        <w:spacing w:after="0" w:line="240" w:lineRule="auto"/>
      </w:pPr>
      <w:r>
        <w:separator/>
      </w:r>
    </w:p>
  </w:footnote>
  <w:footnote w:type="continuationSeparator" w:id="0">
    <w:p w:rsidR="00386B73" w:rsidRDefault="00386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245C" w:rsidRDefault="00000000">
    <w:pPr>
      <w:pBdr>
        <w:bottom w:val="single" w:sz="4" w:space="4" w:color="1B5E7B"/>
      </w:pBdr>
      <w:tabs>
        <w:tab w:val="right" w:pos="9026"/>
      </w:tabs>
      <w:spacing w:after="0"/>
    </w:pPr>
    <w:proofErr w:type="spellStart"/>
    <w:r>
      <w:rPr>
        <w:b/>
        <w:bCs/>
        <w:color w:val="1B5E7B"/>
        <w:sz w:val="18"/>
        <w:szCs w:val="18"/>
      </w:rPr>
      <w:t>DawaiSathi</w:t>
    </w:r>
    <w:proofErr w:type="spellEnd"/>
    <w:r>
      <w:rPr>
        <w:b/>
        <w:bCs/>
        <w:color w:val="1B5E7B"/>
        <w:sz w:val="18"/>
        <w:szCs w:val="18"/>
      </w:rPr>
      <w:t xml:space="preserve"> </w:t>
    </w:r>
    <w:proofErr w:type="spellStart"/>
    <w:r>
      <w:rPr>
        <w:color w:val="1B5E7B"/>
        <w:sz w:val="18"/>
        <w:szCs w:val="18"/>
      </w:rPr>
      <w:t>दवाई</w:t>
    </w:r>
    <w:proofErr w:type="spellEnd"/>
    <w:r>
      <w:rPr>
        <w:color w:val="1B5E7B"/>
        <w:sz w:val="18"/>
        <w:szCs w:val="18"/>
      </w:rPr>
      <w:t xml:space="preserve"> </w:t>
    </w:r>
    <w:proofErr w:type="spellStart"/>
    <w:r>
      <w:rPr>
        <w:color w:val="1B5E7B"/>
        <w:sz w:val="18"/>
        <w:szCs w:val="18"/>
      </w:rPr>
      <w:t>साथी</w:t>
    </w:r>
    <w:proofErr w:type="spellEnd"/>
    <w:r>
      <w:rPr>
        <w:color w:val="888888"/>
        <w:sz w:val="16"/>
        <w:szCs w:val="16"/>
      </w:rPr>
      <w:tab/>
      <w:t xml:space="preserve">NIT Raipur × </w:t>
    </w:r>
    <w:proofErr w:type="spellStart"/>
    <w:r w:rsidR="0009474F">
      <w:rPr>
        <w:color w:val="888888"/>
        <w:sz w:val="16"/>
        <w:szCs w:val="16"/>
      </w:rPr>
      <w:t>InnovatioCuris</w:t>
    </w:r>
    <w:proofErr w:type="spellEnd"/>
    <w:r w:rsidR="0009474F">
      <w:rPr>
        <w:color w:val="888888"/>
        <w:sz w:val="16"/>
        <w:szCs w:val="16"/>
      </w:rPr>
      <w:t xml:space="preserve"> x </w:t>
    </w:r>
    <w:r>
      <w:rPr>
        <w:color w:val="888888"/>
        <w:sz w:val="16"/>
        <w:szCs w:val="16"/>
      </w:rPr>
      <w:t>Open Source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42AAA"/>
    <w:multiLevelType w:val="hybridMultilevel"/>
    <w:tmpl w:val="D0B6836E"/>
    <w:lvl w:ilvl="0" w:tplc="B352D45E">
      <w:start w:val="1"/>
      <w:numFmt w:val="decimal"/>
      <w:lvlText w:val="%1."/>
      <w:lvlJc w:val="left"/>
      <w:pPr>
        <w:ind w:left="720" w:hanging="360"/>
      </w:pPr>
    </w:lvl>
    <w:lvl w:ilvl="1" w:tplc="9BA2034E">
      <w:numFmt w:val="decimal"/>
      <w:lvlText w:val=""/>
      <w:lvlJc w:val="left"/>
    </w:lvl>
    <w:lvl w:ilvl="2" w:tplc="195AF29A">
      <w:numFmt w:val="decimal"/>
      <w:lvlText w:val=""/>
      <w:lvlJc w:val="left"/>
    </w:lvl>
    <w:lvl w:ilvl="3" w:tplc="AA760810">
      <w:numFmt w:val="decimal"/>
      <w:lvlText w:val=""/>
      <w:lvlJc w:val="left"/>
    </w:lvl>
    <w:lvl w:ilvl="4" w:tplc="A6D601D0">
      <w:numFmt w:val="decimal"/>
      <w:lvlText w:val=""/>
      <w:lvlJc w:val="left"/>
    </w:lvl>
    <w:lvl w:ilvl="5" w:tplc="00A2BFF6">
      <w:numFmt w:val="decimal"/>
      <w:lvlText w:val=""/>
      <w:lvlJc w:val="left"/>
    </w:lvl>
    <w:lvl w:ilvl="6" w:tplc="E3DCF842">
      <w:numFmt w:val="decimal"/>
      <w:lvlText w:val=""/>
      <w:lvlJc w:val="left"/>
    </w:lvl>
    <w:lvl w:ilvl="7" w:tplc="C8A85F3E">
      <w:numFmt w:val="decimal"/>
      <w:lvlText w:val=""/>
      <w:lvlJc w:val="left"/>
    </w:lvl>
    <w:lvl w:ilvl="8" w:tplc="3484178E">
      <w:numFmt w:val="decimal"/>
      <w:lvlText w:val=""/>
      <w:lvlJc w:val="left"/>
    </w:lvl>
  </w:abstractNum>
  <w:abstractNum w:abstractNumId="1" w15:restartNumberingAfterBreak="0">
    <w:nsid w:val="64F00B40"/>
    <w:multiLevelType w:val="hybridMultilevel"/>
    <w:tmpl w:val="76FE78A4"/>
    <w:lvl w:ilvl="0" w:tplc="C124220A">
      <w:start w:val="1"/>
      <w:numFmt w:val="decimal"/>
      <w:lvlText w:val="%1."/>
      <w:lvlJc w:val="left"/>
      <w:pPr>
        <w:ind w:left="720" w:hanging="360"/>
      </w:pPr>
    </w:lvl>
    <w:lvl w:ilvl="1" w:tplc="2FEE38C2">
      <w:numFmt w:val="decimal"/>
      <w:lvlText w:val=""/>
      <w:lvlJc w:val="left"/>
    </w:lvl>
    <w:lvl w:ilvl="2" w:tplc="F54E5F98">
      <w:numFmt w:val="decimal"/>
      <w:lvlText w:val=""/>
      <w:lvlJc w:val="left"/>
    </w:lvl>
    <w:lvl w:ilvl="3" w:tplc="D5E68BB2">
      <w:numFmt w:val="decimal"/>
      <w:lvlText w:val=""/>
      <w:lvlJc w:val="left"/>
    </w:lvl>
    <w:lvl w:ilvl="4" w:tplc="D4A09BB6">
      <w:numFmt w:val="decimal"/>
      <w:lvlText w:val=""/>
      <w:lvlJc w:val="left"/>
    </w:lvl>
    <w:lvl w:ilvl="5" w:tplc="010ED1FC">
      <w:numFmt w:val="decimal"/>
      <w:lvlText w:val=""/>
      <w:lvlJc w:val="left"/>
    </w:lvl>
    <w:lvl w:ilvl="6" w:tplc="6770A16E">
      <w:numFmt w:val="decimal"/>
      <w:lvlText w:val=""/>
      <w:lvlJc w:val="left"/>
    </w:lvl>
    <w:lvl w:ilvl="7" w:tplc="720C97FA">
      <w:numFmt w:val="decimal"/>
      <w:lvlText w:val=""/>
      <w:lvlJc w:val="left"/>
    </w:lvl>
    <w:lvl w:ilvl="8" w:tplc="00C03D20">
      <w:numFmt w:val="decimal"/>
      <w:lvlText w:val=""/>
      <w:lvlJc w:val="left"/>
    </w:lvl>
  </w:abstractNum>
  <w:abstractNum w:abstractNumId="2" w15:restartNumberingAfterBreak="0">
    <w:nsid w:val="68B40367"/>
    <w:multiLevelType w:val="hybridMultilevel"/>
    <w:tmpl w:val="598A8806"/>
    <w:lvl w:ilvl="0" w:tplc="DD56E480">
      <w:start w:val="1"/>
      <w:numFmt w:val="bullet"/>
      <w:lvlText w:val="●"/>
      <w:lvlJc w:val="left"/>
      <w:pPr>
        <w:ind w:left="720" w:hanging="360"/>
      </w:pPr>
    </w:lvl>
    <w:lvl w:ilvl="1" w:tplc="A702A48A">
      <w:start w:val="1"/>
      <w:numFmt w:val="bullet"/>
      <w:lvlText w:val="○"/>
      <w:lvlJc w:val="left"/>
      <w:pPr>
        <w:ind w:left="1440" w:hanging="360"/>
      </w:pPr>
    </w:lvl>
    <w:lvl w:ilvl="2" w:tplc="D28274C8">
      <w:start w:val="1"/>
      <w:numFmt w:val="bullet"/>
      <w:lvlText w:val="■"/>
      <w:lvlJc w:val="left"/>
      <w:pPr>
        <w:ind w:left="2160" w:hanging="360"/>
      </w:pPr>
    </w:lvl>
    <w:lvl w:ilvl="3" w:tplc="A96C4452">
      <w:start w:val="1"/>
      <w:numFmt w:val="bullet"/>
      <w:lvlText w:val="●"/>
      <w:lvlJc w:val="left"/>
      <w:pPr>
        <w:ind w:left="2880" w:hanging="360"/>
      </w:pPr>
    </w:lvl>
    <w:lvl w:ilvl="4" w:tplc="49325B3A">
      <w:start w:val="1"/>
      <w:numFmt w:val="bullet"/>
      <w:lvlText w:val="○"/>
      <w:lvlJc w:val="left"/>
      <w:pPr>
        <w:ind w:left="3600" w:hanging="360"/>
      </w:pPr>
    </w:lvl>
    <w:lvl w:ilvl="5" w:tplc="2AB23A38">
      <w:start w:val="1"/>
      <w:numFmt w:val="bullet"/>
      <w:lvlText w:val="■"/>
      <w:lvlJc w:val="left"/>
      <w:pPr>
        <w:ind w:left="4320" w:hanging="360"/>
      </w:pPr>
    </w:lvl>
    <w:lvl w:ilvl="6" w:tplc="DD70B54C">
      <w:start w:val="1"/>
      <w:numFmt w:val="bullet"/>
      <w:lvlText w:val="●"/>
      <w:lvlJc w:val="left"/>
      <w:pPr>
        <w:ind w:left="5040" w:hanging="360"/>
      </w:pPr>
    </w:lvl>
    <w:lvl w:ilvl="7" w:tplc="D236DCA6">
      <w:start w:val="1"/>
      <w:numFmt w:val="bullet"/>
      <w:lvlText w:val="●"/>
      <w:lvlJc w:val="left"/>
      <w:pPr>
        <w:ind w:left="5760" w:hanging="360"/>
      </w:pPr>
    </w:lvl>
    <w:lvl w:ilvl="8" w:tplc="4E30FCEE">
      <w:start w:val="1"/>
      <w:numFmt w:val="bullet"/>
      <w:lvlText w:val="●"/>
      <w:lvlJc w:val="left"/>
      <w:pPr>
        <w:ind w:left="6480" w:hanging="360"/>
      </w:pPr>
    </w:lvl>
  </w:abstractNum>
  <w:abstractNum w:abstractNumId="3" w15:restartNumberingAfterBreak="0">
    <w:nsid w:val="71C84BE5"/>
    <w:multiLevelType w:val="hybridMultilevel"/>
    <w:tmpl w:val="CB923602"/>
    <w:lvl w:ilvl="0" w:tplc="6AD0278E">
      <w:start w:val="1"/>
      <w:numFmt w:val="bullet"/>
      <w:lvlText w:val="•"/>
      <w:lvlJc w:val="left"/>
      <w:pPr>
        <w:ind w:left="720" w:hanging="360"/>
      </w:pPr>
    </w:lvl>
    <w:lvl w:ilvl="1" w:tplc="DB500B04">
      <w:numFmt w:val="decimal"/>
      <w:lvlText w:val=""/>
      <w:lvlJc w:val="left"/>
    </w:lvl>
    <w:lvl w:ilvl="2" w:tplc="1D222910">
      <w:numFmt w:val="decimal"/>
      <w:lvlText w:val=""/>
      <w:lvlJc w:val="left"/>
    </w:lvl>
    <w:lvl w:ilvl="3" w:tplc="CB062DA4">
      <w:numFmt w:val="decimal"/>
      <w:lvlText w:val=""/>
      <w:lvlJc w:val="left"/>
    </w:lvl>
    <w:lvl w:ilvl="4" w:tplc="6CFA3F22">
      <w:numFmt w:val="decimal"/>
      <w:lvlText w:val=""/>
      <w:lvlJc w:val="left"/>
    </w:lvl>
    <w:lvl w:ilvl="5" w:tplc="8E1EC184">
      <w:numFmt w:val="decimal"/>
      <w:lvlText w:val=""/>
      <w:lvlJc w:val="left"/>
    </w:lvl>
    <w:lvl w:ilvl="6" w:tplc="87B482F8">
      <w:numFmt w:val="decimal"/>
      <w:lvlText w:val=""/>
      <w:lvlJc w:val="left"/>
    </w:lvl>
    <w:lvl w:ilvl="7" w:tplc="D8C20EFA">
      <w:numFmt w:val="decimal"/>
      <w:lvlText w:val=""/>
      <w:lvlJc w:val="left"/>
    </w:lvl>
    <w:lvl w:ilvl="8" w:tplc="C8F4F426">
      <w:numFmt w:val="decimal"/>
      <w:lvlText w:val=""/>
      <w:lvlJc w:val="left"/>
    </w:lvl>
  </w:abstractNum>
  <w:num w:numId="1" w16cid:durableId="2066683742">
    <w:abstractNumId w:val="2"/>
    <w:lvlOverride w:ilvl="0">
      <w:startOverride w:val="1"/>
    </w:lvlOverride>
  </w:num>
  <w:num w:numId="2" w16cid:durableId="1692409811">
    <w:abstractNumId w:val="0"/>
    <w:lvlOverride w:ilvl="0">
      <w:startOverride w:val="1"/>
    </w:lvlOverride>
  </w:num>
  <w:num w:numId="3" w16cid:durableId="180133530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45C"/>
    <w:rsid w:val="0009474F"/>
    <w:rsid w:val="00386B73"/>
    <w:rsid w:val="00F22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33DDF6"/>
  <w15:docId w15:val="{1A5BE8FB-B48F-6646-AA31-FB44E98A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en-IN"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5E7B"/>
      <w:sz w:val="32"/>
      <w:szCs w:val="32"/>
    </w:rPr>
  </w:style>
  <w:style w:type="paragraph" w:styleId="Heading2">
    <w:name w:val="heading 2"/>
    <w:uiPriority w:val="9"/>
    <w:semiHidden/>
    <w:unhideWhenUsed/>
    <w:qFormat/>
    <w:pPr>
      <w:spacing w:before="240"/>
      <w:outlineLvl w:val="1"/>
    </w:pPr>
    <w:rPr>
      <w:b/>
      <w:bCs/>
      <w:color w:val="1B5E7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47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74F"/>
  </w:style>
  <w:style w:type="paragraph" w:styleId="Footer">
    <w:name w:val="footer"/>
    <w:basedOn w:val="Normal"/>
    <w:link w:val="FooterChar"/>
    <w:uiPriority w:val="99"/>
    <w:unhideWhenUsed/>
    <w:rsid w:val="000947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846</Words>
  <Characters>4825</Characters>
  <Application>Microsoft Office Word</Application>
  <DocSecurity>0</DocSecurity>
  <Lines>40</Lines>
  <Paragraphs>11</Paragraphs>
  <ScaleCrop>false</ScaleCrop>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cp:lastModifiedBy>
  <cp:revision>2</cp:revision>
  <dcterms:created xsi:type="dcterms:W3CDTF">2026-03-16T11:02:00Z</dcterms:created>
  <dcterms:modified xsi:type="dcterms:W3CDTF">2026-03-16T11:07:00Z</dcterms:modified>
</cp:coreProperties>
</file>