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Mrs. Ratnamala Sudhakar Katkar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-198119</wp:posOffset>
            </wp:positionH>
            <wp:positionV relativeFrom="paragraph">
              <wp:posOffset>-83819</wp:posOffset>
            </wp:positionV>
            <wp:extent cx="1136650" cy="11366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1136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Art Teacher (Assistant Teacher)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       Art Master, M.V.A, M.A, GD Art, ATD, HTC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         Email ID: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ratnamalaskatkar1116@gmail.com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ratnamalaskatkar11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