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BAF6" w14:textId="77777777" w:rsidR="004B5485" w:rsidRDefault="004B5485">
      <w:pPr>
        <w:rPr>
          <w:sz w:val="4"/>
          <w:szCs w:val="4"/>
        </w:rPr>
      </w:pPr>
    </w:p>
    <w:p w14:paraId="36D58947" w14:textId="77777777" w:rsidR="004B5485" w:rsidRDefault="004B5485">
      <w:pPr>
        <w:jc w:val="center"/>
        <w:rPr>
          <w:sz w:val="2"/>
          <w:szCs w:val="2"/>
        </w:rPr>
      </w:pPr>
    </w:p>
    <w:tbl>
      <w:tblPr>
        <w:tblStyle w:val="a"/>
        <w:tblpPr w:leftFromText="180" w:rightFromText="180" w:topFromText="180" w:bottomFromText="180" w:vertAnchor="text" w:tblpX="-435" w:tblpY="18"/>
        <w:tblW w:w="10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660"/>
        <w:gridCol w:w="2190"/>
        <w:gridCol w:w="5760"/>
      </w:tblGrid>
      <w:tr w:rsidR="004B5485" w14:paraId="0FEB97E7" w14:textId="77777777">
        <w:trPr>
          <w:trHeight w:val="240"/>
        </w:trPr>
        <w:tc>
          <w:tcPr>
            <w:tcW w:w="105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03093" w14:textId="77777777" w:rsidR="004B5485" w:rsidRDefault="004B5485">
            <w:pP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p w14:paraId="575451B1" w14:textId="77777777" w:rsidR="004B5485" w:rsidRDefault="00000000">
            <w:pPr>
              <w:rPr>
                <w:rFonts w:ascii="Verdana" w:eastAsia="Verdana" w:hAnsi="Verdana" w:cs="Verdana"/>
                <w:sz w:val="32"/>
                <w:szCs w:val="32"/>
                <w:u w:val="single"/>
              </w:rPr>
            </w:pPr>
            <w:r>
              <w:rPr>
                <w:rFonts w:ascii="Verdana" w:eastAsia="Verdana" w:hAnsi="Verdana" w:cs="Verdana"/>
                <w:sz w:val="32"/>
                <w:szCs w:val="32"/>
                <w:u w:val="single"/>
              </w:rPr>
              <w:t xml:space="preserve">Instructions for Section A: Self-Assessment </w:t>
            </w:r>
          </w:p>
          <w:p w14:paraId="58CEC86B" w14:textId="77777777" w:rsidR="004B5485" w:rsidRDefault="004B5485">
            <w:pP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</w:tc>
      </w:tr>
      <w:tr w:rsidR="004B5485" w14:paraId="175FA088" w14:textId="77777777">
        <w:trPr>
          <w:trHeight w:val="240"/>
        </w:trPr>
        <w:tc>
          <w:tcPr>
            <w:tcW w:w="105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F230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Review accomplishments and specific deliverables that were set for the review period and indicate:</w:t>
            </w:r>
          </w:p>
        </w:tc>
      </w:tr>
      <w:tr w:rsidR="004B5485" w14:paraId="584B0707" w14:textId="77777777">
        <w:trPr>
          <w:trHeight w:val="24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E44D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86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3D83A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The extent to which they are achieved</w:t>
            </w:r>
          </w:p>
        </w:tc>
      </w:tr>
      <w:tr w:rsidR="004B5485" w14:paraId="315A8D4E" w14:textId="77777777">
        <w:trPr>
          <w:trHeight w:val="24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98F34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86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79ACD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State / Describe</w:t>
            </w:r>
          </w:p>
        </w:tc>
      </w:tr>
      <w:tr w:rsidR="004B5485" w14:paraId="272D883C" w14:textId="77777777">
        <w:trPr>
          <w:trHeight w:val="24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EBB349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A026F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a)</w:t>
            </w:r>
          </w:p>
        </w:tc>
        <w:tc>
          <w:tcPr>
            <w:tcW w:w="79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C5389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Exceptional Performance</w:t>
            </w:r>
          </w:p>
        </w:tc>
      </w:tr>
      <w:tr w:rsidR="004B5485" w14:paraId="4ED36536" w14:textId="77777777">
        <w:trPr>
          <w:trHeight w:val="24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D03AF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3E9E9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b)</w:t>
            </w:r>
          </w:p>
        </w:tc>
        <w:tc>
          <w:tcPr>
            <w:tcW w:w="79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135A3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Obstacles to Achievement</w:t>
            </w:r>
          </w:p>
        </w:tc>
      </w:tr>
      <w:tr w:rsidR="004B5485" w14:paraId="655CD18B" w14:textId="77777777">
        <w:trPr>
          <w:trHeight w:val="24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EAEE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85EB5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c)</w:t>
            </w:r>
          </w:p>
        </w:tc>
        <w:tc>
          <w:tcPr>
            <w:tcW w:w="79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62596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Areas for Improvements</w:t>
            </w:r>
          </w:p>
        </w:tc>
      </w:tr>
      <w:tr w:rsidR="004B5485" w14:paraId="304D592F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FAA9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16989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d)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A631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If the objective is/will be dropped/discontinued, indicate the reason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85DA5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29E12EBA" w14:textId="77777777">
        <w:trPr>
          <w:trHeight w:val="24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633C8A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163327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541C5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A92445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1AFDE2E2" w14:textId="77777777">
        <w:trPr>
          <w:trHeight w:val="30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A703C" w14:textId="77777777" w:rsidR="004B548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B.</w:t>
            </w:r>
          </w:p>
        </w:tc>
        <w:tc>
          <w:tcPr>
            <w:tcW w:w="861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07F64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DELIVERABLES AND ACCOMPLISHMENTS DURING THE REVIEW PERIOD </w:t>
            </w:r>
          </w:p>
          <w:p w14:paraId="0064181E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(April1, 2023 to March 31, 2024)</w:t>
            </w:r>
          </w:p>
        </w:tc>
      </w:tr>
      <w:tr w:rsidR="004B5485" w14:paraId="21B6625F" w14:textId="77777777">
        <w:trPr>
          <w:trHeight w:val="720"/>
        </w:trPr>
        <w:tc>
          <w:tcPr>
            <w:tcW w:w="4815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F5C37C" w14:textId="77777777" w:rsidR="004B5485" w:rsidRDefault="00000000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Major Key Result Areas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92392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State/Describe:</w:t>
            </w:r>
          </w:p>
        </w:tc>
      </w:tr>
      <w:tr w:rsidR="004B5485" w14:paraId="4573632C" w14:textId="77777777">
        <w:trPr>
          <w:trHeight w:val="240"/>
        </w:trPr>
        <w:tc>
          <w:tcPr>
            <w:tcW w:w="4815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E8912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6742B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a) Exceptional Performance</w:t>
            </w:r>
          </w:p>
        </w:tc>
      </w:tr>
      <w:tr w:rsidR="004B5485" w14:paraId="29E137BA" w14:textId="77777777">
        <w:trPr>
          <w:trHeight w:val="510"/>
        </w:trPr>
        <w:tc>
          <w:tcPr>
            <w:tcW w:w="4815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B068BF" w14:textId="4E35D005" w:rsidR="004B5485" w:rsidRDefault="00000000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(Specify Clearly Accomplishments and Result-Based Deliverables) What have been your achievements or if there were </w:t>
            </w:r>
            <w:r w:rsidR="00824791">
              <w:rPr>
                <w:rFonts w:ascii="Verdana" w:eastAsia="Verdana" w:hAnsi="Verdana" w:cs="Verdana"/>
                <w:b/>
                <w:sz w:val="18"/>
                <w:szCs w:val="18"/>
              </w:rPr>
              <w:t>issues,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please describe in column B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F5874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b) Obstacles to Achievements</w:t>
            </w:r>
          </w:p>
        </w:tc>
      </w:tr>
      <w:tr w:rsidR="004B5485" w14:paraId="58F801A4" w14:textId="77777777">
        <w:trPr>
          <w:trHeight w:val="240"/>
        </w:trPr>
        <w:tc>
          <w:tcPr>
            <w:tcW w:w="4815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23AF6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C5A7B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c) Areas for Improvements</w:t>
            </w:r>
          </w:p>
        </w:tc>
      </w:tr>
      <w:tr w:rsidR="004B5485" w14:paraId="01F01F2D" w14:textId="77777777">
        <w:trPr>
          <w:trHeight w:val="48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63CC1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9879B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81937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03AC2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d) If the objective is/will be dropped/discontinued, indicate the reason</w:t>
            </w:r>
          </w:p>
        </w:tc>
      </w:tr>
      <w:tr w:rsidR="004B5485" w14:paraId="113541D1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AE01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1: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84018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FC07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8919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151797D6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B61C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2: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99191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63E3F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2E44F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57D8DA00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AEC1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3: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4FCE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27EFA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0E408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30EC440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1CB3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4: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C9CBA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97A51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4EC6C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74477B9F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9D00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5: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12C2F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F7AB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A4972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409E706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7579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6: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DA6C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83276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CA7B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20C4BC6E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B416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7: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3980D8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0919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D633C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580773A4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9450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8: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AF9E6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D7B8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8281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1D8B4834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40A2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9: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78497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A7201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5EAB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095FA66B" w14:textId="77777777">
        <w:trPr>
          <w:trHeight w:val="45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A9D1" w14:textId="77777777" w:rsidR="004B5485" w:rsidRDefault="00000000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Objective 10: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486FD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899A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2B54C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</w:tbl>
    <w:p w14:paraId="358007BA" w14:textId="77777777" w:rsidR="004B5485" w:rsidRDefault="004B5485">
      <w:pPr>
        <w:rPr>
          <w:sz w:val="2"/>
          <w:szCs w:val="2"/>
        </w:rPr>
      </w:pPr>
    </w:p>
    <w:p w14:paraId="18E04BDB" w14:textId="77777777" w:rsidR="006638F0" w:rsidRDefault="006638F0">
      <w:pPr>
        <w:rPr>
          <w:sz w:val="2"/>
          <w:szCs w:val="2"/>
        </w:rPr>
      </w:pPr>
    </w:p>
    <w:tbl>
      <w:tblPr>
        <w:tblStyle w:val="a0"/>
        <w:tblW w:w="10650" w:type="dxa"/>
        <w:tblInd w:w="-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45"/>
        <w:gridCol w:w="840"/>
        <w:gridCol w:w="840"/>
        <w:gridCol w:w="840"/>
        <w:gridCol w:w="1560"/>
        <w:gridCol w:w="120"/>
        <w:gridCol w:w="840"/>
        <w:gridCol w:w="840"/>
        <w:gridCol w:w="840"/>
        <w:gridCol w:w="1755"/>
      </w:tblGrid>
      <w:tr w:rsidR="004B5485" w14:paraId="2801BFAD" w14:textId="77777777">
        <w:trPr>
          <w:trHeight w:val="240"/>
        </w:trPr>
        <w:tc>
          <w:tcPr>
            <w:tcW w:w="10650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52E89" w14:textId="77777777" w:rsidR="004B5485" w:rsidRDefault="004B5485">
            <w:pPr>
              <w:rPr>
                <w:rFonts w:ascii="Poppins" w:eastAsia="Poppins" w:hAnsi="Poppins" w:cs="Poppins"/>
                <w:b/>
                <w:sz w:val="8"/>
                <w:szCs w:val="8"/>
              </w:rPr>
            </w:pPr>
          </w:p>
          <w:p w14:paraId="40C6E794" w14:textId="77777777" w:rsidR="004B5485" w:rsidRDefault="00000000">
            <w:pPr>
              <w:rPr>
                <w:rFonts w:ascii="Poppins" w:eastAsia="Poppins" w:hAnsi="Poppins" w:cs="Poppins"/>
                <w:sz w:val="28"/>
                <w:szCs w:val="28"/>
                <w:u w:val="single"/>
              </w:rPr>
            </w:pPr>
            <w:r>
              <w:rPr>
                <w:rFonts w:ascii="Poppins" w:eastAsia="Poppins" w:hAnsi="Poppins" w:cs="Poppins"/>
                <w:sz w:val="28"/>
                <w:szCs w:val="28"/>
                <w:u w:val="single"/>
              </w:rPr>
              <w:t xml:space="preserve">Instructions for Section B - Manager / Leader Assessment - </w:t>
            </w:r>
          </w:p>
          <w:p w14:paraId="29AF003E" w14:textId="77777777" w:rsidR="004B5485" w:rsidRDefault="00000000">
            <w:pPr>
              <w:rPr>
                <w:rFonts w:ascii="Poppins" w:eastAsia="Poppins" w:hAnsi="Poppins" w:cs="Poppins"/>
                <w:sz w:val="28"/>
                <w:szCs w:val="28"/>
                <w:u w:val="single"/>
              </w:rPr>
            </w:pPr>
            <w:r>
              <w:rPr>
                <w:rFonts w:ascii="Poppins" w:eastAsia="Poppins" w:hAnsi="Poppins" w:cs="Poppins"/>
                <w:sz w:val="28"/>
                <w:szCs w:val="28"/>
                <w:u w:val="single"/>
              </w:rPr>
              <w:t xml:space="preserve">Score - 1-5 - 1 is lowest and 5 is highest </w:t>
            </w:r>
          </w:p>
          <w:p w14:paraId="39A91E72" w14:textId="77777777" w:rsidR="004B5485" w:rsidRDefault="004B5485">
            <w:pPr>
              <w:rPr>
                <w:rFonts w:ascii="Poppins" w:eastAsia="Poppins" w:hAnsi="Poppins" w:cs="Poppins"/>
                <w:b/>
                <w:sz w:val="10"/>
                <w:szCs w:val="10"/>
              </w:rPr>
            </w:pPr>
          </w:p>
        </w:tc>
      </w:tr>
      <w:tr w:rsidR="004B5485" w14:paraId="6AFDD965" w14:textId="77777777">
        <w:trPr>
          <w:trHeight w:val="510"/>
        </w:trPr>
        <w:tc>
          <w:tcPr>
            <w:tcW w:w="10650" w:type="dxa"/>
            <w:gridSpan w:val="11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23158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Please appraise employees on the various Winning attributes. You must give specific examples to substantiate your rating. Otherwise, your ratings will not be valid.</w:t>
            </w:r>
          </w:p>
        </w:tc>
      </w:tr>
      <w:tr w:rsidR="004B5485" w14:paraId="3936A453" w14:textId="77777777">
        <w:trPr>
          <w:trHeight w:val="25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89F37A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E457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CCD92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27F4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8F0A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4085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FA4E8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60278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F9733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C4B7C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A2D3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394F5FD" w14:textId="77777777">
        <w:trPr>
          <w:trHeight w:val="240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4AE749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Integrity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979AE8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  <w:u w:val="single"/>
              </w:rPr>
              <w:t>WINNING@CLEARTRIP ATTRIBUTES</w:t>
            </w:r>
          </w:p>
        </w:tc>
        <w:tc>
          <w:tcPr>
            <w:tcW w:w="264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1EA9BF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color w:val="0000FF"/>
                <w:sz w:val="18"/>
                <w:szCs w:val="18"/>
              </w:rPr>
              <w:t>GIVE SPECIFIC EXAMPLES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2E917" w14:textId="77777777" w:rsidR="004B548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RATING</w:t>
            </w:r>
          </w:p>
        </w:tc>
      </w:tr>
      <w:tr w:rsidR="004B5485" w14:paraId="0AECB262" w14:textId="77777777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ADD48F" w14:textId="77777777" w:rsidR="004B5485" w:rsidRDefault="00000000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C05022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Integrity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CF0E8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E2E22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4B5485" w14:paraId="7E9931A4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1FE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C8097A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Responsibility &amp; Accountability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682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BFE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34811B6" w14:textId="77777777">
        <w:trPr>
          <w:trHeight w:val="85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5A3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1AB5C9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Takes personal responsibility and accountability and acts in the </w:t>
            </w:r>
            <w:proofErr w:type="spellStart"/>
            <w:r>
              <w:rPr>
                <w:rFonts w:ascii="Poppins" w:eastAsia="Poppins" w:hAnsi="Poppins" w:cs="Poppins"/>
                <w:sz w:val="18"/>
                <w:szCs w:val="18"/>
              </w:rPr>
              <w:t>organisation's</w:t>
            </w:r>
            <w:proofErr w:type="spellEnd"/>
            <w:r>
              <w:rPr>
                <w:rFonts w:ascii="Poppins" w:eastAsia="Poppins" w:hAnsi="Poppins" w:cs="Poppins"/>
                <w:sz w:val="18"/>
                <w:szCs w:val="18"/>
              </w:rPr>
              <w:t xml:space="preserve"> overall interest. Shows initiative, commitment and willingness to shoulder additional responsibilities.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AB6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378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29F4F24C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45C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6D3118" w14:textId="73FBEF08" w:rsidR="004B5485" w:rsidRDefault="00824791" w:rsidP="00824791">
            <w:pPr>
              <w:tabs>
                <w:tab w:val="left" w:pos="920"/>
              </w:tabs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Professionalism</w:t>
            </w:r>
            <w:r w:rsidR="00000000"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 xml:space="preserve"> at Work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24BC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10E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E3BB2AA" w14:textId="77777777">
        <w:trPr>
          <w:trHeight w:val="64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08C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5E8D58" w14:textId="48744E7E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Upholds </w:t>
            </w:r>
            <w:r w:rsidR="00824791">
              <w:rPr>
                <w:rFonts w:ascii="Poppins" w:eastAsia="Poppins" w:hAnsi="Poppins" w:cs="Poppins"/>
                <w:sz w:val="18"/>
                <w:szCs w:val="18"/>
              </w:rPr>
              <w:t>organization’s</w:t>
            </w:r>
            <w:r>
              <w:rPr>
                <w:rFonts w:ascii="Poppins" w:eastAsia="Poppins" w:hAnsi="Poppins" w:cs="Poppins"/>
                <w:sz w:val="18"/>
                <w:szCs w:val="18"/>
              </w:rPr>
              <w:t xml:space="preserve"> values at all times. Is honest and committed to Abacus stakeholders and maintains an ethical position in the face of pressure.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3FE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B5E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3FA81155" w14:textId="77777777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4209BC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2.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7C534D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Competence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94A149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FC7884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4B5485" w14:paraId="71CF6875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B84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826F4D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Functional/Technical Expertise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C71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DF2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7544EFB8" w14:textId="77777777">
        <w:trPr>
          <w:trHeight w:val="64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49D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078D6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Demonstrates functional/technical, professional, and job-specific competencies (skills, knowledge and attitude) required to excel and get the job done right every time.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5DEC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CE5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36755936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648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F72EB1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Developing Oneself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226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9F8A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5524E1D2" w14:textId="77777777">
        <w:trPr>
          <w:trHeight w:val="64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2B8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4FD69A" w14:textId="67EE414E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Maintains a curiosity and constantly </w:t>
            </w:r>
            <w:r w:rsidR="00824791">
              <w:rPr>
                <w:rFonts w:ascii="Poppins" w:eastAsia="Poppins" w:hAnsi="Poppins" w:cs="Poppins"/>
                <w:sz w:val="18"/>
                <w:szCs w:val="18"/>
              </w:rPr>
              <w:t>self-motivates</w:t>
            </w:r>
            <w:r>
              <w:rPr>
                <w:rFonts w:ascii="Poppins" w:eastAsia="Poppins" w:hAnsi="Poppins" w:cs="Poppins"/>
                <w:sz w:val="18"/>
                <w:szCs w:val="18"/>
              </w:rPr>
              <w:t xml:space="preserve"> to acquire new skills and knowledge, staying relevant and meet new requirements and rising expectations.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C0FC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8B17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6FB5D479" w14:textId="77777777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F827C9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3.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1AEC1E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Teamwork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E0E0D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D78F2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4B5485" w14:paraId="41F143E5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09D7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773587" w14:textId="1CAD1531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 xml:space="preserve">Team </w:t>
            </w:r>
            <w:proofErr w:type="spellStart"/>
            <w:r w:rsidR="00824791" w:rsidRPr="00824791"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B</w:t>
            </w:r>
            <w:r w:rsidR="00824791" w:rsidRPr="00824791"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ehaviours</w:t>
            </w:r>
            <w:proofErr w:type="spellEnd"/>
            <w:r w:rsidR="00824791"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&amp; Relationship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4D45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FFA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0FBE48CB" w14:textId="77777777">
        <w:trPr>
          <w:trHeight w:val="106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1B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049AC5" w14:textId="7BE4E026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Collaborates and cooperates in inter/intra-departments teams and with individuals to achieve business objectives. Resolves conflicts and engages different others to create win-win results every time. Builds and maintains productive relationships with others.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60F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B98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2A7232B0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3CC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58995A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Effective Team Communication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ED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9BA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511E6DBC" w14:textId="77777777">
        <w:trPr>
          <w:trHeight w:val="64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408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2C97C0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Expresses, presents and shares business ideas and opinions effectively with others. Effectively interacts and gains support at every level.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668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673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0323CD68" w14:textId="77777777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64A236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4.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AFAE17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Passion for Excellence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B64BE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98799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4B5485" w14:paraId="51228CB1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39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74C8FF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Customer-Focused &amp; Result-Oriented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D12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A77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0C9010FD" w14:textId="77777777">
        <w:trPr>
          <w:trHeight w:val="85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38B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97C8B2" w14:textId="13B98BEB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Demonstrates a relentless pursuit of excellence by seeking opportunities to change, grow and improve to achieve higher standards. Delights customers by </w:t>
            </w:r>
            <w:r w:rsidR="00824791">
              <w:rPr>
                <w:rFonts w:ascii="Poppins" w:eastAsia="Poppins" w:hAnsi="Poppins" w:cs="Poppins"/>
                <w:sz w:val="18"/>
                <w:szCs w:val="18"/>
              </w:rPr>
              <w:t>empathizing</w:t>
            </w:r>
            <w:r>
              <w:rPr>
                <w:rFonts w:ascii="Poppins" w:eastAsia="Poppins" w:hAnsi="Poppins" w:cs="Poppins"/>
                <w:sz w:val="18"/>
                <w:szCs w:val="18"/>
              </w:rPr>
              <w:t xml:space="preserve"> with their needs, creating value for them and exceeding their expectations.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522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1F0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D9F14B0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7688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17F0DC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Execution Excellence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FD4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EF4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57E1E7B8" w14:textId="77777777">
        <w:trPr>
          <w:trHeight w:val="43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8FF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458D8B" w14:textId="489DF8F9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Plans, </w:t>
            </w:r>
            <w:r w:rsidR="00824791">
              <w:rPr>
                <w:rFonts w:ascii="Poppins" w:eastAsia="Poppins" w:hAnsi="Poppins" w:cs="Poppins"/>
                <w:sz w:val="18"/>
                <w:szCs w:val="18"/>
              </w:rPr>
              <w:t>organizes</w:t>
            </w:r>
            <w:r>
              <w:rPr>
                <w:rFonts w:ascii="Poppins" w:eastAsia="Poppins" w:hAnsi="Poppins" w:cs="Poppins"/>
                <w:sz w:val="18"/>
                <w:szCs w:val="18"/>
              </w:rPr>
              <w:t xml:space="preserve"> and executes to deliver positive business results.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BCA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29A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6BEF82A9" w14:textId="77777777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835CC8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5.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8B1D74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Entrepreneurship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F5B8D7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0F7CF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4B5485" w14:paraId="460FFDDC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6BA7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52D2FD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Creativity &amp; Embrace Change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0E47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6F85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73C31C66" w14:textId="77777777">
        <w:trPr>
          <w:trHeight w:val="85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B1C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D2AC08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Generates and implements creative ways of doing things. Learns from mistakes and successes to drive progress. Identifies, pursues and responds to changes to meet new demands and challenges.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844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0D1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47AC24FD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6A2C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66C9DC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Calculated Risks with Business Knowledge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FFB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21E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70D90FEC" w14:textId="77777777">
        <w:trPr>
          <w:trHeight w:val="64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D80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5431E8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Takes informed and calculated risks to achieve business objectives. Applies knowledge to seek new opportunities to grow profits.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5A30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B32A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55307FBB" w14:textId="77777777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44BD61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6.</w:t>
            </w: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221AC4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sz w:val="18"/>
                <w:szCs w:val="18"/>
              </w:rPr>
              <w:t>Leadership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699396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4FDF26" w14:textId="77777777" w:rsidR="004B5485" w:rsidRDefault="00000000">
            <w:pPr>
              <w:jc w:val="center"/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</w:pPr>
            <w:r>
              <w:rPr>
                <w:rFonts w:ascii="Poppins" w:eastAsia="Poppins" w:hAnsi="Poppins" w:cs="Poppins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4B5485" w14:paraId="75BC0D3F" w14:textId="77777777">
        <w:trPr>
          <w:trHeight w:val="43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B59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A30D2E" w14:textId="1C707AFB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 xml:space="preserve">For Supervisors/Managers - Inspire a Vision, Enable Others to Act, Model the Way, </w:t>
            </w:r>
            <w:r w:rsidR="00824791"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Recognize</w:t>
            </w: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 xml:space="preserve"> Contributions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9479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BC0D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0F634BA7" w14:textId="77777777">
        <w:trPr>
          <w:trHeight w:val="855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1183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8DB086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Able to develop and articulate vision, strategy and plan. Aligns others to the vision and enable them to make it happen. </w:t>
            </w:r>
            <w:proofErr w:type="gramStart"/>
            <w:r>
              <w:rPr>
                <w:rFonts w:ascii="Poppins" w:eastAsia="Poppins" w:hAnsi="Poppins" w:cs="Poppins"/>
                <w:sz w:val="18"/>
                <w:szCs w:val="18"/>
              </w:rPr>
              <w:t>Models</w:t>
            </w:r>
            <w:proofErr w:type="gramEnd"/>
            <w:r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sz w:val="18"/>
                <w:szCs w:val="18"/>
              </w:rPr>
              <w:t>behaviours</w:t>
            </w:r>
            <w:proofErr w:type="spellEnd"/>
            <w:r>
              <w:rPr>
                <w:rFonts w:ascii="Poppins" w:eastAsia="Poppins" w:hAnsi="Poppins" w:cs="Poppins"/>
                <w:sz w:val="18"/>
                <w:szCs w:val="18"/>
              </w:rPr>
              <w:t xml:space="preserve"> that are consistent with shared values. Gives due recognition to individuals and teams for their contributions.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C7AB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AD6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0D3A478E" w14:textId="77777777">
        <w:trPr>
          <w:trHeight w:val="24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EE5A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19E4BC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b/>
                <w:i/>
                <w:sz w:val="18"/>
                <w:szCs w:val="18"/>
              </w:rPr>
              <w:t>For non-Supervisors - Personal Leadership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EBD2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A3DF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  <w:tr w:rsidR="004B5485" w14:paraId="30CE4921" w14:textId="77777777">
        <w:trPr>
          <w:trHeight w:val="870"/>
        </w:trPr>
        <w:tc>
          <w:tcPr>
            <w:tcW w:w="1530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C62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D9055A" w14:textId="77777777" w:rsidR="004B5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Takes initiative to make a difference that impact others. Strengthen peers by sharing and developing competence, offering support for mutual success, both at individual and team level.</w:t>
            </w:r>
          </w:p>
        </w:tc>
        <w:tc>
          <w:tcPr>
            <w:tcW w:w="2640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4954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EA1E" w14:textId="77777777" w:rsidR="004B5485" w:rsidRDefault="004B5485">
            <w:pPr>
              <w:rPr>
                <w:rFonts w:ascii="Calibri" w:eastAsia="Calibri" w:hAnsi="Calibri" w:cs="Calibri"/>
              </w:rPr>
            </w:pPr>
          </w:p>
        </w:tc>
      </w:tr>
    </w:tbl>
    <w:p w14:paraId="30E9295F" w14:textId="77777777" w:rsidR="006638F0" w:rsidRDefault="006638F0"/>
    <w:p w14:paraId="64B1E0C2" w14:textId="77777777" w:rsidR="006638F0" w:rsidRDefault="006638F0"/>
    <w:p w14:paraId="34E30B69" w14:textId="77777777" w:rsidR="006638F0" w:rsidRDefault="006638F0"/>
    <w:p w14:paraId="08D6CA1C" w14:textId="77777777" w:rsidR="006638F0" w:rsidRDefault="006638F0"/>
    <w:p w14:paraId="29B797E1" w14:textId="77777777" w:rsidR="006638F0" w:rsidRDefault="006638F0"/>
    <w:p w14:paraId="555D27AA" w14:textId="77777777" w:rsidR="006638F0" w:rsidRDefault="006638F0"/>
    <w:p w14:paraId="117DEC27" w14:textId="77777777" w:rsidR="006638F0" w:rsidRDefault="006638F0"/>
    <w:p w14:paraId="776DA452" w14:textId="77777777" w:rsidR="006638F0" w:rsidRDefault="006638F0"/>
    <w:p w14:paraId="43CA5468" w14:textId="77777777" w:rsidR="006638F0" w:rsidRDefault="006638F0"/>
    <w:p w14:paraId="70352A90" w14:textId="77777777" w:rsidR="006638F0" w:rsidRDefault="006638F0"/>
    <w:p w14:paraId="48823676" w14:textId="77777777" w:rsidR="006638F0" w:rsidRDefault="006638F0"/>
    <w:p w14:paraId="57A95E01" w14:textId="77777777" w:rsidR="006638F0" w:rsidRDefault="006638F0"/>
    <w:p w14:paraId="5C11D75D" w14:textId="77777777" w:rsidR="006638F0" w:rsidRDefault="006638F0"/>
    <w:p w14:paraId="5007968B" w14:textId="77777777" w:rsidR="006638F0" w:rsidRDefault="006638F0"/>
    <w:p w14:paraId="4E41A368" w14:textId="77777777" w:rsidR="006638F0" w:rsidRDefault="006638F0"/>
    <w:p w14:paraId="32D57C49" w14:textId="77777777" w:rsidR="006638F0" w:rsidRDefault="006638F0"/>
    <w:p w14:paraId="0383C901" w14:textId="77777777" w:rsidR="006638F0" w:rsidRDefault="006638F0"/>
    <w:p w14:paraId="5D13C275" w14:textId="77777777" w:rsidR="006638F0" w:rsidRDefault="006638F0"/>
    <w:p w14:paraId="5FFFB28E" w14:textId="77777777" w:rsidR="006638F0" w:rsidRDefault="006638F0"/>
    <w:p w14:paraId="7BFD619C" w14:textId="77777777" w:rsidR="006638F0" w:rsidRDefault="006638F0"/>
    <w:p w14:paraId="27EB63D9" w14:textId="77777777" w:rsidR="006638F0" w:rsidRDefault="006638F0"/>
    <w:p w14:paraId="2F6FC7D8" w14:textId="77777777" w:rsidR="006638F0" w:rsidRDefault="006638F0"/>
    <w:p w14:paraId="6D2E2EC2" w14:textId="77777777" w:rsidR="006638F0" w:rsidRDefault="006638F0"/>
    <w:p w14:paraId="5A061BF5" w14:textId="77777777" w:rsidR="006638F0" w:rsidRDefault="006638F0"/>
    <w:tbl>
      <w:tblPr>
        <w:tblStyle w:val="a1"/>
        <w:tblW w:w="10920" w:type="dxa"/>
        <w:tblInd w:w="-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1470"/>
      </w:tblGrid>
      <w:tr w:rsidR="004B5485" w14:paraId="6470B0CF" w14:textId="77777777">
        <w:trPr>
          <w:trHeight w:val="240"/>
        </w:trPr>
        <w:tc>
          <w:tcPr>
            <w:tcW w:w="10920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D209CB" w14:textId="77777777" w:rsidR="004B5485" w:rsidRDefault="004B5485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  <w:p w14:paraId="57CE7A06" w14:textId="77777777" w:rsidR="004B5485" w:rsidRDefault="00000000">
            <w:pPr>
              <w:widowControl w:val="0"/>
              <w:rPr>
                <w:rFonts w:ascii="Verdana" w:eastAsia="Verdana" w:hAnsi="Verdana" w:cs="Verdana"/>
                <w:sz w:val="34"/>
                <w:szCs w:val="34"/>
                <w:u w:val="single"/>
              </w:rPr>
            </w:pPr>
            <w:r>
              <w:rPr>
                <w:rFonts w:ascii="Verdana" w:eastAsia="Verdana" w:hAnsi="Verdana" w:cs="Verdana"/>
                <w:sz w:val="34"/>
                <w:szCs w:val="34"/>
                <w:u w:val="single"/>
              </w:rPr>
              <w:lastRenderedPageBreak/>
              <w:t xml:space="preserve">Final Scores </w:t>
            </w:r>
          </w:p>
          <w:p w14:paraId="272C2ABF" w14:textId="77777777" w:rsidR="004B5485" w:rsidRDefault="004B5485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</w:p>
        </w:tc>
      </w:tr>
      <w:tr w:rsidR="004B5485" w14:paraId="2561895D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BE3B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BE09C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04A78D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C8EC2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1D8DB4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21B71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38ADB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2AE01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A29EB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6CFC5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DA9A2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600579FE" w14:textId="77777777">
        <w:trPr>
          <w:trHeight w:val="25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F82A3" w14:textId="77777777" w:rsidR="004B5485" w:rsidRDefault="004B5485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3767C" w14:textId="77777777" w:rsidR="004B5485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OVERALL PERFORMANCE SCORE &amp; COMMENTS</w:t>
            </w:r>
          </w:p>
        </w:tc>
      </w:tr>
      <w:tr w:rsidR="004B5485" w14:paraId="0D2D17FE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5E45B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I)</w:t>
            </w: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66428" w14:textId="77777777" w:rsidR="004B5485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Overall Performance  </w:t>
            </w:r>
          </w:p>
        </w:tc>
      </w:tr>
      <w:tr w:rsidR="004B5485" w14:paraId="24986383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E2D5D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59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F0434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11A4D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8AECE4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EB66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45D735F8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E671E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59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6AB29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125C1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21922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2AF3C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3752D3A8" w14:textId="77777777">
        <w:trPr>
          <w:trHeight w:val="42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3E3DBD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59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362EA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66A2D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3F88B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CF2D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1BBD4335" w14:textId="77777777">
        <w:trPr>
          <w:trHeight w:val="240"/>
        </w:trPr>
        <w:tc>
          <w:tcPr>
            <w:tcW w:w="10920" w:type="dxa"/>
            <w:gridSpan w:val="11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8E937E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7E89ACA6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81A9A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II)</w:t>
            </w: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B15154" w14:textId="77777777" w:rsidR="004B5485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Appraiser's Comments</w:t>
            </w:r>
          </w:p>
        </w:tc>
      </w:tr>
      <w:tr w:rsidR="004B5485" w14:paraId="5A0B0295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B151CC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9BAB64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6907B8BD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EE425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334D5E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2BAE3E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C868F9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7008A0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0523CCBB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729F6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D21B383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/ Designation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F066B4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A0F77D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Signature &amp; Date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431FB3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2E7E059B" w14:textId="77777777">
        <w:trPr>
          <w:trHeight w:val="240"/>
        </w:trPr>
        <w:tc>
          <w:tcPr>
            <w:tcW w:w="10920" w:type="dxa"/>
            <w:gridSpan w:val="11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71D17A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09A1689B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9EA05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III)</w:t>
            </w: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38C13" w14:textId="77777777" w:rsidR="004B5485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Appraisee's Comments</w:t>
            </w:r>
          </w:p>
        </w:tc>
      </w:tr>
      <w:tr w:rsidR="004B5485" w14:paraId="3DB7FE1A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6C286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D15BB5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01664978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9C12FF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919B86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084A2F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12B323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6EF2D1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3E3E84E4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1D38B7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15A032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Signature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AF69B2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7688BD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68818B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7950DECC" w14:textId="77777777">
        <w:trPr>
          <w:trHeight w:val="240"/>
        </w:trPr>
        <w:tc>
          <w:tcPr>
            <w:tcW w:w="10920" w:type="dxa"/>
            <w:gridSpan w:val="11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7CFF0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11F8EB6F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032EB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IV)</w:t>
            </w: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2E3020" w14:textId="77777777" w:rsidR="004B5485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Reviewer's Comments</w:t>
            </w:r>
          </w:p>
        </w:tc>
      </w:tr>
      <w:tr w:rsidR="004B5485" w14:paraId="53A8DD2C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CB075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BA35A6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492E613A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9BFD9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199AA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F0BA3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24B74E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9917AE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41DFD590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54C0F2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7AB358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/ Designation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3F0FFC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55084A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Signature &amp; Date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2C059A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76F07C73" w14:textId="77777777">
        <w:trPr>
          <w:trHeight w:val="240"/>
        </w:trPr>
        <w:tc>
          <w:tcPr>
            <w:tcW w:w="10920" w:type="dxa"/>
            <w:gridSpan w:val="11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10CF60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58A8A4A5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33B2C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V)</w:t>
            </w: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61AFF8" w14:textId="77777777" w:rsidR="004B5485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Follow-Up Action by Human Resources Department</w:t>
            </w:r>
          </w:p>
        </w:tc>
      </w:tr>
      <w:tr w:rsidR="004B5485" w14:paraId="7C5E37CE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13FD5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9165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BAABD1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58BD658C" w14:textId="77777777">
        <w:trPr>
          <w:trHeight w:val="225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8FD39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B54E81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916DFF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35C640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034D68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139BA971" w14:textId="77777777">
        <w:trPr>
          <w:trHeight w:val="240"/>
        </w:trPr>
        <w:tc>
          <w:tcPr>
            <w:tcW w:w="175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ED92BC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231F32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/ Designation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70A665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AC3362" w14:textId="77777777" w:rsidR="004B5485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Signature &amp; Date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3BDD0B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4B5485" w14:paraId="46D5F914" w14:textId="77777777">
        <w:trPr>
          <w:trHeight w:val="240"/>
        </w:trPr>
        <w:tc>
          <w:tcPr>
            <w:tcW w:w="10920" w:type="dxa"/>
            <w:gridSpan w:val="11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C0219A" w14:textId="77777777" w:rsidR="004B5485" w:rsidRDefault="004B548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19C1420B" w14:textId="77777777" w:rsidR="004B5485" w:rsidRDefault="004B5485"/>
    <w:sectPr w:rsidR="004B5485" w:rsidSect="00B94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2469" w14:textId="77777777" w:rsidR="00B94294" w:rsidRDefault="00B94294">
      <w:pPr>
        <w:spacing w:line="240" w:lineRule="auto"/>
      </w:pPr>
      <w:r>
        <w:separator/>
      </w:r>
    </w:p>
  </w:endnote>
  <w:endnote w:type="continuationSeparator" w:id="0">
    <w:p w14:paraId="08195467" w14:textId="77777777" w:rsidR="00B94294" w:rsidRDefault="00B9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B99A" w14:textId="77777777" w:rsidR="00017AE1" w:rsidRDefault="00017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3FAE" w14:textId="77777777" w:rsidR="004B5485" w:rsidRDefault="004B548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1B09" w14:textId="77777777" w:rsidR="00017AE1" w:rsidRDefault="00017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FB4E" w14:textId="77777777" w:rsidR="00B94294" w:rsidRDefault="00B94294">
      <w:pPr>
        <w:spacing w:line="240" w:lineRule="auto"/>
      </w:pPr>
      <w:r>
        <w:separator/>
      </w:r>
    </w:p>
  </w:footnote>
  <w:footnote w:type="continuationSeparator" w:id="0">
    <w:p w14:paraId="5C227020" w14:textId="77777777" w:rsidR="00B94294" w:rsidRDefault="00B94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833D" w14:textId="77777777" w:rsidR="00017AE1" w:rsidRDefault="00017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EA9F" w14:textId="77777777" w:rsidR="004B5485" w:rsidRDefault="00000000">
    <w:r>
      <w:rPr>
        <w:noProof/>
      </w:rPr>
      <w:drawing>
        <wp:inline distT="114300" distB="114300" distL="114300" distR="114300" wp14:anchorId="472F000E" wp14:editId="7121EA28">
          <wp:extent cx="871538" cy="242094"/>
          <wp:effectExtent l="0" t="0" r="0" b="0"/>
          <wp:docPr id="20618808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2420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38DAC3" w14:textId="0D2E2C8A" w:rsidR="004B5485" w:rsidRPr="003B4660" w:rsidRDefault="00017AE1" w:rsidP="003B4660">
    <w:pPr>
      <w:jc w:val="center"/>
      <w:rPr>
        <w:b/>
        <w:bCs/>
        <w:sz w:val="32"/>
        <w:szCs w:val="32"/>
      </w:rPr>
    </w:pPr>
    <w:r w:rsidRPr="003B4660">
      <w:rPr>
        <w:b/>
        <w:bCs/>
        <w:sz w:val="32"/>
        <w:szCs w:val="32"/>
      </w:rPr>
      <w:t>Performance Appraisal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D791" w14:textId="77777777" w:rsidR="00017AE1" w:rsidRDefault="00017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85"/>
    <w:rsid w:val="00017AE1"/>
    <w:rsid w:val="003B4660"/>
    <w:rsid w:val="004B5485"/>
    <w:rsid w:val="006638F0"/>
    <w:rsid w:val="007349CC"/>
    <w:rsid w:val="00824791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DCD3"/>
  <w15:docId w15:val="{A87459BE-7C57-4160-BBF0-6754E96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A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E1"/>
  </w:style>
  <w:style w:type="paragraph" w:styleId="Footer">
    <w:name w:val="footer"/>
    <w:basedOn w:val="Normal"/>
    <w:link w:val="FooterChar"/>
    <w:uiPriority w:val="99"/>
    <w:unhideWhenUsed/>
    <w:rsid w:val="00017A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9A9E0-496C-418B-8722-6CA8DC6F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TalentCo BD</cp:lastModifiedBy>
  <cp:revision>5</cp:revision>
  <dcterms:created xsi:type="dcterms:W3CDTF">2024-03-30T10:45:00Z</dcterms:created>
  <dcterms:modified xsi:type="dcterms:W3CDTF">2024-03-30T10:55:00Z</dcterms:modified>
</cp:coreProperties>
</file>