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/>
        <w:shd w:val="clear" w:color="auto" w:fill="1B3A5C"/>
      </w:pPr>
      <w:r>
        <w:rPr>
          <w:b/>
          <w:rFonts w:ascii="Sylfaen" w:hAnsi="Sylfaen" w:cs="Sylfaen"/>
          <w:color w:val="FFFFFF"/>
          <w:sz w:val="36"/>
          <w:szCs w:val="36"/>
        </w:rPr>
        <w:t xml:space="preserve">შპს ბილდექს ექსპერტიზა</w:t>
      </w:r>
    </w:p>
    <w:p>
      <w:pPr>
        <w:pStyle w:val="Heading2"/>
      </w:pPr>
      <w:r>
        <w:rPr>
          <w:b/>
          <w:sz w:val="26"/>
          <w:szCs w:val="26"/>
        </w:rPr>
        <w:t xml:space="preserve">ცვლილებების ჟურნალი</w:t>
      </w:r>
    </w:p>
    <w:p>
      <w:pPr/>
      <w:r>
        <w:rPr/>
        <w:t xml:space="preserve">წინამდებარე მეორე რედაქცია (ვერსია 2.0, 2026-06-04) ასახავს დამტკიცებული აუდიტური რევიზიის (AUD-D) შედეგებს და დოკუმენტს მოჰყავს სრულ შესაბამისობაში ხარისხის სახელმძღვანელოს QM-01 (ვერსია 2.0) ხერხემალთან.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00"/>
        <w:gridCol w:w="3200"/>
        <w:gridCol w:w="3200"/>
        <w:gridCol w:w="2400"/>
      </w:tblGrid>
      <w:tr>
        <w:tc>
          <w:tcPr>
            <w:tcW w:w="500" w:type="dxa"/>
            <w:shd w:val="clear" w:color="auto" w:fill="D9E2F3"/>
          </w:tcPr>
          <w:p>
            <w:pPr/>
            <w:r>
              <w:rPr>
                <w:b/>
              </w:rPr>
              <w:t xml:space="preserve">№</w:t>
            </w:r>
          </w:p>
        </w:tc>
        <w:tc>
          <w:tcPr>
            <w:tcW w:w="3200" w:type="dxa"/>
            <w:shd w:val="clear" w:color="auto" w:fill="D9E2F3"/>
          </w:tcPr>
          <w:p>
            <w:pPr/>
            <w:r>
              <w:rPr>
                <w:b/>
              </w:rPr>
              <w:t xml:space="preserve">რა შეიცვალა</w:t>
            </w:r>
          </w:p>
        </w:tc>
        <w:tc>
          <w:tcPr>
            <w:tcW w:w="3200" w:type="dxa"/>
            <w:shd w:val="clear" w:color="auto" w:fill="D9E2F3"/>
          </w:tcPr>
          <w:p>
            <w:pPr/>
            <w:r>
              <w:rPr>
                <w:b/>
              </w:rPr>
              <w:t xml:space="preserve">რატომ (ხარვეზის აღწერა)</w:t>
            </w:r>
          </w:p>
        </w:tc>
        <w:tc>
          <w:tcPr>
            <w:tcW w:w="2400" w:type="dxa"/>
            <w:shd w:val="clear" w:color="auto" w:fill="D9E2F3"/>
          </w:tcPr>
          <w:p>
            <w:pPr/>
            <w:r>
              <w:rPr>
                <w:b/>
              </w:rPr>
              <w:t xml:space="preserve">საფუძველი (ISO 17020 / საკ / კანონი / QM-01)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1</w:t>
            </w:r>
          </w:p>
        </w:tc>
        <w:tc>
          <w:tcPr>
            <w:tcW w:w="3200" w:type="dxa"/>
          </w:tcPr>
          <w:p>
            <w:pPr/>
            <w:r>
              <w:rPr/>
              <w:t xml:space="preserve">სათაური და მთელი შინაარსი გასწორდა „ტექნიკურ მენეჯერად“</w:t>
            </w:r>
          </w:p>
        </w:tc>
        <w:tc>
          <w:tcPr>
            <w:tcW w:w="3200" w:type="dxa"/>
          </w:tcPr>
          <w:p>
            <w:pPr/>
            <w:r>
              <w:rPr/>
              <w:t xml:space="preserve">სისტემური გადაადგილება: გარე სათაური იყო „ტექნიკური მენეჯერი“, შინაარსი — „ხარისხის მენეჯერის“ (QMS, შიდა აუდიტი, CAPA, RM-01).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 §5.2.5, §5.2.7; AUD-D №2, №3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2</w:t>
            </w:r>
          </w:p>
        </w:tc>
        <w:tc>
          <w:tcPr>
            <w:tcW w:w="3200" w:type="dxa"/>
          </w:tcPr>
          <w:p>
            <w:pPr/>
            <w:r>
              <w:rPr/>
              <w:t xml:space="preserve">ISO რეფერენსი §6: არარსებული „§5.3.4“ → §8.2.3-ის ნაცვლად სწორი ტექნიკური მუხლები §5.2.5, §5.2.6</w:t>
            </w:r>
          </w:p>
        </w:tc>
        <w:tc>
          <w:tcPr>
            <w:tcW w:w="3200" w:type="dxa"/>
          </w:tcPr>
          <w:p>
            <w:pPr/>
            <w:r>
              <w:rPr/>
              <w:t xml:space="preserve">ISO 17020-ში §5.3.4 არ არსებობს; ტექნიკური მენეჯერის როლს შეესაბამება §5.2.5/§5.2.6.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 §5.2.5, §5.2.6; AUD-D №9 (ადაპტირებული ტექნიკურ როლზე)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3</w:t>
            </w:r>
          </w:p>
        </w:tc>
        <w:tc>
          <w:tcPr>
            <w:tcW w:w="3200" w:type="dxa"/>
          </w:tcPr>
          <w:p>
            <w:pPr/>
            <w:r>
              <w:rPr/>
              <w:t xml:space="preserve">ჩანაცვლების წესი — ტექნიკური მენეჯერის ჩანაცვლება (ISO §5.2.6)</w:t>
            </w:r>
          </w:p>
        </w:tc>
        <w:tc>
          <w:tcPr>
            <w:tcW w:w="3200" w:type="dxa"/>
          </w:tcPr>
          <w:p>
            <w:pPr/>
            <w:r>
              <w:rPr/>
              <w:t xml:space="preserve">ძველი შინაარსი ხარისხის სისტემის ჩანაცვლებას ეხებოდა.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 §5.2.6; QM-01 §6.2.1; AUD-D №14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4</w:t>
            </w:r>
          </w:p>
        </w:tc>
        <w:tc>
          <w:tcPr>
            <w:tcW w:w="3200" w:type="dxa"/>
          </w:tcPr>
          <w:p>
            <w:pPr/>
            <w:r>
              <w:rPr/>
              <w:t xml:space="preserve">შემსრულებელი — ინიშნება ORD-02-ით; ანგარიშვალდებულება/დაქვემდებარება გასწორდა</w:t>
            </w:r>
          </w:p>
        </w:tc>
        <w:tc>
          <w:tcPr>
            <w:tcW w:w="3200" w:type="dxa"/>
          </w:tcPr>
          <w:p>
            <w:pPr/>
            <w:r>
              <w:rPr/>
              <w:t xml:space="preserve">ORD-02 (ტექნიკური მენეჯერის დანიშვნა) უნდა მიუთითებდეს ამ ფაილზე.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 §5.2.5; REVISION_SPEC §7; AUD-D №8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5</w:t>
            </w:r>
          </w:p>
        </w:tc>
        <w:tc>
          <w:tcPr>
            <w:tcW w:w="3200" w:type="dxa"/>
          </w:tcPr>
          <w:p>
            <w:pPr/>
            <w:r>
              <w:rPr/>
              <w:t xml:space="preserve">ვერსია/თარიღი → 2.0/04.06.2026; ელფოსტა; ხელმოწერები; ფოტო/ვიდეო მოთხოვნა</w:t>
            </w:r>
          </w:p>
        </w:tc>
        <w:tc>
          <w:tcPr>
            <w:tcW w:w="3200" w:type="dxa"/>
          </w:tcPr>
          <w:p>
            <w:pPr/>
            <w:r>
              <w:rPr/>
              <w:t xml:space="preserve">ვერსიის შეუსაბამობა, თარიღების ლოგიკა, ცარიელი ხელმოწერები; სამშენებლო ფოტო/ვიდეო ფიქსაცია სავალდებულოა.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 §8.3; QM-01 §5; AUD-D №11—№13; REVISION_SPEC §5</w:t>
            </w:r>
          </w:p>
        </w:tc>
      </w:tr>
      <w:tr>
        <w:tc>
          <w:tcPr>
            <w:tcW w:w="450" w:type="dxa"/>
          </w:tcPr>
          <w:p>
            <w:pPr/>
            <w:r>
              <w:rPr/>
              <w:t xml:space="preserve">6</w:t>
            </w:r>
          </w:p>
        </w:tc>
        <w:tc>
          <w:tcPr>
            <w:tcW w:w="3200" w:type="dxa"/>
          </w:tcPr>
          <w:p>
            <w:pPr/>
            <w:r>
              <w:rPr/>
              <w:t xml:space="preserve">რედაქციული გასწორებები: გაწებებული მისამართი/ელფოსტა გაიმიჯნა; სტანდარტის სახელში გაორმაგებული „/2013“ ამოღებულ იქნა.</w:t>
            </w:r>
          </w:p>
        </w:tc>
        <w:tc>
          <w:tcPr>
            <w:tcW w:w="3200" w:type="dxa"/>
          </w:tcPr>
          <w:p>
            <w:pPr/>
            <w:r>
              <w:rPr/>
              <w:t xml:space="preserve">ავტომატური ჩასწორების ნაშთები.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§8.3</w:t>
            </w:r>
          </w:p>
        </w:tc>
      </w:tr>
    </w:tbl>
    <w:p>
      <w:pPr/>
    </w:p>
    <w:p>
      <w:pPr>
        <w:jc w:val="center"/>
        <w:spacing w:before="0" w:after="200"/>
        <w:shd w:val="clear" w:color="auto" w:fill="2E75B6"/>
      </w:pPr>
      <w:r>
        <w:rPr>
          <w:rFonts w:ascii="Sylfaen" w:hAnsi="Sylfaen" w:cs="Sylfaen"/>
          <w:color w:val="FFFFFF"/>
          <w:sz w:val="18"/>
          <w:szCs w:val="18"/>
        </w:rPr>
        <w:t xml:space="preserve">ს/კ 431188010  |  ქ. თელავი, ლიონიძის ქ. 22  |  buildexexpertise@gmail.com</w:t>
      </w: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2880" w:after="720"/>
      </w:pPr>
      <w:r>
        <w:drawing>
          <wp:inline distT="0" distB="0" distL="0" distR="0">
            <wp:extent cx="1440000" cy="1257600"/>
            <wp:effectExtent l="0" t="0" r="0" b="0"/>
            <wp:docPr id="200" name="Cover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CoverLogo"/>
                    <pic:cNvPicPr>
                      <a:picLocks noChangeAspect="1"/>
                    </pic:cNvPicPr>
                  </pic:nvPicPr>
                  <pic:blipFill>
                    <a:blip r:embed="rIdCoverLogo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100" w:after="100"/>
      </w:pPr>
      <w:r>
        <w:rPr>
          <w:b/>
          <w:rFonts w:ascii="Sylfaen" w:hAnsi="Sylfaen" w:cs="Sylfaen"/>
          <w:color w:val="1B3A5C"/>
          <w:sz w:val="44"/>
          <w:szCs w:val="44"/>
        </w:rPr>
        <w:t xml:space="preserve">სამუშაო აღწერილობა — ტექნიკური მენეჯერი</w:t>
      </w:r>
    </w:p>
    <w:p>
      <w:pPr>
        <w:jc w:val="center"/>
        <w:spacing w:before="40" w:after="80"/>
      </w:pPr>
      <w:r>
        <w:rPr>
          <w:b/>
          <w:rFonts w:ascii="Sylfaen" w:hAnsi="Sylfaen" w:cs="Sylfaen"/>
          <w:color w:val="2E75B6"/>
          <w:sz w:val="64"/>
          <w:szCs w:val="64"/>
        </w:rPr>
        <w:t xml:space="preserve">HR-JD-003</w:t>
      </w:r>
    </w:p>
    <w:p>
      <w:pPr>
        <w:jc w:val="center"/>
        <w:spacing w:before="0" w:after="120"/>
      </w:pPr>
      <w:r>
        <w:rPr>
          <w:rFonts w:ascii="Sylfaen" w:hAnsi="Sylfaen" w:cs="Sylfaen"/>
          <w:color w:val="1B3A5C"/>
          <w:sz w:val="20"/>
          <w:szCs w:val="20"/>
        </w:rPr>
        <w:t xml:space="preserve">სსტ ISO/IEC 17020:2012/2013 §6</w:t>
      </w:r>
    </w:p>
    <w:p>
      <w:pPr>
        <w:pBdr>
          <w:bottom w:val="single" w:sz="8" w:space="1" w:color="2E75B6"/>
        </w:pBdr>
        <w:spacing w:before="200" w:after="200"/>
      </w:pPr>
    </w:p>
    <w:tbl>
      <w:tblPr>
        <w:tblW w:w="9000" w:type="dxa"/>
        <w:tblBorders>
          <w:top w:val="single" w:sz="4" w:color="1B3A5C"/>
          <w:left w:val="single" w:sz="4" w:color="1B3A5C"/>
          <w:bottom w:val="single" w:sz="4" w:color="1B3A5C"/>
          <w:right w:val="single" w:sz="4" w:color="1B3A5C"/>
          <w:insideH w:val="single" w:sz="4" w:color="1B3A5C"/>
          <w:insideV w:val="single" w:sz="4" w:color="1B3A5C"/>
        </w:tblBorders>
        <w:tblCellMar>
          <w:top w:w="80" w:type="dxa"/>
          <w:left w:w="160" w:type="dxa"/>
          <w:bottom w:w="80" w:type="dxa"/>
          <w:right w:w="160" w:type="dxa"/>
        </w:tblCellMar>
      </w:tblP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იურიდიული პირი: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შპს "ბილდექს ექსპერტიზა"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საიდ. კოდი: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431188010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მისამართი: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ქ. თელავი, ლიონიძის ქ. 22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ელ-ფოსტა: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buildexexpertise@gmail.com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ტელეფონი: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+995 511 747 400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ორგ. ტიპი: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A ტ. — სსტ ISO/IEC 17020:2012/2013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შედგ.: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ხარისხის მენეჯერი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დამტ.: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დირექტორი</w:t>
            </w:r>
          </w:p>
        </w:tc>
      </w:tr>
    </w:tbl>
    <w:p>
      <w:pPr>
        <w:jc w:val="center"/>
        <w:spacing w:before="120" w:after="0"/>
      </w:pPr>
    </w:p>
    <w:p>
      <w:pPr>
        <w:jc w:val="center"/>
        <w:spacing w:before="0" w:after="60"/>
      </w:pPr>
      <w:r>
        <w:rPr>
          <w:rFonts w:ascii="Sylfaen" w:hAnsi="Sylfaen" w:cs="Sylfaen"/>
          <w:color w:val="1B3A5C"/>
          <w:sz w:val="18"/>
          <w:szCs w:val="18"/>
        </w:rPr>
        <w:t xml:space="preserve">ვერსია: 2.0  |  04.06.2026</w:t>
      </w:r>
    </w:p>
    <w:p>
      <w:pPr>
        <w:pBdr>
          <w:bottom w:val="single" w:sz="8" w:space="1" w:color="2E75B6"/>
        </w:pBdr>
        <w:spacing w:before="200" w:after="200"/>
      </w:pPr>
    </w:p>
    <w:p>
      <w:pPr>
        <w:jc w:val="center"/>
        <w:spacing w:before="40" w:after="40"/>
      </w:pPr>
      <w:r>
        <w:rPr>
          <w:i/>
          <w:rFonts w:ascii="Sylfaen" w:hAnsi="Sylfaen" w:cs="Sylfaen"/>
          <w:color w:val="808080"/>
          <w:sz w:val="18"/>
          <w:szCs w:val="18"/>
        </w:rPr>
        <w:t xml:space="preserve">კ ო ნ ფ ი დ ე ნ ც ი ა ლ უ რ ი — მხოლოდ შიდა გამოყენებისთვის</w:t>
      </w:r>
    </w:p>
    <w:p>
      <w:r>
        <w:br w:type="page"/>
      </w:r>
    </w:p>
    <w:p>
      <w:pPr>
        <w:jc w:val="center"/>
        <w:shd w:val="clear" w:color="auto" w:fill="1B3A5C"/>
        <w:spacing w:before="120" w:after="120"/>
      </w:pPr>
      <w:r>
        <w:rPr>
          <w:rFonts w:ascii="Sylfaen" w:hAnsi="Sylfaen"/>
          <w:sz w:val="28"/>
          <w:b/>
          <w:color w:val="FFFFFF"/>
        </w:rPr>
        <w:t xml:space="preserve">შპს ბილდექს ექსპერტიზა</w:t>
      </w:r>
    </w:p>
    <w:p>
      <w:pPr>
        <w:jc w:val="center"/>
        <w:shd w:val="clear" w:color="auto" w:fill="2E75B6"/>
        <w:spacing w:before="120" w:after="120"/>
      </w:pPr>
      <w:r>
        <w:rPr>
          <w:rFonts w:ascii="Sylfaen" w:hAnsi="Sylfaen"/>
          <w:sz w:val="20"/>
          <w:color w:val="FFFFFF"/>
        </w:rPr>
        <w:t xml:space="preserve">ს/კ 431188010 | ქ. თელავი, ლიონიძის ქ. 22 | buildexexpertise@gmail.com</w:t>
      </w:r>
    </w:p>
    <w:p>
      <w:pPr>
        <w:jc w:val="center"/>
        <w:spacing w:before="600" w:after="0"/>
      </w:pPr>
    </w:p>
    <w:p>
      <w:pPr>
        <w:jc w:val="center"/>
        <w:spacing w:before="0" w:after="80"/>
      </w:pPr>
      <w:r>
        <w:rPr>
          <w:rFonts w:ascii="Sylfaen" w:hAnsi="Sylfaen"/>
          <w:sz w:val="22"/>
          <w:color w:val="2E75B6"/>
        </w:rPr>
        <w:t xml:space="preserve">ᲡᲐᲛᲣᲨᲐᲝ ᲐᲦᲬᲔᲠᲘᲚᲝᲑᲐ</w:t>
      </w:r>
    </w:p>
    <w:p>
      <w:pPr>
        <w:jc w:val="center"/>
        <w:spacing w:before="0" w:after="160"/>
      </w:pPr>
      <w:r>
        <w:rPr>
          <w:rFonts w:ascii="Sylfaen" w:hAnsi="Sylfaen"/>
          <w:sz w:val="48"/>
          <w:b/>
          <w:color w:val="1B3A5C"/>
        </w:rPr>
        <w:t xml:space="preserve">HR-JD-003</w:t>
      </w:r>
    </w:p>
    <w:p>
      <w:pPr>
        <w:pBdr>
          <w:bottom w:val="single" w:sz="18" w:color="2E75B6"/>
        </w:pBdr>
        <w:spacing w:before="0" w:after="0"/>
      </w:pPr>
    </w:p>
    <w:p>
      <w:pPr>
        <w:jc w:val="center"/>
        <w:spacing w:before="200" w:after="0"/>
      </w:pPr>
    </w:p>
    <w:p>
      <w:pPr>
        <w:jc w:val="center"/>
        <w:spacing w:before="0" w:after="400"/>
      </w:pPr>
      <w:r>
        <w:rPr>
          <w:rFonts w:ascii="Sylfaen" w:hAnsi="Sylfaen"/>
          <w:sz w:val="32"/>
          <w:b/>
          <w:color w:val="1B3A5C"/>
        </w:rPr>
        <w:t xml:space="preserve">ტექნიკური მენეჯერი</w:t>
      </w:r>
    </w:p>
    <w:p>
      <w:pPr>
        <w:jc w:val="center"/>
        <w:spacing w:before="400" w:after="0"/>
      </w:pPr>
    </w:p>
    <w:p>
      <w:pPr>
        <w:jc w:val="center"/>
        <w:spacing w:before="0" w:after="80"/>
      </w:pPr>
      <w:r>
        <w:rPr>
          <w:rFonts w:ascii="Sylfaen" w:hAnsi="Sylfaen"/>
          <w:sz w:val="20"/>
          <w:color w:val="555555"/>
        </w:rPr>
        <w:t xml:space="preserve">ვერსია: 2.0 | თარიღი: 04.06.2026 | სტატუსი: მოქმედი</w:t>
      </w:r>
    </w:p>
    <w:p>
      <w:pPr>
        <w:jc w:val="center"/>
        <w:spacing w:before="0" w:after="80"/>
      </w:pPr>
      <w:r>
        <w:rPr>
          <w:rFonts w:ascii="Sylfaen" w:hAnsi="Sylfaen"/>
          <w:sz w:val="20"/>
          <w:color w:val="2E75B6"/>
        </w:rPr>
        <w:t xml:space="preserve">სსტ ისო/იეკ 17020:2012/2013 — A ტიპის ინსპექტირების ორგანო</w:t>
      </w:r>
    </w:p>
    <w:p>
      <w:pPr>
        <w:jc w:val="center"/>
        <w:spacing w:before="0" w:after="400"/>
      </w:pPr>
      <w:r>
        <w:rPr>
          <w:rFonts w:ascii="Sylfaen" w:hAnsi="Sylfaen"/>
          <w:sz w:val="20"/>
          <w:color w:val="555555"/>
        </w:rPr>
        <w:t xml:space="preserve">საქართველოს აკრედიტაციის ეროვნული ცენტრი (GAC)</w:t>
      </w:r>
    </w:p>
    <w:p>
      <w:pPr>
        <w:jc w:val="center"/>
        <w:spacing w:before="400" w:after="0"/>
      </w:pPr>
    </w:p>
    <w:p>
      <w:pPr>
        <w:pBdr>
          <w:bottom w:val="single" w:sz="18" w:color="2E75B6"/>
        </w:pBdr>
        <w:spacing w:before="0" w:after="0"/>
      </w:pPr>
    </w:p>
    <w:p>
      <w:pPr>
        <w:jc w:val="center"/>
        <w:spacing w:before="80" w:after="80"/>
      </w:pPr>
      <w:r>
        <w:rPr>
          <w:rFonts w:ascii="Sylfaen" w:hAnsi="Sylfaen"/>
          <w:sz w:val="18"/>
          <w:color w:val="888888"/>
        </w:rPr>
        <w:t xml:space="preserve">კონფიდენციალური — მხოლოდ შიდა გამოყენებისთვის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შპს „ბილდექს ექსპერტიზა”</w:t>
      </w:r>
    </w:p>
    <w:p>
      <w:pPr>
        <w:jc w:val="center"/>
      </w:pPr>
      <w:r>
        <w:rPr>
          <w:sz w:val="20"/>
        </w:rPr>
        <w:t xml:space="preserve">ს/კ 431188010 | ქ. თელავი, ლიონიძის ქ. 22 | buildexexpertise@gmail.com | +995 511 747 400</w:t>
        <w:br/>
        <w:t/>
      </w:r>
    </w:p>
    <w:p/>
    <w:p/>
    <w:p>
      <w:pPr>
        <w:jc w:val="center"/>
      </w:pPr>
      <w:r>
        <w:rPr>
          <w:b/>
          <w:color w:val="1F4E79"/>
          <w:sz w:val="56"/>
        </w:rPr>
        <w:t>HR-JD-003_v2_2026</w:t>
      </w:r>
    </w:p>
    <w:tbl>
      <w:tblPr>
        <w:tblStyle w:val="TableGrid"/>
        <w:tblW w:w="9016" w:type="dxa"/>
        <w:tblBorders>
          <w:top w:val="none" w:sz="0" w:color="auto"/>
          <w:left w:val="thick" w:sz="24" w:color="1B4F72"/>
          <w:bottom w:val="none" w:sz="0" w:color="auto"/>
          <w:right w:val="none" w:sz="0" w:color="auto"/>
          <w:insideH w:val="none" w:sz="0" w:color="auto"/>
          <w:insideV w:val="none" w:sz="0" w:color="auto"/>
        </w:tblBorders>
        <w:shd w:val="clear" w:color="auto" w:fill="EBF5FB"/>
      </w:tblPr>
      <w:tr>
        <w:tc>
          <w:tcPr>
            <w:tcW w:w="9016" w:type="dxa"/>
            <w:shd w:val="clear" w:color="auto" w:fill="EBF5FB"/>
          </w:tcPr>
          <w:p>
            <w:pPr>
              <w:pStyle w:val="Normal"/>
              <w:spacing w:before="80" w:after="80"/>
              <w:ind w:left="180"/>
            </w:pPr>
            <w:r>
              <w:rPr>
                <w:rFonts w:ascii="Sylfaen" w:hAnsi="Sylfaen"/>
                <w:sz w:val="20"/>
                <w:color w:val="1A3A5C"/>
              </w:rPr>
              <w:t xml:space="preserve">👤  რა არის ეს დოკუმენტი და ვისთვის არის:
ტექნიკური მენეჯერის სამუშაო აღწერილობა — განსაზღვრავს ინსპექტირების ტექნიკური ხარისხის მართვაზე პასუხისმგებელი თანამშრომლის კვალიფიკაციას, მოვალეობებს და უფლებამოსილებებს. ტექნიკური მენეჯერი პასუხისმგებელია ინსპექტორების კომპეტენციის შეფასებასა და ტექნიკური მეთოდების სისწორეზე.</w:t>
            </w:r>
          </w:p>
        </w:tc>
      </w:tr>
    </w:tbl>
    <w:p/>
    <w:p>
      <w:pPr>
        <w:jc w:val="center"/>
      </w:pPr>
      <w:r>
        <w:rPr>
          <w:i/>
          <w:sz w:val="24"/>
        </w:rPr>
        <w:t xml:space="preserve">სამუშაო აღწერილობა — სსტ ისო/იეკ 17020:2012/2013 §5.2.5, §5.2.6, §5.2.7, §6.1, §6.2, §7.4, §7.6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დოკუმენტის დასახელება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ტექნიკური მენეჯერი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დოკუმენტის კოდი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HR-JD-003_v2_2026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ვერსია / გამოცემა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2.0  მეორე რედაქცია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დოკუმენტის დონე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II დონე — პროცედურა / პოლიტიკა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მფლობელი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დირექტორი / ხარისხის მენეჯერი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გადახედვის პერიოდულობა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არანაკლებ 12 თვეში ერთხელ ან მნიშვნელოვანი ცვლილების შემთხვევაში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სტატუსი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კონტროლირებადი დოკუმენტი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გავრცელება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ორგანიზაციის შიდა გამოყენება; მოთხოვნის შემთხვევაში — აკრედიტაციის ორგანოსათვის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ylfaen" w:hAnsi="Sylfaen"/>
                <w:b/>
                <w:sz w:val="22"/>
              </w:rPr>
              <w:t>შემუშავებული</w:t>
            </w:r>
          </w:p>
        </w:tc>
        <w:tc>
          <w:tcPr>
            <w:tcW w:type="dxa" w:w="2880"/>
          </w:tcPr>
          <w:p>
            <w:r>
              <w:rPr>
                <w:rFonts w:ascii="Sylfaen" w:hAnsi="Sylfaen"/>
                <w:b/>
                <w:sz w:val="22"/>
              </w:rPr>
              <w:t>შემოწმებული</w:t>
            </w:r>
          </w:p>
        </w:tc>
        <w:tc>
          <w:tcPr>
            <w:tcW w:type="dxa" w:w="2880"/>
          </w:tcPr>
          <w:p>
            <w:r>
              <w:rPr>
                <w:rFonts w:ascii="Sylfaen" w:hAnsi="Sylfaen"/>
                <w:b/>
                <w:sz w:val="22"/>
              </w:rPr>
              <w:t>დამტკიცებული</w:t>
            </w:r>
          </w:p>
        </w:tc>
      </w:tr>
      <w:tr>
        <w:tc>
          <w:tcPr>
            <w:tcW w:type="dxa" w:w="2880"/>
          </w:tcPr>
          <w:p>
            <w:r>
              <w:rPr>
                <w:rFonts w:ascii="Sylfaen" w:hAnsi="Sylfaen"/>
                <w:sz w:val="20"/>
              </w:rPr>
              <w:t>ხარისხის მენეჯერი — აქვსენტი სუმბაძე</w:t>
              <w:br/>
              <w:br/>
              <w:t>ხელმოწერა:_____________</w:t>
              <w:br/>
              <w:br/>
              <w:t>თარიღი:_____________</w:t>
            </w:r>
          </w:p>
        </w:tc>
        <w:tc>
          <w:tcPr>
            <w:tcW w:type="dxa" w:w="2880"/>
          </w:tcPr>
          <w:p>
            <w:r>
              <w:rPr>
                <w:rFonts w:ascii="Sylfaen" w:hAnsi="Sylfaen"/>
                <w:sz w:val="20"/>
              </w:rPr>
              <w:t>ტექნიკური მენეჯერი</w:t>
              <w:br/>
              <w:br/>
              <w:t>ხელმოწერა:_____________</w:t>
              <w:br/>
              <w:br/>
              <w:t>თარიღი:_____________</w:t>
            </w:r>
          </w:p>
        </w:tc>
        <w:tc>
          <w:tcPr>
            <w:tcW w:type="dxa" w:w="2880"/>
          </w:tcPr>
          <w:p>
            <w:r>
              <w:rPr>
                <w:rFonts w:ascii="Sylfaen" w:hAnsi="Sylfaen"/>
                <w:sz w:val="20"/>
              </w:rPr>
              <w:t>დირექტორი — ლევან საჩიშვილი</w:t>
              <w:br/>
              <w:br/>
              <w:t>ხელმოწერა:_____________</w:t>
              <w:br/>
              <w:br/>
              <w:t>თარიღი:_____________</w:t>
            </w:r>
          </w:p>
        </w:tc>
      </w:tr>
    </w:tbl>
    <w:p/>
    <w:p>
      <w:pPr>
        <w:pStyle w:val="Heading2"/>
      </w:pPr>
      <w:r>
        <w:t>ცვლილებების ისტორია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ვერსია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თარიღი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ცვლილების აღწერა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დამტკიცა</w:t>
            </w:r>
          </w:p>
        </w:tc>
      </w:tr>
      <w:tr>
        <w:tc>
          <w:tcPr>
            <w:tcW w:type="dxa" w:w="2160"/>
          </w:tcPr>
          <w:p>
            <w:r>
              <w:rPr>
                <w:rFonts w:ascii="Sylfaen" w:hAnsi="Sylfaen"/>
                <w:sz w:val="20"/>
              </w:rPr>
              <w:t>2.0</w:t>
            </w:r>
          </w:p>
        </w:tc>
        <w:tc>
          <w:tcPr>
            <w:tcW w:type="dxa" w:w="2160"/>
          </w:tcPr>
          <w:p>
            <w:r>
              <w:rPr>
                <w:rFonts w:ascii="Sylfaen" w:hAnsi="Sylfaen"/>
                <w:sz w:val="20"/>
              </w:rPr>
              <w:t xml:space="preserve">2026 წლის 4 ივნისი (ერთიანი მეორე რედაქცია, QM-01 v2.0-თან სრულ შესაბამისობაში)</w:t>
            </w:r>
          </w:p>
        </w:tc>
        <w:tc>
          <w:tcPr>
            <w:tcW w:type="dxa" w:w="2160"/>
          </w:tcPr>
          <w:p>
            <w:r>
              <w:rPr>
                <w:rFonts w:ascii="Sylfaen" w:hAnsi="Sylfaen"/>
                <w:sz w:val="20"/>
              </w:rPr>
              <w:t xml:space="preserve">მეორე გამოცემა — სსტ ისო/იეკ 17020:2012/2013 (ინსპექტირების ორგანოების კომპეტენციისა და სანდოობის საერთაშორისო სტანდარტი)-თან შესაბამისობაში მოყვანილი</w:t>
            </w:r>
          </w:p>
        </w:tc>
        <w:tc>
          <w:tcPr>
            <w:tcW w:type="dxa" w:w="2160"/>
          </w:tcPr>
          <w:p>
            <w:r>
              <w:rPr>
                <w:rFonts w:ascii="Sylfaen" w:hAnsi="Sylfaen"/>
                <w:sz w:val="20"/>
              </w:rPr>
              <w:t>ლევან საჩიშვილი</w:t>
            </w:r>
          </w:p>
        </w:tc>
      </w:tr>
    </w:tbl>
    <w:p/>
    <w:p>
      <w:r>
        <w:rPr>
          <w:i/>
          <w:sz w:val="20"/>
        </w:rPr>
        <w:t>დოკუმენტის ელექტრონული ვერსია ინახება ორგანიზაციის კონტროლირებად საცავში. ნაბეჭდი ასლები ითვლება უკონტროლო ასლებად, თუ მათზე ცალკე არ არის აღნიშნული „კონტროლირებადი ასლი”.</w:t>
      </w:r>
    </w:p>
    <w:p>
      <w:r>
        <w:br w:type="page"/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1. ზოგადი ინფორმაცია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ველი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მნიშვნელობა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თანამდებობა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ტექნიკური მენეჯერი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შემსრულებელი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ინიშნება დირექტორის ბრძანებით ORD-02 (ვერსია 2.0)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ანგარიშვალდებულია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დირექტორი — ლევან საჩიშვილი (პირდაპირი ანგარიშვალდებულება, ISO §5.2.5)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ექვემდებარება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ინსპექტორები; ტექნიკური სპეციალისტები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სრული განაკვეთი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კი / ნაწილობრივი — ხელშეკრულებაში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აკრედიტაციის სფერო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ყველა / ცალკეული BE-PR-01..04 (იხ. ავტორიზაცია)</w:t>
            </w:r>
          </w:p>
        </w:tc>
      </w:tr>
    </w:tbl>
    <w:p>
      <w:pPr>
        <w:pStyle w:val="Heading1"/>
      </w:pPr>
      <w:r>
        <w:rPr>
          <w:rFonts w:ascii="Sylfaen" w:hAnsi="Sylfaen"/>
          <w:color w:val="1F4E79"/>
          <w:sz w:val="32"/>
        </w:rPr>
        <w:t>2. საკვალიფიკაციო მოთხოვნები</w:t>
      </w:r>
    </w:p>
    <w:p>
      <w:pPr>
        <w:pStyle w:val="ListBullet"/>
      </w:pPr>
      <w:r>
        <w:rPr>
          <w:rFonts w:ascii="Sylfaen" w:hAnsi="Sylfaen"/>
          <w:sz w:val="22"/>
        </w:rPr>
        <w:t xml:space="preserve">უმაღლესი განათლება — სამშენებლო ინჟინერია (სავალდებულო)</w:t>
      </w:r>
    </w:p>
    <w:p>
      <w:pPr>
        <w:pStyle w:val="ListBullet"/>
      </w:pPr>
      <w:r>
        <w:rPr>
          <w:rFonts w:ascii="Sylfaen" w:hAnsi="Sylfaen"/>
          <w:sz w:val="22"/>
        </w:rPr>
        <w:t xml:space="preserve">მინიმუმ 5 წლის ტექნიკური გამოცდილება სამშენებლო ექსპერტიზის/ინსპექტირების სფეროში</w:t>
      </w:r>
    </w:p>
    <w:p>
      <w:pPr>
        <w:pStyle w:val="ListBullet"/>
      </w:pPr>
      <w:r>
        <w:rPr>
          <w:rFonts w:ascii="Sylfaen" w:hAnsi="Sylfaen"/>
          <w:sz w:val="22"/>
        </w:rPr>
        <w:t xml:space="preserve">СНиП IV-2-82, ЕНиР, СРФ და მოქმედი სამშენებლო ნორმების სიღრმისეული ცოდნა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სსტ ისო/იეკ 17020:2012/2013-ის საფუძვლიანი ცოდნა, განსაკუთრებით ტექნიკური კომპეტენციისა და მეთოდების ნაწილში (§6.1, §6.2)</w:t>
      </w:r>
    </w:p>
    <w:p>
      <w:pPr>
        <w:pStyle w:val="ListBullet"/>
      </w:pPr>
      <w:r>
        <w:rPr>
          <w:rFonts w:ascii="Sylfaen" w:hAnsi="Sylfaen"/>
          <w:sz w:val="22"/>
        </w:rPr>
        <w:t xml:space="preserve">მეტროლოგიური ტრესირებადობისა (ILAC P10) და ინსპექტირების მეთოდების ვალიდაციის ცოდნა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ტექნიკური მიმოხილვის (peer review) და პერსონალის კომპეტენციის შეფასების უნარი</w:t>
      </w:r>
    </w:p>
    <w:p>
      <w:pPr>
        <w:pStyle w:val="ListBullet"/>
      </w:pPr>
      <w:r>
        <w:rPr>
          <w:rFonts w:ascii="Sylfaen" w:hAnsi="Sylfaen"/>
          <w:sz w:val="22"/>
        </w:rPr>
        <w:t xml:space="preserve">ქართული — სრულყოფილი; ინგლისური — სამუშაო დონე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3. ფუნქციები და მოვალეობები</w:t>
      </w:r>
    </w:p>
    <w:p>
      <w:pPr>
        <w:pStyle w:val="ListBullet"/>
      </w:pPr>
      <w:r>
        <w:rPr>
          <w:rFonts w:ascii="Sylfaen" w:hAnsi="Sylfaen"/>
          <w:sz w:val="22"/>
        </w:rPr>
        <w:t xml:space="preserve">ინსპექტირების მეთოდების შემუშავება, ვალიდაცია და განახლება (ISO §6.2)</w:t>
      </w:r>
    </w:p>
    <w:p>
      <w:pPr>
        <w:pStyle w:val="ListBullet"/>
      </w:pPr>
      <w:r>
        <w:rPr>
          <w:rFonts w:ascii="Sylfaen" w:hAnsi="Sylfaen"/>
          <w:sz w:val="22"/>
        </w:rPr>
        <w:t xml:space="preserve">საქმეზე ინსპექტირების ჯგუფის შერჩევა და ინსპექტორის დანიშვნა ავტორიზებული სფეროს ფარგლებში (BE-PR-MAIN)</w:t>
      </w:r>
    </w:p>
    <w:p>
      <w:pPr>
        <w:pStyle w:val="ListBullet"/>
      </w:pPr>
      <w:r>
        <w:rPr>
          <w:rFonts w:ascii="Sylfaen" w:hAnsi="Sylfaen"/>
          <w:sz w:val="22"/>
        </w:rPr>
        <w:t xml:space="preserve">ინსპექტირების გეგმის (BE-FM-PLAN) ტექნიკური დამტკიცება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პერსონალის ტექნიკური კომპეტენციის მოთხოვნების განსაზღვრა და პრაქტიკული დადასტურება (ISO §6.1.1)</w:t>
      </w:r>
    </w:p>
    <w:p>
      <w:pPr>
        <w:pStyle w:val="ListBullet"/>
      </w:pPr>
      <w:r>
        <w:rPr>
          <w:rFonts w:ascii="Sylfaen" w:hAnsi="Sylfaen"/>
          <w:sz w:val="22"/>
        </w:rPr>
        <w:t xml:space="preserve">ტექნიკური მიმოხილვა (peer review) ანგარიშის გაცემამდე — ლოგიკა, სიზუსტე, მტკიცებულების საკმარისობა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ინსპექტორების შესრულების მონიტორინგი და ადგილზე დაკვირვება (witnessing) (ISO §6.1)</w:t>
      </w:r>
    </w:p>
    <w:p>
      <w:pPr>
        <w:pStyle w:val="ListBullet"/>
      </w:pPr>
      <w:r>
        <w:rPr>
          <w:rFonts w:ascii="Sylfaen" w:hAnsi="Sylfaen"/>
          <w:sz w:val="22"/>
        </w:rPr>
        <w:t xml:space="preserve">მეთოდოლოგიური ერთგვაროვნებისა და შეფასების კრიტერიუმების თანმიმდევრული ინტერპრეტაციის უზრუნველყოფა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საზომი და საინსპექციო აღჭურვილობის მართვა, კალიბრების გრაფიკი და სერტიფიკატები (BE-FM-EQ-CHECK)</w:t>
      </w:r>
    </w:p>
    <w:p>
      <w:pPr>
        <w:pStyle w:val="ListBullet"/>
      </w:pPr>
      <w:r>
        <w:rPr>
          <w:rFonts w:ascii="Sylfaen" w:hAnsi="Sylfaen"/>
          <w:sz w:val="22"/>
        </w:rPr>
        <w:t xml:space="preserve">მეტროლოგიური ტრესირებადობის უზრუნველყოფა (ISO §6.2)</w:t>
      </w:r>
    </w:p>
    <w:p>
      <w:pPr>
        <w:pStyle w:val="ListBullet"/>
      </w:pPr>
      <w:r>
        <w:rPr>
          <w:rFonts w:ascii="Sylfaen" w:hAnsi="Sylfaen"/>
          <w:sz w:val="22"/>
        </w:rPr>
        <w:t xml:space="preserve">ციფრული/გამოთვლითი ინსტრუმენტების ვალიდაცია გამოყენებამდე (ISO §7.5.1)</w:t>
      </w:r>
    </w:p>
    <w:p>
      <w:pPr>
        <w:pStyle w:val="ListBullet"/>
      </w:pPr>
      <w:r>
        <w:rPr>
          <w:rFonts w:ascii="Sylfaen" w:hAnsi="Sylfaen"/>
          <w:sz w:val="22"/>
        </w:rPr>
        <w:t xml:space="preserve">ნორმატიული პროფილის შემუშავება თითოეულ საქმეზე (BE-FM-NORM-PROFILE)</w:t>
      </w:r>
    </w:p>
    <w:p>
      <w:pPr>
        <w:pStyle w:val="ListBullet"/>
      </w:pPr>
      <w:r>
        <w:rPr>
          <w:rFonts w:ascii="Sylfaen" w:hAnsi="Sylfaen"/>
          <w:sz w:val="22"/>
        </w:rPr>
        <w:t xml:space="preserve">ქვეკონტრაქტორების ტექნიკური შეფასება და შერჩევა (BE-PR-14, ISO §6.3)</w:t>
      </w:r>
    </w:p>
    <w:p>
      <w:pPr>
        <w:pStyle w:val="ListBullet"/>
      </w:pPr>
      <w:r>
        <w:rPr>
          <w:rFonts w:ascii="Sylfaen" w:hAnsi="Sylfaen"/>
          <w:sz w:val="22"/>
        </w:rPr>
        <w:t xml:space="preserve">რთული ან არასტანდარტული ტექნიკური საკითხების ესკალაცია დირექტორთან</w:t>
      </w:r>
    </w:p>
    <w:p>
      <w:pPr>
        <w:pStyle w:val="ListBullet"/>
      </w:pPr>
      <w:r>
        <w:rPr>
          <w:rFonts w:ascii="Sylfaen" w:hAnsi="Sylfaen"/>
          <w:sz w:val="22"/>
        </w:rPr>
        <w:t xml:space="preserve">სამშენებლო ინსპექტირებისას ფოტო/ვიდეო ფიქსაციის (თარიღითა და დროით) მოთხოვნის უზრუნველყოფა მეთოდურ დონეზე (QM-01 §5; BE-WI-01—BE-WI-04)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4. უფლებამოსილებები</w:t>
      </w:r>
    </w:p>
    <w:p>
      <w:pPr>
        <w:pStyle w:val="ListBullet"/>
      </w:pPr>
      <w:r>
        <w:rPr>
          <w:rFonts w:ascii="Sylfaen" w:hAnsi="Sylfaen"/>
          <w:sz w:val="22"/>
        </w:rPr>
        <w:t xml:space="preserve">ინსპექტირების მეთოდის შერჩევა და დოკუმენტირება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ჯგუფის წევრების შერჩევა და ცვლილება ავტორიზაციის ფარგლებში</w:t>
      </w:r>
    </w:p>
    <w:p>
      <w:pPr>
        <w:pStyle w:val="ListBullet"/>
      </w:pPr>
      <w:r>
        <w:rPr>
          <w:rFonts w:ascii="Sylfaen" w:hAnsi="Sylfaen"/>
          <w:sz w:val="22"/>
        </w:rPr>
        <w:t xml:space="preserve">ანგარიშის ტექნიკური ვეტო — ხელახალი ტექნიკური გადახედვის მოთხოვნა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დეფექტური ან კალიბრებაგასული აღჭურვილობის გამოყენების შეჩერება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გარე ტექნიკური მომწოდებლის/ქვეკონტრაქტორის შერჩევა (BE-PR-14)</w:t>
      </w:r>
    </w:p>
    <w:p>
      <w:pPr>
        <w:pStyle w:val="ListBullet"/>
      </w:pPr>
      <w:r>
        <w:rPr>
          <w:rFonts w:ascii="Sylfaen" w:hAnsi="Sylfaen"/>
          <w:sz w:val="22"/>
        </w:rPr>
        <w:t xml:space="preserve">მნიშვნელოვანი წესი — ტექნიკური მენეჯერი ვერ შეასრულებს ერთდროულად ხარისხის მენეჯერის ფუნქციებს (ISO §5.2.3 — ფუნქციური გამიჯვნა)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5. შესრულების ინდიკატორები (KPI)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ინდიკატორი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 xml:space="preserve">ინდიკატორი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სამიზნე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ანგარიშის ტექნიკური მიმოხილვა ვადაში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100% — 5 სამუშაო დღეში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ადგილზე დაკვირვება (witnessing)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წელიწადში 1+ თითო ინსპექტორზე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აღჭურვილობის კალიბრების ვადაში დაცვა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100%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ანგარიშის ხელახალი გადახედვა (rework)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≤ 10%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მეთოდოლოგიის განახლება ნორმის ცვლილებისას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30 დღეში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100%</w:t>
            </w:r>
          </w:p>
        </w:tc>
      </w:tr>
    </w:tbl>
    <w:p>
      <w:pPr>
        <w:pStyle w:val="Heading1"/>
      </w:pPr>
      <w:r>
        <w:rPr>
          <w:rFonts w:ascii="Sylfaen" w:hAnsi="Sylfaen"/>
          <w:color w:val="1F4E79"/>
          <w:sz w:val="32"/>
        </w:rPr>
        <w:t>6. სსტ ისო/იეკ 17020:2012/2013 (ინსპექტირების ორგანოების კომპეტენციისა და სანდოობის საერთაშორისო სტანდარტი) რეფერენსები</w:t>
      </w:r>
    </w:p>
    <w:p>
      <w:r>
        <w:rPr>
          <w:rFonts w:ascii="Sylfaen" w:hAnsi="Sylfaen"/>
          <w:b w:val="0"/>
          <w:i w:val="0"/>
          <w:sz w:val="22"/>
        </w:rPr>
        <w:t xml:space="preserve">ეს თანამდებობა უზრუნველყოფს შემდეგი მუხლების შესრულებას: §5.2.5 (ტექნიკური მენეჯერი), §5.2.6 (ჩანაცვლება), §5.2.7 (სამუშაო აღწერილობები), §6.1—§6.2 (პერსონალი და აღჭურვილობა), §7.4, §7.6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7. ცვლილებების ისტორია</w:t>
      </w:r>
    </w:p>
    <w:p>
      <w:r>
        <w:rPr>
          <w:rFonts w:ascii="Sylfaen" w:hAnsi="Sylfaen"/>
          <w:b w:val="0"/>
          <w:i w:val="0"/>
          <w:sz w:val="22"/>
        </w:rPr>
        <w:t xml:space="preserve">ვერსია 2.0 — 2026 წლის 4 ივნისი (ერთიანი მეორე რედაქცია, QM-01 v2.0-თან სრულ შესაბამისობაში) — სსტ ისო/იეკ 17020:2012/2013 (ინსპექტირების ორგანოების კომპეტენციისა და სანდოობის საერთაშორისო სტანდარტი)-თან შესაბამისობა.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8. ხელმოწერები</w:t>
      </w:r>
    </w:p>
    <w:p>
      <w:r>
        <w:rPr>
          <w:rFonts w:ascii="Sylfaen" w:hAnsi="Sylfaen"/>
          <w:b w:val="0"/>
          <w:i w:val="0"/>
          <w:sz w:val="22"/>
        </w:rPr>
        <w:t>ვადასტურებ, რომ გავეცანი ამ სამუშაო აღწერილობას და ვაცხადებ თანხმობას მის შესრულებაზე.</w:t>
      </w:r>
    </w:p>
    <w:p>
      <w:r>
        <w:rPr>
          <w:rFonts w:ascii="Sylfaen" w:hAnsi="Sylfaen"/>
          <w:b w:val="0"/>
          <w:i w:val="0"/>
          <w:sz w:val="22"/>
        </w:rPr>
      </w:r>
    </w:p>
    <w:p>
      <w:r>
        <w:rPr>
          <w:rFonts w:ascii="Sylfaen" w:hAnsi="Sylfaen"/>
          <w:b w:val="0"/>
          <w:i w:val="0"/>
          <w:sz w:val="22"/>
        </w:rPr>
        <w:t xml:space="preserve">თანამშრომელი (გაცნობა): ___________________  ხელმოწერა ___________  თარიღი 04.06.2026</w:t>
      </w:r>
    </w:p>
    <w:p>
      <w:r>
        <w:rPr>
          <w:rFonts w:ascii="Sylfaen" w:hAnsi="Sylfaen"/>
          <w:b w:val="0"/>
          <w:i w:val="0"/>
          <w:sz w:val="22"/>
        </w:rPr>
        <w:t>თარიღი: __________________________</w:t>
      </w:r>
    </w:p>
    <w:p>
      <w:r>
        <w:rPr>
          <w:rFonts w:ascii="Sylfaen" w:hAnsi="Sylfaen"/>
          <w:b w:val="0"/>
          <w:i w:val="0"/>
          <w:sz w:val="22"/>
        </w:rPr>
      </w:r>
    </w:p>
    <w:p>
      <w:r>
        <w:rPr>
          <w:rFonts w:ascii="Sylfaen" w:hAnsi="Sylfaen"/>
          <w:b w:val="0"/>
          <w:i w:val="0"/>
          <w:sz w:val="22"/>
        </w:rPr>
        <w:t xml:space="preserve">დირექტორი (დამმტკიცებელი): ლევან საჩიშვილი ___________________  ხელმოწერა ___________  თარიღი 04.06.2026</w:t>
      </w:r>
    </w:p>
    <w:p>
      <w:r>
        <w:rPr>
          <w:rFonts w:ascii="Sylfaen" w:hAnsi="Sylfaen"/>
          <w:b w:val="0"/>
          <w:i w:val="0"/>
          <w:sz w:val="22"/>
        </w:rPr>
        <w:t>თარიღი: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pPr>
        <w:spacing w:before="60" w:after="60"/>
      </w:pPr>
      <w:r>
        <w:rPr>
          <w:rFonts w:ascii="Sylfaen" w:hAnsi="Sylfaen"/>
          <w:sz w:val="22"/>
          <w:color w:val="1B3A5C"/>
        </w:rPr>
        <w:t xml:space="preserve">ტექნიკური მენეჯერის დროებითი არყოფნისას მისი ფუნქციები — ტექნიკური გადამოწმება და მეთოდოლოგიური ზედამხედველობა — ასრულებს დირექტორის მიერ წინასწარ განსაზღვრული სხვა ავტორიზებული ინსპექტორი/ტექნიკური სპეციალისტი, ხოლო ჩანაცვლების ფაქტი სავალდებულოდ აისახება საქმეში/ანგარიშში (ISO §5.2.6; QM-01 §6.2.1).</w:t>
      </w:r>
    </w:p>
    <w:p>
      <w:pPr>
        <w:spacing w:before="60" w:after="60"/>
      </w:pPr>
      <w:r>
        <w:rPr>
          <w:rFonts w:ascii="Sylfaen" w:hAnsi="Sylfaen"/>
          <w:sz w:val="22"/>
          <w:b/>
          <w:color w:val="1B3A5C"/>
        </w:rPr>
        <w:t xml:space="preserve">შემცვლელობის წესი: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ylfaen" w:hAnsi="Sylfaen"/>
        <w:sz w:val="18"/>
      </w:rPr>
      <w:t xml:space="preserve">შპს „ბილდექს ექსპერტიზა” | HR-JD-003_v2_2026 | ვერსია 2.0 | </w:t>
    </w:r>
    <w:r>
      <w:rPr>
        <w:rFonts w:ascii="Sylfaen" w:hAnsi="Sylfaen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mc:Ignorable="w14 wp14">
  <w:p>
    <w:pPr>
      <w:pStyle w:val="Header"/>
      <w:jc w:val="center"/>
    </w:pPr>
    <w:r>
      <w:rPr>
        <w:noProof/>
      </w:rPr>
      <w:drawing>
        <wp:anchor distT="0" distB="0" distL="0" distR="0" simplePos="0" relativeHeight="1" behindDoc="1" locked="1" layoutInCell="0" allowOverlap="0" wp14:anchorId="BE000001" wp14:editId="BE00000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9001" name="be_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e_background"/>
                  <pic:cNvPicPr>
                    <a:picLocks noChangeAspect="1" noChangeArrowheads="1"/>
                  </pic:cNvPicPr>
                </pic:nvPicPr>
                <pic:blipFill>
                  <a:blip r:embed="rId_bg"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 w:cs="Sylfaen" w:eastAsia="Sylfae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CoverLogo" Type="http://schemas.openxmlformats.org/officeDocument/2006/relationships/image" Target="media/cover_logo.png"/></Relationships>
</file>

<file path=word/_rels/header1.xml.rels><?xml version='1.0' encoding='UTF-8' standalone='yes'?>
<Relationships xmlns="http://schemas.openxmlformats.org/package/2006/relationships"><Relationship Id="rId_bg" Type="http://schemas.openxmlformats.org/officeDocument/2006/relationships/image" Target="media/be_backgroun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