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  <w:shd w:val="clear" w:color="auto" w:fill="1B3A5C"/>
      </w:pPr>
      <w:r>
        <w:rPr>
          <w:b/>
          <w:rFonts w:ascii="Sylfaen" w:hAnsi="Sylfaen" w:cs="Sylfaen"/>
          <w:color w:val="FFFFFF"/>
          <w:sz w:val="36"/>
          <w:szCs w:val="36"/>
        </w:rPr>
        <w:t xml:space="preserve">შპს ბილდექს ექსპერტიზა</w:t>
      </w:r>
    </w:p>
    <w:p>
      <w:pPr>
        <w:pStyle w:val="Heading2"/>
      </w:pPr>
      <w:r>
        <w:rPr>
          <w:b/>
          <w:sz w:val="26"/>
          <w:szCs w:val="26"/>
        </w:rPr>
        <w:t xml:space="preserve">ცვლილებების ჟურნალი</w:t>
      </w:r>
    </w:p>
    <w:p>
      <w:pPr/>
      <w:r>
        <w:rPr/>
        <w:t xml:space="preserve">წინამდებარე მეორე რედაქცია ასახავს დამტკიცებული აუდიტის (H ფოლდერი) შედეგებს და QM-01 ვერსია 2.0-თან სრულ შესაბამისობას.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0"/>
        <w:gridCol w:w="3200"/>
        <w:gridCol w:w="3200"/>
        <w:gridCol w:w="2400"/>
      </w:tblGrid>
      <w:tr>
        <w:tc>
          <w:tcPr>
            <w:tcW w:w="500" w:type="dxa"/>
            <w:shd w:val="clear" w:color="auto" w:fill="D9E2F3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 შეიცვალა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რატომ (ხარვეზის აღწერა)</w:t>
            </w:r>
          </w:p>
        </w:tc>
        <w:tc>
          <w:tcPr>
            <w:tcW w:w="2400" w:type="dxa"/>
            <w:shd w:val="clear" w:color="auto" w:fill="D9E2F3"/>
          </w:tcPr>
          <w:p>
            <w:pPr/>
            <w:r>
              <w:rPr>
                <w:b/>
              </w:rPr>
              <w:t xml:space="preserve">საფუძველი (ISO 17020 / საკ / კანონი / QM-01)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1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მუხლის ბმა §5.3.4 → §8.2.3</w:t>
            </w:r>
          </w:p>
        </w:tc>
        <w:tc>
          <w:tcPr>
            <w:tcW w:w="3200" w:type="dxa"/>
          </w:tcPr>
          <w:p>
            <w:pPr/>
            <w:r>
              <w:rPr/>
              <w:t xml:space="preserve">ISO/IEC 17020-ში §5.3.4 არ არსებობს (§5 მოიცავს მხოლოდ §5.1 და §5.2); ხარისხის მენეჯერის უფლებამოსილების სწორი საფუძველია §8.2.3.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§8.2.3; QM-01 §5.2 / §6.2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2</w:t>
            </w:r>
          </w:p>
        </w:tc>
        <w:tc>
          <w:tcPr>
            <w:tcW w:w="3200" w:type="dxa"/>
          </w:tcPr>
          <w:p>
            <w:pPr/>
            <w:r>
              <w:rPr/>
              <w:t xml:space="preserve">Placeholder [სახელი, გვარი] შეიცვალა რეალური დანიშვნით — ხარისხის მენეჯერი აქვსენტი სუმბაძე</w:t>
            </w:r>
          </w:p>
        </w:tc>
        <w:tc>
          <w:tcPr>
            <w:tcW w:w="3200" w:type="dxa"/>
          </w:tcPr>
          <w:p>
            <w:pPr/>
            <w:r>
              <w:rPr/>
              <w:t xml:space="preserve">ბრძანება შეუვსებელი იყო; ხარისხის მენეჯერი ფორმალურად დანიშნული არ იყო, რაც ფორმალური უფლებამოსილების მინიჭების მოთხოვნას არღვევდა.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§5.1.4, §8.2.3; QM-01 §5.6.1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3</w:t>
            </w:r>
          </w:p>
        </w:tc>
        <w:tc>
          <w:tcPr>
            <w:tcW w:w="3200" w:type="dxa"/>
          </w:tcPr>
          <w:p>
            <w:pPr/>
            <w:r>
              <w:rPr/>
              <w:t xml:space="preserve">კოდები PR-XX → BE-PR-XX</w:t>
            </w:r>
          </w:p>
        </w:tc>
        <w:tc>
          <w:tcPr>
            <w:tcW w:w="3200" w:type="dxa"/>
          </w:tcPr>
          <w:p>
            <w:pPr/>
            <w:r>
              <w:rPr/>
              <w:t xml:space="preserve">ჯვარედინი ბმები პროცედურებზე არ შეესაბამებოდა QM-01-ის ერთიან კოდირებას (BE- პრეფიქსი).</w:t>
            </w:r>
          </w:p>
        </w:tc>
        <w:tc>
          <w:tcPr>
            <w:tcW w:w="2400" w:type="dxa"/>
          </w:tcPr>
          <w:p>
            <w:pPr/>
            <w:r>
              <w:rPr/>
              <w:t xml:space="preserve">QM-01 §9; ISO/IEC 17020 §8.3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4</w:t>
            </w:r>
          </w:p>
        </w:tc>
        <w:tc>
          <w:tcPr>
            <w:tcW w:w="3200" w:type="dxa"/>
          </w:tcPr>
          <w:p>
            <w:pPr/>
            <w:r>
              <w:rPr/>
              <w:t xml:space="preserve">ელფოსტა info@buildexexpertise.com → buildexexpertise@gmail.com</w:t>
            </w:r>
          </w:p>
        </w:tc>
        <w:tc>
          <w:tcPr>
            <w:tcW w:w="3200" w:type="dxa"/>
          </w:tcPr>
          <w:p>
            <w:pPr/>
            <w:r>
              <w:rPr/>
              <w:t xml:space="preserve">დოკუმენტში ორმაგი/არასწორი ელფოსტა იყო; QM-01/BE-PR-ში ერთიანი ელფოსტაა.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§5.2.3; QM-01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5</w:t>
            </w:r>
          </w:p>
        </w:tc>
        <w:tc>
          <w:tcPr>
            <w:tcW w:w="3200" w:type="dxa"/>
          </w:tcPr>
          <w:p>
            <w:pPr/>
            <w:r>
              <w:rPr/>
              <w:t xml:space="preserve">ვერსია/თარიღი → ვერსია 2.0, 04.06.2026</w:t>
            </w:r>
          </w:p>
        </w:tc>
        <w:tc>
          <w:tcPr>
            <w:tcW w:w="3200" w:type="dxa"/>
          </w:tcPr>
          <w:p>
            <w:pPr/>
            <w:r>
              <w:rPr/>
              <w:t xml:space="preserve">თარიღი 28.04.2026 უსწრებდა QM-01-ის გამოცემას; ერთიანი გამოცემის თარიღით ლოგიკური თანმიმდევრობა აღდგა. QM-01 v2.0 ბმა ვალიდურია.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§8.3, §8.2.1; QM-01 v2.0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6</w:t>
            </w:r>
          </w:p>
        </w:tc>
        <w:tc>
          <w:tcPr>
            <w:tcW w:w="3200" w:type="dxa"/>
          </w:tcPr>
          <w:p>
            <w:pPr/>
            <w:r>
              <w:rPr/>
              <w:t xml:space="preserve">ჯვარედინი პროცედურული კოდები გასწორდა QM-01-ის რეესტრის მიხედვით: შიდა აუდიტი → BE-PR-10; CAPA → BE-PR-12; საჩივრები → BE-PR-09; მენეჯმენტის ანალიზი → BE-PR-11; კომპეტენცია → BE-PR-07; ყდის ISO ბმა §6 → §8.2.3.</w:t>
            </w:r>
          </w:p>
        </w:tc>
        <w:tc>
          <w:tcPr>
            <w:tcW w:w="3200" w:type="dxa"/>
          </w:tcPr>
          <w:p>
            <w:pPr/>
            <w:r>
              <w:rPr/>
              <w:t xml:space="preserve">კოდები აღრეული იყო და არ ემთხვეოდა ხერხემალს; ყდის ქვესათაური ტექსტს ეწინააღმდეგებოდა.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§8.2.3; QM-01 §13; 00-რეესტრი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7</w:t>
            </w:r>
          </w:p>
        </w:tc>
        <w:tc>
          <w:tcPr>
            <w:tcW w:w="3200" w:type="dxa"/>
          </w:tcPr>
          <w:p>
            <w:pPr/>
            <w:r>
              <w:rPr/>
              <w:t xml:space="preserve">თარიღის სტრიქონში გაორმაგებული „:2012/2013:2012/2013“ → ერთიანი „ISO/IEC 17020:2012/2013“.</w:t>
            </w:r>
          </w:p>
        </w:tc>
        <w:tc>
          <w:tcPr>
            <w:tcW w:w="3200" w:type="dxa"/>
          </w:tcPr>
          <w:p>
            <w:pPr/>
            <w:r>
              <w:rPr/>
              <w:t xml:space="preserve">ავტომატური ჩანაცვლების ნაშთი.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§8.3</w:t>
            </w:r>
          </w:p>
        </w:tc>
      </w:tr>
    </w:tbl>
    <w:p>
      <w:pPr/>
    </w:p>
    <w:p>
      <w:pPr>
        <w:jc w:val="center"/>
        <w:spacing w:before="0" w:after="200"/>
        <w:shd w:val="clear" w:color="auto" w:fill="2E75B6"/>
      </w:pPr>
      <w:r>
        <w:rPr>
          <w:rFonts w:ascii="Sylfaen" w:hAnsi="Sylfaen" w:cs="Sylfaen"/>
          <w:color w:val="FFFFFF"/>
          <w:sz w:val="18"/>
          <w:szCs w:val="18"/>
        </w:rPr>
        <w:t xml:space="preserve">ს/კ 431188010  |  ქ. თელავი, ლიონიძის ქ. 22  |  buildexexpertise@gmail.com</w:t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2880" w:after="720"/>
      </w:pPr>
      <w:r>
        <w:drawing>
          <wp:inline distT="0" distB="0" distL="0" distR="0">
            <wp:extent cx="1440000" cy="1257600"/>
            <wp:effectExtent l="0" t="0" r="0" b="0"/>
            <wp:docPr id="200" name="Cove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overLogo"/>
                    <pic:cNvPicPr>
                      <a:picLocks noChangeAspect="1"/>
                    </pic:cNvPicPr>
                  </pic:nvPicPr>
                  <pic:blipFill>
                    <a:blip r:embed="rIdCoverLogo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100" w:after="100"/>
      </w:pPr>
      <w:r>
        <w:rPr>
          <w:b/>
          <w:rFonts w:ascii="Sylfaen" w:hAnsi="Sylfaen" w:cs="Sylfaen"/>
          <w:color w:val="1B3A5C"/>
          <w:sz w:val="44"/>
          <w:szCs w:val="44"/>
        </w:rPr>
        <w:t xml:space="preserve">ხარისხის მენეჯერის დანიშვნა</w:t>
      </w:r>
    </w:p>
    <w:p>
      <w:pPr>
        <w:jc w:val="center"/>
        <w:spacing w:before="40" w:after="80"/>
      </w:pPr>
      <w:r>
        <w:rPr>
          <w:b/>
          <w:rFonts w:ascii="Sylfaen" w:hAnsi="Sylfaen" w:cs="Sylfaen"/>
          <w:color w:val="2E75B6"/>
          <w:sz w:val="64"/>
          <w:szCs w:val="64"/>
        </w:rPr>
        <w:t xml:space="preserve">ORD-01</w:t>
      </w:r>
    </w:p>
    <w:p>
      <w:pPr>
        <w:jc w:val="center"/>
        <w:spacing w:before="0" w:after="120"/>
      </w:pPr>
      <w:r>
        <w:rPr>
          <w:rFonts w:ascii="Sylfaen" w:hAnsi="Sylfaen" w:cs="Sylfaen"/>
          <w:color w:val="1B3A5C"/>
          <w:sz w:val="20"/>
          <w:szCs w:val="20"/>
        </w:rPr>
        <w:t xml:space="preserve">ბრძანება | სსტ ISO/IEC 17020:2012/2013 §8.2.3</w:t>
      </w:r>
    </w:p>
    <w:p>
      <w:pPr>
        <w:pBdr>
          <w:bottom w:val="single" w:sz="8" w:space="1" w:color="2E75B6"/>
        </w:pBdr>
        <w:spacing w:before="200" w:after="200"/>
      </w:pPr>
    </w:p>
    <w:tbl>
      <w:tblPr>
        <w:tblW w:w="9000" w:type="dxa"/>
        <w:tblBorders>
          <w:top w:val="single" w:sz="4" w:color="1B3A5C"/>
          <w:left w:val="single" w:sz="4" w:color="1B3A5C"/>
          <w:bottom w:val="single" w:sz="4" w:color="1B3A5C"/>
          <w:right w:val="single" w:sz="4" w:color="1B3A5C"/>
          <w:insideH w:val="single" w:sz="4" w:color="1B3A5C"/>
          <w:insideV w:val="single" w:sz="4" w:color="1B3A5C"/>
        </w:tblBorders>
        <w:tblCellMar>
          <w:top w:w="80" w:type="dxa"/>
          <w:left w:w="160" w:type="dxa"/>
          <w:bottom w:w="80" w:type="dxa"/>
          <w:right w:w="160" w:type="dxa"/>
        </w:tblCellMar>
      </w:tblP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იურიდიული პირი: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შპს "ბილდექს ექსპერტიზა"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საიდ. კოდი: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431188010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მისამართი: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ქ. თელავი, ლიონიძის ქ. 22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ელ-ფოსტა: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buildexexpertise@gmail.com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ტელეფონი: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+995 511 747 400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ორგ. ტიპი: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A ტ. — სსტ ISO/IEC 17020:2012/2013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შედგ.: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ხარისხის მენეჯერი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დამტ.: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დირექტორი</w:t>
            </w:r>
          </w:p>
        </w:tc>
      </w:tr>
    </w:tbl>
    <w:p>
      <w:pPr>
        <w:jc w:val="center"/>
        <w:spacing w:before="120" w:after="0"/>
      </w:pPr>
    </w:p>
    <w:p>
      <w:pPr>
        <w:jc w:val="center"/>
        <w:spacing w:before="0" w:after="60"/>
      </w:pPr>
      <w:r>
        <w:rPr>
          <w:rFonts w:ascii="Sylfaen" w:hAnsi="Sylfaen" w:cs="Sylfaen"/>
          <w:color w:val="1B3A5C"/>
          <w:sz w:val="18"/>
          <w:szCs w:val="18"/>
        </w:rPr>
        <w:t xml:space="preserve">ვერსია: 2.0 | მეორე რედაქცია | 04.06.2026</w:t>
      </w:r>
    </w:p>
    <w:p>
      <w:pPr>
        <w:pBdr>
          <w:bottom w:val="single" w:sz="8" w:space="1" w:color="2E75B6"/>
        </w:pBdr>
        <w:spacing w:before="200" w:after="200"/>
      </w:pPr>
    </w:p>
    <w:p>
      <w:pPr>
        <w:jc w:val="center"/>
        <w:spacing w:before="40" w:after="40"/>
      </w:pPr>
      <w:r>
        <w:rPr>
          <w:i/>
          <w:rFonts w:ascii="Sylfaen" w:hAnsi="Sylfaen" w:cs="Sylfaen"/>
          <w:color w:val="808080"/>
          <w:sz w:val="18"/>
          <w:szCs w:val="18"/>
        </w:rPr>
        <w:t xml:space="preserve">კ ო ნ ფ ი დ ე ნ ც ი ა ლ უ რ ი — მხოლოდ შიდა გამოყენებისთვის</w:t>
      </w:r>
    </w:p>
    <w:p>
      <w:r>
        <w:br w:type="page"/>
      </w:r>
    </w:p>
    <w:p>
      <w:pPr>
        <w:jc w:val="center"/>
        <w:shd w:val="clear" w:color="auto" w:fill="1B3A5C"/>
        <w:spacing w:before="120" w:after="120"/>
      </w:pPr>
      <w:r>
        <w:rPr>
          <w:rFonts w:ascii="Sylfaen" w:hAnsi="Sylfaen"/>
          <w:sz w:val="28"/>
          <w:b/>
          <w:color w:val="FFFFFF"/>
        </w:rPr>
        <w:t xml:space="preserve">შპს ბილდექს ექსპერტიზა</w:t>
      </w:r>
    </w:p>
    <w:p>
      <w:pPr>
        <w:jc w:val="center"/>
        <w:shd w:val="clear" w:color="auto" w:fill="2E75B6"/>
        <w:spacing w:before="120" w:after="120"/>
      </w:pPr>
      <w:r>
        <w:rPr>
          <w:rFonts w:ascii="Sylfaen" w:hAnsi="Sylfaen"/>
          <w:sz w:val="20"/>
          <w:color w:val="FFFFFF"/>
        </w:rPr>
        <w:t xml:space="preserve">ს/კ 431188010 | ქ. თელავი, ლიონიძის ქ. 22 | buildexexpertise@gmail.com</w:t>
      </w:r>
    </w:p>
    <w:p>
      <w:pPr>
        <w:jc w:val="center"/>
        <w:spacing w:before="600" w:after="0"/>
      </w:pPr>
    </w:p>
    <w:p>
      <w:pPr>
        <w:jc w:val="center"/>
        <w:spacing w:before="0" w:after="80"/>
      </w:pPr>
      <w:r>
        <w:rPr>
          <w:rFonts w:ascii="Sylfaen" w:hAnsi="Sylfaen"/>
          <w:sz w:val="22"/>
          <w:color w:val="2E75B6"/>
        </w:rPr>
        <w:t xml:space="preserve">ᲑᲠᲫᲐᲜᲔᲑᲐ</w:t>
      </w:r>
    </w:p>
    <w:p>
      <w:pPr>
        <w:jc w:val="center"/>
        <w:spacing w:before="0" w:after="160"/>
      </w:pPr>
      <w:r>
        <w:rPr>
          <w:rFonts w:ascii="Sylfaen" w:hAnsi="Sylfaen"/>
          <w:sz w:val="48"/>
          <w:b/>
          <w:color w:val="1B3A5C"/>
        </w:rPr>
        <w:t xml:space="preserve">ORD-01</w:t>
      </w: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200" w:after="0"/>
      </w:pPr>
    </w:p>
    <w:p>
      <w:pPr>
        <w:jc w:val="center"/>
        <w:spacing w:before="0" w:after="400"/>
      </w:pPr>
      <w:r>
        <w:rPr>
          <w:rFonts w:ascii="Sylfaen" w:hAnsi="Sylfaen"/>
          <w:sz w:val="32"/>
          <w:b/>
          <w:color w:val="1B3A5C"/>
        </w:rPr>
        <w:t xml:space="preserve">ხარისხის მენეჯერის დანიშვნა</w:t>
      </w:r>
    </w:p>
    <w:p>
      <w:pPr>
        <w:jc w:val="center"/>
        <w:spacing w:before="400" w:after="0"/>
      </w:pPr>
    </w:p>
    <w:p>
      <w:pPr>
        <w:jc w:val="center"/>
        <w:spacing w:before="0" w:after="80"/>
      </w:pPr>
      <w:r>
        <w:rPr>
          <w:rFonts w:ascii="Sylfaen" w:hAnsi="Sylfaen"/>
          <w:sz w:val="20"/>
          <w:color w:val="555555"/>
        </w:rPr>
        <w:t xml:space="preserve">ვერსია: 2.0 | მეორე რედაქცია | თარიღი: 04.06.2026 | სტატუსი: მოქმედი</w:t>
      </w:r>
    </w:p>
    <w:p>
      <w:pPr>
        <w:jc w:val="center"/>
        <w:spacing w:before="0" w:after="80"/>
      </w:pPr>
      <w:r>
        <w:rPr>
          <w:rFonts w:ascii="Sylfaen" w:hAnsi="Sylfaen"/>
          <w:sz w:val="20"/>
          <w:color w:val="2E75B6"/>
        </w:rPr>
        <w:t xml:space="preserve">სსტ ისო/იეკ 17020:2012/2013 — A ტიპის ინსპექტირების ორგანო</w:t>
      </w:r>
    </w:p>
    <w:p>
      <w:pPr>
        <w:jc w:val="center"/>
        <w:spacing w:before="0" w:after="400"/>
      </w:pPr>
      <w:r>
        <w:rPr>
          <w:rFonts w:ascii="Sylfaen" w:hAnsi="Sylfaen"/>
          <w:sz w:val="20"/>
          <w:color w:val="555555"/>
        </w:rPr>
        <w:t xml:space="preserve">საქართველოს აკრედიტაციის ეროვნული ცენტრი (GAC)</w:t>
      </w:r>
    </w:p>
    <w:p>
      <w:pPr>
        <w:jc w:val="center"/>
        <w:spacing w:before="400" w:after="0"/>
      </w:pP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80" w:after="80"/>
      </w:pPr>
      <w:r>
        <w:rPr>
          <w:rFonts w:ascii="Sylfaen" w:hAnsi="Sylfaen"/>
          <w:sz w:val="18"/>
          <w:color w:val="888888"/>
        </w:rPr>
        <w:t xml:space="preserve">კონფიდენციალური — მხოლოდ შიდა გამოყენებისთვის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შპს „ბილდექს ექსპერტიზა”</w:t>
      </w:r>
    </w:p>
    <w:p>
      <w:pPr>
        <w:jc w:val="center"/>
      </w:pPr>
      <w:r>
        <w:rPr>
          <w:sz w:val="20"/>
        </w:rPr>
        <w:t>ს/კ 431188010 | ქ. თელავი, ლიონიძის ქ. 22</w:t>
      </w:r>
    </w:p>
    <w:p/>
    <w:tbl>
      <w:tblPr>
        <w:tblStyle w:val="TableGrid"/>
        <w:tblW w:w="9016" w:type="dxa"/>
        <w:tblBorders>
          <w:top w:val="none" w:sz="0" w:color="auto"/>
          <w:left w:val="thick" w:sz="24" w:color="1B4F72"/>
          <w:bottom w:val="none" w:sz="0" w:color="auto"/>
          <w:right w:val="none" w:sz="0" w:color="auto"/>
          <w:insideH w:val="none" w:sz="0" w:color="auto"/>
          <w:insideV w:val="none" w:sz="0" w:color="auto"/>
        </w:tblBorders>
        <w:shd w:val="clear" w:color="auto" w:fill="EBF5FB"/>
      </w:tblPr>
      <w:tr>
        <w:tc>
          <w:tcPr>
            <w:tcW w:w="9016" w:type="dxa"/>
            <w:shd w:val="clear" w:color="auto" w:fill="EBF5FB"/>
          </w:tcPr>
          <w:p>
            <w:pPr>
              <w:pStyle w:val="Normal"/>
              <w:spacing w:before="80" w:after="80"/>
              <w:ind w:left="180"/>
            </w:pPr>
            <w:r>
              <w:rPr>
                <w:rFonts w:ascii="Sylfaen" w:hAnsi="Sylfaen"/>
                <w:sz w:val="20"/>
                <w:color w:val="1A3A5C"/>
              </w:rPr>
              <w:t xml:space="preserve">📋  რა არის ეს ბრძანება:
ხარისხის მენეჯერის დანიშვნის ბრძანება — ოფიციალური ადმინისტრაციული დოკუმენტი, რომელიც ადასტურებს კონკრეტული თანამშრომლის უფლებამოსილებას, მართოს ხარისხის სისტემა. სსტ ისო/იეკ 17020:2012/2013 სტანდარტი მოითხოვს, რომ ხარისხის მენეჯერი ოფიციალურად იყოს დანიშნული ბრძანებით — ეს დოკუმენტი GAC-ის ინსპექტირებისას წარედგინება.</w:t>
            </w:r>
          </w:p>
        </w:tc>
      </w:tr>
    </w:tbl>
    <w:p/>
    <w:p>
      <w:pPr>
        <w:jc w:val="center"/>
      </w:pPr>
      <w:r>
        <w:rPr>
          <w:b/>
          <w:sz w:val="32"/>
        </w:rPr>
        <w:t>ბრძანება № ORD-01_v2_2026</w:t>
      </w:r>
    </w:p>
    <w:p>
      <w:pPr>
        <w:jc w:val="center"/>
      </w:pPr>
      <w:r>
        <w:rPr>
          <w:b/>
          <w:sz w:val="26"/>
        </w:rPr>
        <w:t>ხარისხის მენეჯერის დანიშვნის შესახებ</w:t>
      </w:r>
    </w:p>
    <w:p>
      <w:pPr>
        <w:jc w:val="right"/>
      </w:pPr>
      <w:r>
        <w:rPr>
          <w:sz w:val="20"/>
        </w:rPr>
        <w:t xml:space="preserve">ქ. თელავი | 2026 წლის 4 ივნისი (განახლება სსტ ისო/იეკ 17020:2012/2013-ისთვის)</w:t>
      </w:r>
    </w:p>
    <w:p/>
    <w:p>
      <w:r>
        <w:rPr>
          <w:rFonts w:ascii="Sylfaen" w:hAnsi="Sylfaen"/>
          <w:b w:val="0"/>
          <w:i w:val="0"/>
          <w:sz w:val="22"/>
        </w:rPr>
        <w:t xml:space="preserve">საქართველოს კანონის [მეწარმეთა შესახებ] მე-9 მუხლის, შპს „ბილდექს ექსპერტიზა”-ს წესდების მე-7 მუხლის, სსტ ისო/იეკ 17020:2012/2013 (ინსპექტირების ორგანოების კომპეტენციისა და სანდოობის საერთაშორისო სტანდარტი)-ის მუხლი 8.2.3-ის და ხარისხის სახელმძღვანელო QM-01 v2.0-ის საფუძველზე,</w:t>
      </w:r>
    </w:p>
    <w:p>
      <w:r>
        <w:rPr>
          <w:rFonts w:ascii="Sylfaen" w:hAnsi="Sylfaen"/>
          <w:b w:val="0"/>
          <w:i w:val="0"/>
          <w:sz w:val="22"/>
        </w:rPr>
      </w:r>
    </w:p>
    <w:p>
      <w:pPr>
        <w:jc w:val="center"/>
      </w:pPr>
      <w:r>
        <w:rPr>
          <w:rFonts w:ascii="Sylfaen" w:hAnsi="Sylfaen"/>
          <w:b/>
          <w:i w:val="0"/>
          <w:sz w:val="22"/>
        </w:rPr>
        <w:t>ვ ბ რ ძ ა ნ ე ბ:</w:t>
      </w:r>
    </w:p>
    <w:p>
      <w:pPr>
        <w:pStyle w:val="ListNumber"/>
      </w:pPr>
      <w:r>
        <w:rPr>
          <w:rFonts w:ascii="Sylfaen" w:hAnsi="Sylfaen"/>
          <w:sz w:val="22"/>
        </w:rPr>
        <w:t xml:space="preserve">დაინიშნოს ბატონი აქვსენტი სუმბაძე შპს „ბილდექს ექსპერტიზა”-ს ხარისხის მენეჯერის თანამდებობაზე 2026 წლის 4 ივნისიდან, უვადო უფლებამოსილებით, კომპეტენციის პერიოდული გადახედვის პირობით.</w:t>
      </w:r>
    </w:p>
    <w:p>
      <w:pPr>
        <w:pStyle w:val="ListNumber"/>
      </w:pPr>
      <w:r>
        <w:rPr>
          <w:rFonts w:ascii="Sylfaen" w:hAnsi="Sylfaen"/>
          <w:sz w:val="22"/>
        </w:rPr>
        <w:t xml:space="preserve">დაინიშნულ ხარისხის მენეჯერს გადაეცეს უფლებამოსილება HR-JD-002 v2.0-ის შესაბამისად.</w:t>
      </w:r>
    </w:p>
    <w:p>
      <w:pPr>
        <w:pStyle w:val="ListNumber"/>
      </w:pPr>
      <w:r>
        <w:rPr>
          <w:rFonts w:ascii="Sylfaen" w:hAnsi="Sylfaen"/>
          <w:sz w:val="22"/>
        </w:rPr>
        <w:t>დაინიშნული ხარისხის მენეჯერი ანგარიშვალდებულია უშუალოდ დირექტორის წინაშე და ვერ შეასრულებს ერთდროულად აღმასრულებელი დირექტორის ან ტექნიკური მენეჯერის ფუნქციებს (ISO §4.1.6).</w:t>
      </w:r>
    </w:p>
    <w:p>
      <w:pPr>
        <w:pStyle w:val="ListNumber"/>
      </w:pPr>
      <w:r>
        <w:rPr>
          <w:rFonts w:ascii="Sylfaen" w:hAnsi="Sylfaen"/>
          <w:sz w:val="22"/>
        </w:rPr>
        <w:t xml:space="preserve">ხარისხის მენეჯერის მთავარი ფუნქციები: ხარისხის სახელმძღვანელოს და დანართი დოკუმენტების შენარჩუნება; შიდა აუდიტი (BE-PR-10); კორექციული და პრევენციული ქმედება (CAPA — მაკორექტირებელი და პრევენციული ქმედება) (BE-PR-12); რისკის რეესტრის (RM-01) მუდმივი მონიტორინგი; საჩივრების და აპელაციების მართვა (BE-PR-09); მენეჯმენტის ანალიზის მომზადება (BE-PR-11); პერსონალის კომპეტენციის ვერიფიკაცია (BE-PR-07).</w:t>
      </w:r>
    </w:p>
    <w:p>
      <w:pPr>
        <w:pStyle w:val="ListNumber"/>
      </w:pPr>
      <w:r>
        <w:rPr>
          <w:rFonts w:ascii="Sylfaen" w:hAnsi="Sylfaen"/>
          <w:sz w:val="22"/>
        </w:rPr>
        <w:t>ხარისხის მენეჯერს გააჩნია უფლება შეაჩეროს ნებისმიერი ინსპექტირების ანგარიშის გაცემა, თუ აღმოჩნდება მიუკერძოებლობის, კონფიდენციალურობის ან ხარისხობრივი კრიტიკული შენიშვნა.</w:t>
      </w:r>
    </w:p>
    <w:p>
      <w:pPr>
        <w:pStyle w:val="ListNumber"/>
      </w:pPr>
      <w:r>
        <w:rPr>
          <w:rFonts w:ascii="Sylfaen" w:hAnsi="Sylfaen"/>
          <w:sz w:val="22"/>
        </w:rPr>
        <w:t>კონტროლი ბრძანების შესრულებაზე დატოვებულია დირექტორზე.</w:t>
      </w:r>
    </w:p>
    <w:p/>
    <w:p>
      <w:r>
        <w:rPr>
          <w:rFonts w:ascii="Sylfaen" w:hAnsi="Sylfaen"/>
          <w:b w:val="0"/>
          <w:i w:val="0"/>
          <w:sz w:val="22"/>
        </w:rPr>
        <w:t>ხელმოწერა: __________________________</w:t>
      </w:r>
    </w:p>
    <w:p>
      <w:r>
        <w:rPr>
          <w:rFonts w:ascii="Sylfaen" w:hAnsi="Sylfaen"/>
          <w:b w:val="0"/>
          <w:i w:val="0"/>
          <w:sz w:val="22"/>
        </w:rPr>
        <w:t>ლევან საჩიშვილი</w:t>
      </w:r>
    </w:p>
    <w:p>
      <w:r>
        <w:rPr>
          <w:rFonts w:ascii="Sylfaen" w:hAnsi="Sylfaen"/>
          <w:b w:val="0"/>
          <w:i w:val="0"/>
          <w:sz w:val="22"/>
        </w:rPr>
        <w:t>დირექტორი — შპს „ბილდექს ექსპერტიზა”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ylfaen" w:hAnsi="Sylfaen"/>
        <w:sz w:val="18"/>
      </w:rPr>
      <w:t xml:space="preserve">შპს „ბილდექს ექსპერტიზა” | ORD-01_v2_2026 | ვერსია 2.0 | </w:t>
    </w:r>
    <w:r>
      <w:rPr>
        <w:rFonts w:ascii="Sylfaen" w:hAnsi="Sylfaen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mc:Ignorable="w14 wp14">
  <w:p>
    <w:pPr>
      <w:pStyle w:val="Header"/>
      <w:jc w:val="center"/>
    </w:pPr>
    <w:r>
      <w:rPr>
        <w:noProof/>
      </w:rPr>
      <w:drawing>
        <wp:anchor distT="0" distB="0" distL="0" distR="0" simplePos="0" relativeHeight="1" behindDoc="1" locked="1" layoutInCell="0" allowOverlap="0" wp14:anchorId="BE000001" wp14:editId="BE00000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001" name="be_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e_background"/>
                  <pic:cNvPicPr>
                    <a:picLocks noChangeAspect="1" noChangeArrowheads="1"/>
                  </pic:cNvPicPr>
                </pic:nvPicPr>
                <pic:blipFill>
                  <a:blip r:embed="rId_bg"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cs="Sylfaen" w:eastAsia="Sylfae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CoverLogo" Type="http://schemas.openxmlformats.org/officeDocument/2006/relationships/image" Target="media/cover_logo.png"/></Relationships>
</file>

<file path=word/_rels/header1.xml.rels><?xml version='1.0' encoding='UTF-8' standalone='yes'?>
<Relationships xmlns="http://schemas.openxmlformats.org/package/2006/relationships"><Relationship Id="rId_bg" Type="http://schemas.openxmlformats.org/officeDocument/2006/relationships/image" Target="media/be_backgrou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