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74D2A" w14:textId="4FEBC5AF" w:rsidR="00885681" w:rsidRPr="00885681" w:rsidRDefault="00000000" w:rsidP="00885681">
      <w:pPr>
        <w:spacing w:after="40"/>
        <w:rPr>
          <w:color w:val="auto"/>
        </w:rPr>
      </w:pPr>
      <w:r w:rsidRPr="00885681">
        <w:rPr>
          <w:b/>
          <w:color w:val="auto"/>
          <w:sz w:val="34"/>
        </w:rPr>
        <w:t>Motor Imagery BCI Practical</w:t>
      </w:r>
      <w:r w:rsidR="00885681" w:rsidRPr="00885681">
        <w:rPr>
          <w:b/>
          <w:color w:val="auto"/>
          <w:sz w:val="34"/>
        </w:rPr>
        <w:t xml:space="preserve"> </w:t>
      </w:r>
      <w:r w:rsidRPr="00885681">
        <w:rPr>
          <w:b/>
          <w:color w:val="auto"/>
          <w:sz w:val="34"/>
        </w:rPr>
        <w:t>Report</w:t>
      </w:r>
      <w:r w:rsidR="00885681" w:rsidRPr="00885681">
        <w:rPr>
          <w:color w:val="auto"/>
        </w:rPr>
        <w:br/>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592"/>
        <w:gridCol w:w="2880"/>
        <w:gridCol w:w="2592"/>
        <w:gridCol w:w="2736"/>
      </w:tblGrid>
      <w:tr w:rsidR="009577FD" w14:paraId="48C93E96" w14:textId="77777777">
        <w:trPr>
          <w:jc w:val="center"/>
        </w:trPr>
        <w:tc>
          <w:tcPr>
            <w:tcW w:w="2592" w:type="dxa"/>
            <w:shd w:val="clear" w:color="auto" w:fill="F1F5F9"/>
            <w:tcMar>
              <w:top w:w="60" w:type="dxa"/>
              <w:left w:w="100" w:type="dxa"/>
              <w:bottom w:w="60" w:type="dxa"/>
              <w:right w:w="100" w:type="dxa"/>
            </w:tcMar>
          </w:tcPr>
          <w:p w14:paraId="73DE157D" w14:textId="77777777" w:rsidR="009577FD" w:rsidRDefault="00000000">
            <w:pPr>
              <w:spacing w:after="0"/>
            </w:pPr>
            <w:r>
              <w:rPr>
                <w:b/>
                <w:sz w:val="17"/>
              </w:rPr>
              <w:t xml:space="preserve">Dataset: </w:t>
            </w:r>
            <w:r>
              <w:rPr>
                <w:sz w:val="17"/>
              </w:rPr>
              <w:t>PhysioNet EEGMMIDB S001</w:t>
            </w:r>
          </w:p>
        </w:tc>
        <w:tc>
          <w:tcPr>
            <w:tcW w:w="2880" w:type="dxa"/>
            <w:shd w:val="clear" w:color="auto" w:fill="F1F5F9"/>
            <w:tcMar>
              <w:top w:w="60" w:type="dxa"/>
              <w:left w:w="100" w:type="dxa"/>
              <w:bottom w:w="60" w:type="dxa"/>
              <w:right w:w="100" w:type="dxa"/>
            </w:tcMar>
          </w:tcPr>
          <w:p w14:paraId="29EB5D5D" w14:textId="77777777" w:rsidR="009577FD" w:rsidRDefault="00000000">
            <w:pPr>
              <w:spacing w:after="0"/>
            </w:pPr>
            <w:r>
              <w:rPr>
                <w:b/>
                <w:sz w:val="17"/>
              </w:rPr>
              <w:t xml:space="preserve">Montage: </w:t>
            </w:r>
            <w:r>
              <w:rPr>
                <w:sz w:val="17"/>
              </w:rPr>
              <w:t>16 Channels (10-20 system)</w:t>
            </w:r>
          </w:p>
        </w:tc>
        <w:tc>
          <w:tcPr>
            <w:tcW w:w="2592" w:type="dxa"/>
            <w:shd w:val="clear" w:color="auto" w:fill="F1F5F9"/>
            <w:tcMar>
              <w:top w:w="60" w:type="dxa"/>
              <w:left w:w="100" w:type="dxa"/>
              <w:bottom w:w="60" w:type="dxa"/>
              <w:right w:w="100" w:type="dxa"/>
            </w:tcMar>
          </w:tcPr>
          <w:p w14:paraId="4569837D" w14:textId="77777777" w:rsidR="009577FD" w:rsidRDefault="00000000">
            <w:pPr>
              <w:spacing w:after="0"/>
            </w:pPr>
            <w:r>
              <w:rPr>
                <w:b/>
                <w:sz w:val="17"/>
              </w:rPr>
              <w:t xml:space="preserve">Sampling: </w:t>
            </w:r>
            <w:r>
              <w:rPr>
                <w:sz w:val="17"/>
              </w:rPr>
              <w:t>160 Hz (Causal Processing)</w:t>
            </w:r>
          </w:p>
        </w:tc>
        <w:tc>
          <w:tcPr>
            <w:tcW w:w="2736" w:type="dxa"/>
            <w:shd w:val="clear" w:color="auto" w:fill="F1F5F9"/>
            <w:tcMar>
              <w:top w:w="60" w:type="dxa"/>
              <w:left w:w="100" w:type="dxa"/>
              <w:bottom w:w="60" w:type="dxa"/>
              <w:right w:w="100" w:type="dxa"/>
            </w:tcMar>
          </w:tcPr>
          <w:p w14:paraId="7BE62FEB" w14:textId="77777777" w:rsidR="009577FD" w:rsidRDefault="00000000">
            <w:pPr>
              <w:spacing w:after="0"/>
            </w:pPr>
            <w:r>
              <w:rPr>
                <w:b/>
                <w:sz w:val="17"/>
              </w:rPr>
              <w:t xml:space="preserve">Target Task: </w:t>
            </w:r>
            <w:r>
              <w:rPr>
                <w:sz w:val="17"/>
              </w:rPr>
              <w:t>Left vs. Right Fist Imagery</w:t>
            </w:r>
          </w:p>
        </w:tc>
      </w:tr>
    </w:tbl>
    <w:p w14:paraId="38A7CD37" w14:textId="002F6C33" w:rsidR="009577FD" w:rsidRPr="00885681" w:rsidRDefault="00885681">
      <w:pPr>
        <w:spacing w:before="120" w:after="40"/>
        <w:rPr>
          <w:sz w:val="24"/>
          <w:szCs w:val="24"/>
        </w:rPr>
      </w:pPr>
      <w:r>
        <w:br/>
      </w:r>
      <w:r w:rsidR="00000000" w:rsidRPr="00885681">
        <w:rPr>
          <w:b/>
          <w:color w:val="auto"/>
          <w:sz w:val="24"/>
          <w:szCs w:val="24"/>
        </w:rPr>
        <w:t>1. Data Split, Preprocessing &amp; Artifact Integrity</w:t>
      </w:r>
    </w:p>
    <w:p w14:paraId="18788B34" w14:textId="68BA1E4C" w:rsidR="009577FD" w:rsidRPr="00885681" w:rsidRDefault="00000000" w:rsidP="00885681">
      <w:pPr>
        <w:jc w:val="both"/>
        <w:rPr>
          <w:sz w:val="22"/>
        </w:rPr>
      </w:pPr>
      <w:r w:rsidRPr="00885681">
        <w:rPr>
          <w:b/>
          <w:sz w:val="22"/>
        </w:rPr>
        <w:t xml:space="preserve">Rigorous Run Partitioning: </w:t>
      </w:r>
      <w:r w:rsidRPr="00885681">
        <w:rPr>
          <w:sz w:val="22"/>
        </w:rPr>
        <w:t>To guarantee zero data leakage between training and testing, eye-blink artifacts were calibrated on independent baseline runs (Runs 1 and 2). Motor imagery training utilized Runs 8 and 12 (30 balanced trials: 15 Left, 15 Right). Run 4 was held out exclusively for causal online streaming replay. Signals were filtered with a 4th-order causal Butterworth bandpass filter (8–30 Hz, Second-Order Sections).</w:t>
      </w:r>
      <w:r w:rsidRPr="00885681">
        <w:rPr>
          <w:sz w:val="22"/>
        </w:rPr>
        <w:br/>
      </w:r>
      <w:r w:rsidRPr="00885681">
        <w:rPr>
          <w:b/>
          <w:sz w:val="22"/>
        </w:rPr>
        <w:t xml:space="preserve">Artifact Mitigation &amp; SNR Limitation: </w:t>
      </w:r>
      <w:r w:rsidRPr="00885681">
        <w:rPr>
          <w:sz w:val="22"/>
        </w:rPr>
        <w:t>FastICA identified Independent Component 1 (IC1) as an eye-blink artifact, strongly correlated with frontal sensors (Fp1/Fp2). A fixed affine projection matrix was constructed to subtract IC1 causally without needing future data</w:t>
      </w:r>
      <w:r w:rsidR="00885681" w:rsidRPr="00885681">
        <w:rPr>
          <w:sz w:val="22"/>
        </w:rPr>
        <w:t>.</w:t>
      </w:r>
    </w:p>
    <w:p w14:paraId="638103A9" w14:textId="77777777" w:rsidR="009577FD" w:rsidRDefault="00000000">
      <w:pPr>
        <w:spacing w:before="120" w:after="40"/>
      </w:pPr>
      <w:r w:rsidRPr="00885681">
        <w:rPr>
          <w:b/>
          <w:color w:val="auto"/>
          <w:sz w:val="23"/>
        </w:rPr>
        <w:t>2. Common Spatial Pattern (CSP) Topographies &amp; Spectral ERD</w:t>
      </w:r>
    </w:p>
    <w:p w14:paraId="677645F4" w14:textId="77777777" w:rsidR="009577FD" w:rsidRPr="00885681" w:rsidRDefault="00000000" w:rsidP="00885681">
      <w:pPr>
        <w:jc w:val="both"/>
        <w:rPr>
          <w:sz w:val="22"/>
        </w:rPr>
      </w:pPr>
      <w:r w:rsidRPr="00885681">
        <w:rPr>
          <w:b/>
          <w:sz w:val="22"/>
        </w:rPr>
        <w:t xml:space="preserve">CSP Spatial Filtering: </w:t>
      </w:r>
      <w:r w:rsidRPr="00885681">
        <w:rPr>
          <w:sz w:val="22"/>
        </w:rPr>
        <w:t>Common Spatial Pattern (CSP) seeks spatial filters that maximize signal variance for one class while minimizing variance for the opposite class. With alternate ordering, the top two and bottom two filters isolate Left vs. Right extremes. Under standard neurophysiology, left-hand imagery induces contralateral Event-Related Desynchronization (ERD; power decrease) over the right motor cortex (C4), while right-hand imagery suppresses power over the left motor cortex (C3).</w:t>
      </w:r>
    </w:p>
    <w:tbl>
      <w:tblPr>
        <w:tblW w:w="0" w:type="auto"/>
        <w:jc w:val="center"/>
        <w:tblBorders>
          <w:top w:val="none" w:sz="4" w:space="0" w:color="CBD5E1"/>
          <w:left w:val="none" w:sz="4" w:space="0" w:color="CBD5E1"/>
          <w:bottom w:val="none" w:sz="4" w:space="0" w:color="CBD5E1"/>
          <w:right w:val="none" w:sz="4" w:space="0" w:color="CBD5E1"/>
          <w:insideH w:val="none" w:sz="4" w:space="0" w:color="CBD5E1"/>
          <w:insideV w:val="none" w:sz="4" w:space="0" w:color="CBD5E1"/>
        </w:tblBorders>
        <w:tblLayout w:type="fixed"/>
        <w:tblLook w:val="04A0" w:firstRow="1" w:lastRow="0" w:firstColumn="1" w:lastColumn="0" w:noHBand="0" w:noVBand="1"/>
      </w:tblPr>
      <w:tblGrid>
        <w:gridCol w:w="6192"/>
        <w:gridCol w:w="5400"/>
      </w:tblGrid>
      <w:tr w:rsidR="009577FD" w14:paraId="1A1AA570" w14:textId="77777777">
        <w:trPr>
          <w:jc w:val="center"/>
        </w:trPr>
        <w:tc>
          <w:tcPr>
            <w:tcW w:w="6192" w:type="dxa"/>
          </w:tcPr>
          <w:p w14:paraId="3F66A07F" w14:textId="77777777" w:rsidR="009577FD" w:rsidRDefault="00000000">
            <w:pPr>
              <w:jc w:val="center"/>
            </w:pPr>
            <w:r>
              <w:rPr>
                <w:noProof/>
              </w:rPr>
              <w:drawing>
                <wp:inline distT="0" distB="0" distL="0" distR="0" wp14:anchorId="77D20825" wp14:editId="601ADF31">
                  <wp:extent cx="3541168" cy="114391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p_patterns.png"/>
                          <pic:cNvPicPr/>
                        </pic:nvPicPr>
                        <pic:blipFill>
                          <a:blip r:embed="rId8"/>
                          <a:stretch>
                            <a:fillRect/>
                          </a:stretch>
                        </pic:blipFill>
                        <pic:spPr>
                          <a:xfrm>
                            <a:off x="0" y="0"/>
                            <a:ext cx="3578985" cy="1156126"/>
                          </a:xfrm>
                          <a:prstGeom prst="rect">
                            <a:avLst/>
                          </a:prstGeom>
                        </pic:spPr>
                      </pic:pic>
                    </a:graphicData>
                  </a:graphic>
                </wp:inline>
              </w:drawing>
            </w:r>
          </w:p>
        </w:tc>
        <w:tc>
          <w:tcPr>
            <w:tcW w:w="4608" w:type="dxa"/>
          </w:tcPr>
          <w:p w14:paraId="5F27EF78" w14:textId="77777777" w:rsidR="009577FD" w:rsidRDefault="00000000">
            <w:pPr>
              <w:jc w:val="center"/>
            </w:pPr>
            <w:r>
              <w:rPr>
                <w:noProof/>
              </w:rPr>
              <w:drawing>
                <wp:inline distT="0" distB="0" distL="0" distR="0" wp14:anchorId="4D994F95" wp14:editId="0D8EF7AD">
                  <wp:extent cx="2743200" cy="164149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pha_erd.png"/>
                          <pic:cNvPicPr/>
                        </pic:nvPicPr>
                        <pic:blipFill>
                          <a:blip r:embed="rId9"/>
                          <a:stretch>
                            <a:fillRect/>
                          </a:stretch>
                        </pic:blipFill>
                        <pic:spPr>
                          <a:xfrm>
                            <a:off x="0" y="0"/>
                            <a:ext cx="2743200" cy="1641491"/>
                          </a:xfrm>
                          <a:prstGeom prst="rect">
                            <a:avLst/>
                          </a:prstGeom>
                        </pic:spPr>
                      </pic:pic>
                    </a:graphicData>
                  </a:graphic>
                </wp:inline>
              </w:drawing>
            </w:r>
          </w:p>
        </w:tc>
      </w:tr>
      <w:tr w:rsidR="009577FD" w14:paraId="2FD9B5A9" w14:textId="77777777">
        <w:trPr>
          <w:jc w:val="center"/>
        </w:trPr>
        <w:tc>
          <w:tcPr>
            <w:tcW w:w="5400" w:type="dxa"/>
          </w:tcPr>
          <w:p w14:paraId="0B49812C" w14:textId="77777777" w:rsidR="009577FD" w:rsidRDefault="00000000">
            <w:pPr>
              <w:spacing w:after="40"/>
              <w:jc w:val="center"/>
            </w:pPr>
            <w:r>
              <w:rPr>
                <w:i/>
                <w:color w:val="64748B"/>
                <w:sz w:val="16"/>
              </w:rPr>
              <w:t>Figure 1: 4-component broadband CSP patterns (descending eigenvalue order).</w:t>
            </w:r>
          </w:p>
        </w:tc>
        <w:tc>
          <w:tcPr>
            <w:tcW w:w="5400" w:type="dxa"/>
          </w:tcPr>
          <w:p w14:paraId="1DED3367" w14:textId="77777777" w:rsidR="009577FD" w:rsidRDefault="00000000">
            <w:pPr>
              <w:spacing w:after="40"/>
              <w:jc w:val="center"/>
            </w:pPr>
            <w:r>
              <w:rPr>
                <w:i/>
                <w:color w:val="64748B"/>
                <w:sz w:val="16"/>
              </w:rPr>
              <w:t>Figure 2: Paired 8–12 Hz alpha ERD at C3 &amp; C4.</w:t>
            </w:r>
          </w:p>
        </w:tc>
      </w:tr>
    </w:tbl>
    <w:p w14:paraId="514F94F6" w14:textId="77777777" w:rsidR="00885681" w:rsidRDefault="00000000" w:rsidP="00885681">
      <w:pPr>
        <w:jc w:val="both"/>
        <w:rPr>
          <w:sz w:val="22"/>
        </w:rPr>
      </w:pPr>
      <w:r w:rsidRPr="00885681">
        <w:rPr>
          <w:b/>
          <w:sz w:val="22"/>
        </w:rPr>
        <w:t xml:space="preserve">Topographic Dispersion (Figure 1): </w:t>
      </w:r>
      <w:r w:rsidRPr="00885681">
        <w:rPr>
          <w:sz w:val="22"/>
        </w:rPr>
        <w:t>The spatial patterns show extensive power leakage into frontal sensors (Fp1, Fp2, Fz) and parietal sensors (P3, P4). They do not form clean, focused dipoles centered tightly over C3 and C4. While the 16-channel montage imposes spatial limits, the underlying neural source activations in this subject were broadly dispersed.</w:t>
      </w:r>
      <w:r w:rsidR="00885681" w:rsidRPr="00885681">
        <w:rPr>
          <w:sz w:val="22"/>
        </w:rPr>
        <w:br/>
      </w:r>
      <w:r w:rsidRPr="00885681">
        <w:rPr>
          <w:sz w:val="22"/>
        </w:rPr>
        <w:br/>
      </w:r>
      <w:r w:rsidRPr="00885681">
        <w:rPr>
          <w:b/>
          <w:sz w:val="22"/>
        </w:rPr>
        <w:t xml:space="preserve">Absence of Contralateral Alpha ERD (Figure 2): </w:t>
      </w:r>
      <w:r w:rsidRPr="00885681">
        <w:rPr>
          <w:sz w:val="22"/>
        </w:rPr>
        <w:t>Alpha power (8–12 Hz) during each 4-second imagery trial was compared directly against its preceding 4-second baseline rest cue (T0). Desynchronization is defined as ERD% = 100 * (Rest - Imagery) / Rest (positive = power drop; negative = power increase):</w:t>
      </w:r>
    </w:p>
    <w:p w14:paraId="08E80C76" w14:textId="77777777" w:rsidR="00885681" w:rsidRDefault="00000000" w:rsidP="00885681">
      <w:pPr>
        <w:pStyle w:val="ListParagraph"/>
        <w:numPr>
          <w:ilvl w:val="0"/>
          <w:numId w:val="13"/>
        </w:numPr>
        <w:jc w:val="both"/>
        <w:rPr>
          <w:sz w:val="22"/>
        </w:rPr>
      </w:pPr>
      <w:r w:rsidRPr="00885681">
        <w:rPr>
          <w:sz w:val="22"/>
        </w:rPr>
        <w:t>C3 (Left Motor Cortex): Left Imagery = -13.39% | Right Imagery = -9.02% (both negative, meaning power increased during imagery).</w:t>
      </w:r>
    </w:p>
    <w:p w14:paraId="6032FBC1" w14:textId="7B4E60E4" w:rsidR="00885681" w:rsidRPr="00885681" w:rsidRDefault="00000000" w:rsidP="00885681">
      <w:pPr>
        <w:pStyle w:val="ListParagraph"/>
        <w:numPr>
          <w:ilvl w:val="0"/>
          <w:numId w:val="13"/>
        </w:numPr>
        <w:jc w:val="both"/>
        <w:rPr>
          <w:sz w:val="22"/>
        </w:rPr>
      </w:pPr>
      <w:r w:rsidRPr="00885681">
        <w:rPr>
          <w:sz w:val="22"/>
        </w:rPr>
        <w:t>C4 (Right Motor Cortex): Left Imagery = -0.89% | Right Imagery = -1.03% (both near zero, showing no modulation).</w:t>
      </w:r>
      <w:r w:rsidRPr="00885681">
        <w:rPr>
          <w:sz w:val="22"/>
        </w:rPr>
        <w:br/>
        <w:t>Because this subject did not produce natural contralateral alpha suppression, the spatial filters lacked the biological contrast required to cleanly discriminate left from right.</w:t>
      </w:r>
    </w:p>
    <w:p w14:paraId="4E1AD38F" w14:textId="4932B833" w:rsidR="009577FD" w:rsidRDefault="009577FD" w:rsidP="00885681">
      <w:pPr>
        <w:jc w:val="both"/>
        <w:rPr>
          <w:sz w:val="22"/>
        </w:rPr>
      </w:pPr>
    </w:p>
    <w:p w14:paraId="64D22048" w14:textId="77777777" w:rsidR="00885681" w:rsidRPr="00885681" w:rsidRDefault="00885681" w:rsidP="00885681">
      <w:pPr>
        <w:jc w:val="both"/>
        <w:rPr>
          <w:sz w:val="22"/>
        </w:rPr>
      </w:pP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710"/>
        <w:gridCol w:w="1440"/>
        <w:gridCol w:w="1170"/>
        <w:gridCol w:w="2430"/>
        <w:gridCol w:w="1620"/>
        <w:gridCol w:w="2430"/>
      </w:tblGrid>
      <w:tr w:rsidR="00885681" w14:paraId="707E9B12" w14:textId="77777777" w:rsidTr="00865D99">
        <w:trPr>
          <w:jc w:val="center"/>
        </w:trPr>
        <w:tc>
          <w:tcPr>
            <w:tcW w:w="1710" w:type="dxa"/>
            <w:shd w:val="clear" w:color="auto" w:fill="1E3A8A"/>
            <w:tcMar>
              <w:top w:w="60" w:type="dxa"/>
              <w:left w:w="80" w:type="dxa"/>
              <w:bottom w:w="60" w:type="dxa"/>
              <w:right w:w="80" w:type="dxa"/>
            </w:tcMar>
          </w:tcPr>
          <w:p w14:paraId="7632F381" w14:textId="637880ED" w:rsidR="00885681" w:rsidRPr="00865D99" w:rsidRDefault="00885681" w:rsidP="00885681">
            <w:pPr>
              <w:spacing w:after="0"/>
              <w:jc w:val="center"/>
              <w:rPr>
                <w:sz w:val="21"/>
                <w:szCs w:val="21"/>
              </w:rPr>
            </w:pPr>
            <w:r w:rsidRPr="00865D99">
              <w:rPr>
                <w:b/>
                <w:color w:val="FFFFFF"/>
                <w:sz w:val="21"/>
                <w:szCs w:val="21"/>
              </w:rPr>
              <w:lastRenderedPageBreak/>
              <w:t>Frequency Band</w:t>
            </w:r>
          </w:p>
        </w:tc>
        <w:tc>
          <w:tcPr>
            <w:tcW w:w="1440" w:type="dxa"/>
            <w:shd w:val="clear" w:color="auto" w:fill="1E3A8A"/>
            <w:tcMar>
              <w:top w:w="60" w:type="dxa"/>
              <w:left w:w="80" w:type="dxa"/>
              <w:bottom w:w="60" w:type="dxa"/>
              <w:right w:w="80" w:type="dxa"/>
            </w:tcMar>
          </w:tcPr>
          <w:p w14:paraId="1BB4A4E9" w14:textId="77777777" w:rsidR="00885681" w:rsidRPr="00865D99" w:rsidRDefault="00885681" w:rsidP="00885681">
            <w:pPr>
              <w:spacing w:after="0"/>
              <w:jc w:val="center"/>
              <w:rPr>
                <w:sz w:val="21"/>
                <w:szCs w:val="21"/>
              </w:rPr>
            </w:pPr>
            <w:r w:rsidRPr="00865D99">
              <w:rPr>
                <w:b/>
                <w:color w:val="FFFFFF"/>
                <w:sz w:val="21"/>
                <w:szCs w:val="21"/>
              </w:rPr>
              <w:t>Passband (Hz)</w:t>
            </w:r>
          </w:p>
        </w:tc>
        <w:tc>
          <w:tcPr>
            <w:tcW w:w="1170" w:type="dxa"/>
            <w:shd w:val="clear" w:color="auto" w:fill="1E3A8A"/>
            <w:tcMar>
              <w:top w:w="60" w:type="dxa"/>
              <w:left w:w="80" w:type="dxa"/>
              <w:bottom w:w="60" w:type="dxa"/>
              <w:right w:w="80" w:type="dxa"/>
            </w:tcMar>
          </w:tcPr>
          <w:p w14:paraId="7C273AA9" w14:textId="77777777" w:rsidR="00885681" w:rsidRPr="00865D99" w:rsidRDefault="00885681" w:rsidP="00885681">
            <w:pPr>
              <w:spacing w:after="0"/>
              <w:jc w:val="center"/>
              <w:rPr>
                <w:sz w:val="21"/>
                <w:szCs w:val="21"/>
              </w:rPr>
            </w:pPr>
            <w:r w:rsidRPr="00865D99">
              <w:rPr>
                <w:b/>
                <w:color w:val="FFFFFF"/>
                <w:sz w:val="21"/>
                <w:szCs w:val="21"/>
              </w:rPr>
              <w:t>CSP Comp.</w:t>
            </w:r>
          </w:p>
        </w:tc>
        <w:tc>
          <w:tcPr>
            <w:tcW w:w="2430" w:type="dxa"/>
            <w:shd w:val="clear" w:color="auto" w:fill="1E3A8A"/>
            <w:tcMar>
              <w:top w:w="60" w:type="dxa"/>
              <w:left w:w="80" w:type="dxa"/>
              <w:bottom w:w="60" w:type="dxa"/>
              <w:right w:w="80" w:type="dxa"/>
            </w:tcMar>
          </w:tcPr>
          <w:p w14:paraId="08025232" w14:textId="77777777" w:rsidR="00885681" w:rsidRPr="00865D99" w:rsidRDefault="00885681" w:rsidP="00885681">
            <w:pPr>
              <w:spacing w:after="0"/>
              <w:jc w:val="center"/>
              <w:rPr>
                <w:sz w:val="21"/>
                <w:szCs w:val="21"/>
              </w:rPr>
            </w:pPr>
            <w:r w:rsidRPr="00865D99">
              <w:rPr>
                <w:b/>
                <w:color w:val="FFFFFF"/>
                <w:sz w:val="21"/>
                <w:szCs w:val="21"/>
              </w:rPr>
              <w:t>Empirical Variance Ratio</w:t>
            </w:r>
          </w:p>
        </w:tc>
        <w:tc>
          <w:tcPr>
            <w:tcW w:w="1620" w:type="dxa"/>
            <w:shd w:val="clear" w:color="auto" w:fill="1E3A8A"/>
            <w:tcMar>
              <w:top w:w="60" w:type="dxa"/>
              <w:left w:w="80" w:type="dxa"/>
              <w:bottom w:w="60" w:type="dxa"/>
              <w:right w:w="80" w:type="dxa"/>
            </w:tcMar>
          </w:tcPr>
          <w:p w14:paraId="5C17F1BF" w14:textId="77777777" w:rsidR="00885681" w:rsidRPr="00865D99" w:rsidRDefault="00885681" w:rsidP="00885681">
            <w:pPr>
              <w:spacing w:after="0"/>
              <w:jc w:val="center"/>
              <w:rPr>
                <w:sz w:val="21"/>
                <w:szCs w:val="21"/>
              </w:rPr>
            </w:pPr>
            <w:r w:rsidRPr="00865D99">
              <w:rPr>
                <w:b/>
                <w:color w:val="FFFFFF"/>
                <w:sz w:val="21"/>
                <w:szCs w:val="21"/>
              </w:rPr>
              <w:t>Manual Target</w:t>
            </w:r>
          </w:p>
        </w:tc>
        <w:tc>
          <w:tcPr>
            <w:tcW w:w="2430" w:type="dxa"/>
            <w:shd w:val="clear" w:color="auto" w:fill="1E3A8A"/>
            <w:tcMar>
              <w:top w:w="60" w:type="dxa"/>
              <w:left w:w="80" w:type="dxa"/>
              <w:bottom w:w="60" w:type="dxa"/>
              <w:right w:w="80" w:type="dxa"/>
            </w:tcMar>
          </w:tcPr>
          <w:p w14:paraId="1DA22553" w14:textId="77777777" w:rsidR="00885681" w:rsidRPr="00865D99" w:rsidRDefault="00885681" w:rsidP="00885681">
            <w:pPr>
              <w:spacing w:after="0"/>
              <w:jc w:val="center"/>
              <w:rPr>
                <w:sz w:val="21"/>
                <w:szCs w:val="21"/>
              </w:rPr>
            </w:pPr>
            <w:r w:rsidRPr="00865D99">
              <w:rPr>
                <w:b/>
                <w:color w:val="FFFFFF"/>
                <w:sz w:val="21"/>
                <w:szCs w:val="21"/>
              </w:rPr>
              <w:t>Status</w:t>
            </w:r>
          </w:p>
        </w:tc>
      </w:tr>
      <w:tr w:rsidR="009577FD" w14:paraId="74F424FF" w14:textId="77777777" w:rsidTr="00865D99">
        <w:trPr>
          <w:jc w:val="center"/>
        </w:trPr>
        <w:tc>
          <w:tcPr>
            <w:tcW w:w="1710" w:type="dxa"/>
            <w:shd w:val="clear" w:color="auto" w:fill="F8FAFC"/>
            <w:tcMar>
              <w:top w:w="40" w:type="dxa"/>
              <w:left w:w="80" w:type="dxa"/>
              <w:bottom w:w="40" w:type="dxa"/>
              <w:right w:w="80" w:type="dxa"/>
            </w:tcMar>
          </w:tcPr>
          <w:p w14:paraId="440FEB0A" w14:textId="77777777" w:rsidR="009577FD" w:rsidRPr="00865D99" w:rsidRDefault="00000000">
            <w:pPr>
              <w:spacing w:after="0"/>
              <w:rPr>
                <w:sz w:val="20"/>
                <w:szCs w:val="20"/>
              </w:rPr>
            </w:pPr>
            <w:r w:rsidRPr="00865D99">
              <w:rPr>
                <w:sz w:val="20"/>
                <w:szCs w:val="20"/>
              </w:rPr>
              <w:t>Mu Band</w:t>
            </w:r>
          </w:p>
        </w:tc>
        <w:tc>
          <w:tcPr>
            <w:tcW w:w="1440" w:type="dxa"/>
            <w:shd w:val="clear" w:color="auto" w:fill="F8FAFC"/>
            <w:tcMar>
              <w:top w:w="40" w:type="dxa"/>
              <w:left w:w="80" w:type="dxa"/>
              <w:bottom w:w="40" w:type="dxa"/>
              <w:right w:w="80" w:type="dxa"/>
            </w:tcMar>
          </w:tcPr>
          <w:p w14:paraId="31B8AEE2" w14:textId="77777777" w:rsidR="009577FD" w:rsidRPr="00865D99" w:rsidRDefault="00000000">
            <w:pPr>
              <w:spacing w:after="0"/>
              <w:jc w:val="center"/>
              <w:rPr>
                <w:sz w:val="20"/>
                <w:szCs w:val="20"/>
              </w:rPr>
            </w:pPr>
            <w:r w:rsidRPr="00865D99">
              <w:rPr>
                <w:sz w:val="20"/>
                <w:szCs w:val="20"/>
              </w:rPr>
              <w:t>8 – 12 Hz</w:t>
            </w:r>
          </w:p>
        </w:tc>
        <w:tc>
          <w:tcPr>
            <w:tcW w:w="1170" w:type="dxa"/>
            <w:shd w:val="clear" w:color="auto" w:fill="F8FAFC"/>
            <w:tcMar>
              <w:top w:w="40" w:type="dxa"/>
              <w:left w:w="80" w:type="dxa"/>
              <w:bottom w:w="40" w:type="dxa"/>
              <w:right w:w="80" w:type="dxa"/>
            </w:tcMar>
          </w:tcPr>
          <w:p w14:paraId="1519DC2F" w14:textId="77777777" w:rsidR="009577FD" w:rsidRPr="00865D99" w:rsidRDefault="00000000">
            <w:pPr>
              <w:spacing w:after="0"/>
              <w:jc w:val="center"/>
              <w:rPr>
                <w:sz w:val="20"/>
                <w:szCs w:val="20"/>
              </w:rPr>
            </w:pPr>
            <w:r w:rsidRPr="00865D99">
              <w:rPr>
                <w:sz w:val="20"/>
                <w:szCs w:val="20"/>
              </w:rPr>
              <w:t>4</w:t>
            </w:r>
          </w:p>
        </w:tc>
        <w:tc>
          <w:tcPr>
            <w:tcW w:w="2430" w:type="dxa"/>
            <w:shd w:val="clear" w:color="auto" w:fill="F8FAFC"/>
            <w:tcMar>
              <w:top w:w="40" w:type="dxa"/>
              <w:left w:w="80" w:type="dxa"/>
              <w:bottom w:w="40" w:type="dxa"/>
              <w:right w:w="80" w:type="dxa"/>
            </w:tcMar>
          </w:tcPr>
          <w:p w14:paraId="1C20C6E0" w14:textId="77777777" w:rsidR="009577FD" w:rsidRPr="00865D99" w:rsidRDefault="00000000">
            <w:pPr>
              <w:spacing w:after="0"/>
              <w:jc w:val="center"/>
              <w:rPr>
                <w:sz w:val="20"/>
                <w:szCs w:val="20"/>
              </w:rPr>
            </w:pPr>
            <w:r w:rsidRPr="00865D99">
              <w:rPr>
                <w:sz w:val="20"/>
                <w:szCs w:val="20"/>
              </w:rPr>
              <w:t>1.60</w:t>
            </w:r>
          </w:p>
        </w:tc>
        <w:tc>
          <w:tcPr>
            <w:tcW w:w="1620" w:type="dxa"/>
            <w:shd w:val="clear" w:color="auto" w:fill="F8FAFC"/>
            <w:tcMar>
              <w:top w:w="40" w:type="dxa"/>
              <w:left w:w="80" w:type="dxa"/>
              <w:bottom w:w="40" w:type="dxa"/>
              <w:right w:w="80" w:type="dxa"/>
            </w:tcMar>
          </w:tcPr>
          <w:p w14:paraId="307A4403" w14:textId="77777777" w:rsidR="009577FD" w:rsidRPr="00865D99" w:rsidRDefault="00000000">
            <w:pPr>
              <w:spacing w:after="0"/>
              <w:jc w:val="center"/>
              <w:rPr>
                <w:sz w:val="20"/>
                <w:szCs w:val="20"/>
              </w:rPr>
            </w:pPr>
            <w:r w:rsidRPr="00865D99">
              <w:rPr>
                <w:sz w:val="20"/>
                <w:szCs w:val="20"/>
              </w:rPr>
              <w:t>3.20</w:t>
            </w:r>
          </w:p>
        </w:tc>
        <w:tc>
          <w:tcPr>
            <w:tcW w:w="2430" w:type="dxa"/>
            <w:shd w:val="clear" w:color="auto" w:fill="F8FAFC"/>
            <w:tcMar>
              <w:top w:w="40" w:type="dxa"/>
              <w:left w:w="80" w:type="dxa"/>
              <w:bottom w:w="40" w:type="dxa"/>
              <w:right w:w="80" w:type="dxa"/>
            </w:tcMar>
          </w:tcPr>
          <w:p w14:paraId="5D8FE940" w14:textId="77777777" w:rsidR="009577FD" w:rsidRPr="00865D99" w:rsidRDefault="00000000">
            <w:pPr>
              <w:spacing w:after="0"/>
              <w:jc w:val="center"/>
              <w:rPr>
                <w:sz w:val="20"/>
                <w:szCs w:val="20"/>
              </w:rPr>
            </w:pPr>
            <w:r w:rsidRPr="00865D99">
              <w:rPr>
                <w:b/>
                <w:color w:val="DC2626"/>
                <w:sz w:val="20"/>
                <w:szCs w:val="20"/>
              </w:rPr>
              <w:t>Unmet (50% of target)</w:t>
            </w:r>
          </w:p>
        </w:tc>
      </w:tr>
      <w:tr w:rsidR="009577FD" w14:paraId="20DCC4E6" w14:textId="77777777" w:rsidTr="00865D99">
        <w:trPr>
          <w:jc w:val="center"/>
        </w:trPr>
        <w:tc>
          <w:tcPr>
            <w:tcW w:w="1710" w:type="dxa"/>
            <w:tcMar>
              <w:top w:w="40" w:type="dxa"/>
              <w:left w:w="80" w:type="dxa"/>
              <w:bottom w:w="40" w:type="dxa"/>
              <w:right w:w="80" w:type="dxa"/>
            </w:tcMar>
          </w:tcPr>
          <w:p w14:paraId="553C484A" w14:textId="77777777" w:rsidR="009577FD" w:rsidRPr="00865D99" w:rsidRDefault="00000000">
            <w:pPr>
              <w:spacing w:after="0"/>
              <w:rPr>
                <w:sz w:val="20"/>
                <w:szCs w:val="20"/>
              </w:rPr>
            </w:pPr>
            <w:r w:rsidRPr="00865D99">
              <w:rPr>
                <w:sz w:val="20"/>
                <w:szCs w:val="20"/>
              </w:rPr>
              <w:t>Beta Band</w:t>
            </w:r>
          </w:p>
        </w:tc>
        <w:tc>
          <w:tcPr>
            <w:tcW w:w="1440" w:type="dxa"/>
            <w:tcMar>
              <w:top w:w="40" w:type="dxa"/>
              <w:left w:w="80" w:type="dxa"/>
              <w:bottom w:w="40" w:type="dxa"/>
              <w:right w:w="80" w:type="dxa"/>
            </w:tcMar>
          </w:tcPr>
          <w:p w14:paraId="04AE3041" w14:textId="77777777" w:rsidR="009577FD" w:rsidRPr="00865D99" w:rsidRDefault="00000000">
            <w:pPr>
              <w:spacing w:after="0"/>
              <w:jc w:val="center"/>
              <w:rPr>
                <w:sz w:val="20"/>
                <w:szCs w:val="20"/>
              </w:rPr>
            </w:pPr>
            <w:r w:rsidRPr="00865D99">
              <w:rPr>
                <w:sz w:val="20"/>
                <w:szCs w:val="20"/>
              </w:rPr>
              <w:t>16 – 24 Hz</w:t>
            </w:r>
          </w:p>
        </w:tc>
        <w:tc>
          <w:tcPr>
            <w:tcW w:w="1170" w:type="dxa"/>
            <w:tcMar>
              <w:top w:w="40" w:type="dxa"/>
              <w:left w:w="80" w:type="dxa"/>
              <w:bottom w:w="40" w:type="dxa"/>
              <w:right w:w="80" w:type="dxa"/>
            </w:tcMar>
          </w:tcPr>
          <w:p w14:paraId="297DDA46" w14:textId="77777777" w:rsidR="009577FD" w:rsidRPr="00865D99" w:rsidRDefault="00000000">
            <w:pPr>
              <w:spacing w:after="0"/>
              <w:jc w:val="center"/>
              <w:rPr>
                <w:sz w:val="20"/>
                <w:szCs w:val="20"/>
              </w:rPr>
            </w:pPr>
            <w:r w:rsidRPr="00865D99">
              <w:rPr>
                <w:sz w:val="20"/>
                <w:szCs w:val="20"/>
              </w:rPr>
              <w:t>4</w:t>
            </w:r>
          </w:p>
        </w:tc>
        <w:tc>
          <w:tcPr>
            <w:tcW w:w="2430" w:type="dxa"/>
            <w:tcMar>
              <w:top w:w="40" w:type="dxa"/>
              <w:left w:w="80" w:type="dxa"/>
              <w:bottom w:w="40" w:type="dxa"/>
              <w:right w:w="80" w:type="dxa"/>
            </w:tcMar>
          </w:tcPr>
          <w:p w14:paraId="5C2B6CCB" w14:textId="77777777" w:rsidR="009577FD" w:rsidRPr="00865D99" w:rsidRDefault="00000000">
            <w:pPr>
              <w:spacing w:after="0"/>
              <w:jc w:val="center"/>
              <w:rPr>
                <w:sz w:val="20"/>
                <w:szCs w:val="20"/>
              </w:rPr>
            </w:pPr>
            <w:r w:rsidRPr="00865D99">
              <w:rPr>
                <w:sz w:val="20"/>
                <w:szCs w:val="20"/>
              </w:rPr>
              <w:t>1.39</w:t>
            </w:r>
          </w:p>
        </w:tc>
        <w:tc>
          <w:tcPr>
            <w:tcW w:w="1620" w:type="dxa"/>
            <w:tcMar>
              <w:top w:w="40" w:type="dxa"/>
              <w:left w:w="80" w:type="dxa"/>
              <w:bottom w:w="40" w:type="dxa"/>
              <w:right w:w="80" w:type="dxa"/>
            </w:tcMar>
          </w:tcPr>
          <w:p w14:paraId="08F99EE3" w14:textId="77777777" w:rsidR="009577FD" w:rsidRPr="00865D99" w:rsidRDefault="00000000">
            <w:pPr>
              <w:spacing w:after="0"/>
              <w:jc w:val="center"/>
              <w:rPr>
                <w:sz w:val="20"/>
                <w:szCs w:val="20"/>
              </w:rPr>
            </w:pPr>
            <w:r w:rsidRPr="00865D99">
              <w:rPr>
                <w:sz w:val="20"/>
                <w:szCs w:val="20"/>
              </w:rPr>
              <w:t>2.80</w:t>
            </w:r>
          </w:p>
        </w:tc>
        <w:tc>
          <w:tcPr>
            <w:tcW w:w="2430" w:type="dxa"/>
            <w:tcMar>
              <w:top w:w="40" w:type="dxa"/>
              <w:left w:w="80" w:type="dxa"/>
              <w:bottom w:w="40" w:type="dxa"/>
              <w:right w:w="80" w:type="dxa"/>
            </w:tcMar>
          </w:tcPr>
          <w:p w14:paraId="6B511698" w14:textId="77777777" w:rsidR="009577FD" w:rsidRPr="00865D99" w:rsidRDefault="00000000">
            <w:pPr>
              <w:spacing w:after="0"/>
              <w:jc w:val="center"/>
              <w:rPr>
                <w:sz w:val="20"/>
                <w:szCs w:val="20"/>
              </w:rPr>
            </w:pPr>
            <w:r w:rsidRPr="00865D99">
              <w:rPr>
                <w:b/>
                <w:color w:val="DC2626"/>
                <w:sz w:val="20"/>
                <w:szCs w:val="20"/>
              </w:rPr>
              <w:t>Unmet (50% of target)</w:t>
            </w:r>
          </w:p>
        </w:tc>
      </w:tr>
      <w:tr w:rsidR="009577FD" w14:paraId="218AF8CE" w14:textId="77777777" w:rsidTr="00865D99">
        <w:trPr>
          <w:jc w:val="center"/>
        </w:trPr>
        <w:tc>
          <w:tcPr>
            <w:tcW w:w="1710" w:type="dxa"/>
            <w:shd w:val="clear" w:color="auto" w:fill="F8FAFC"/>
            <w:tcMar>
              <w:top w:w="40" w:type="dxa"/>
              <w:left w:w="80" w:type="dxa"/>
              <w:bottom w:w="40" w:type="dxa"/>
              <w:right w:w="80" w:type="dxa"/>
            </w:tcMar>
          </w:tcPr>
          <w:p w14:paraId="507A72D0" w14:textId="77777777" w:rsidR="009577FD" w:rsidRPr="00865D99" w:rsidRDefault="00000000">
            <w:pPr>
              <w:spacing w:after="0"/>
              <w:rPr>
                <w:sz w:val="20"/>
                <w:szCs w:val="20"/>
              </w:rPr>
            </w:pPr>
            <w:r w:rsidRPr="00865D99">
              <w:rPr>
                <w:sz w:val="20"/>
                <w:szCs w:val="20"/>
              </w:rPr>
              <w:t>Broadband</w:t>
            </w:r>
          </w:p>
        </w:tc>
        <w:tc>
          <w:tcPr>
            <w:tcW w:w="1440" w:type="dxa"/>
            <w:shd w:val="clear" w:color="auto" w:fill="F8FAFC"/>
            <w:tcMar>
              <w:top w:w="40" w:type="dxa"/>
              <w:left w:w="80" w:type="dxa"/>
              <w:bottom w:w="40" w:type="dxa"/>
              <w:right w:w="80" w:type="dxa"/>
            </w:tcMar>
          </w:tcPr>
          <w:p w14:paraId="04936571" w14:textId="77777777" w:rsidR="009577FD" w:rsidRPr="00865D99" w:rsidRDefault="00000000">
            <w:pPr>
              <w:spacing w:after="0"/>
              <w:jc w:val="center"/>
              <w:rPr>
                <w:sz w:val="20"/>
                <w:szCs w:val="20"/>
              </w:rPr>
            </w:pPr>
            <w:r w:rsidRPr="00865D99">
              <w:rPr>
                <w:sz w:val="20"/>
                <w:szCs w:val="20"/>
              </w:rPr>
              <w:t>8 – 30 Hz</w:t>
            </w:r>
          </w:p>
        </w:tc>
        <w:tc>
          <w:tcPr>
            <w:tcW w:w="1170" w:type="dxa"/>
            <w:shd w:val="clear" w:color="auto" w:fill="F8FAFC"/>
            <w:tcMar>
              <w:top w:w="40" w:type="dxa"/>
              <w:left w:w="80" w:type="dxa"/>
              <w:bottom w:w="40" w:type="dxa"/>
              <w:right w:w="80" w:type="dxa"/>
            </w:tcMar>
          </w:tcPr>
          <w:p w14:paraId="25A7454B" w14:textId="77777777" w:rsidR="009577FD" w:rsidRPr="00865D99" w:rsidRDefault="00000000">
            <w:pPr>
              <w:spacing w:after="0"/>
              <w:jc w:val="center"/>
              <w:rPr>
                <w:sz w:val="20"/>
                <w:szCs w:val="20"/>
              </w:rPr>
            </w:pPr>
            <w:r w:rsidRPr="00865D99">
              <w:rPr>
                <w:sz w:val="20"/>
                <w:szCs w:val="20"/>
              </w:rPr>
              <w:t>6</w:t>
            </w:r>
          </w:p>
        </w:tc>
        <w:tc>
          <w:tcPr>
            <w:tcW w:w="2430" w:type="dxa"/>
            <w:shd w:val="clear" w:color="auto" w:fill="F8FAFC"/>
            <w:tcMar>
              <w:top w:w="40" w:type="dxa"/>
              <w:left w:w="80" w:type="dxa"/>
              <w:bottom w:w="40" w:type="dxa"/>
              <w:right w:w="80" w:type="dxa"/>
            </w:tcMar>
          </w:tcPr>
          <w:p w14:paraId="1D1A0C4A" w14:textId="77777777" w:rsidR="009577FD" w:rsidRPr="00865D99" w:rsidRDefault="00000000">
            <w:pPr>
              <w:spacing w:after="0"/>
              <w:jc w:val="center"/>
              <w:rPr>
                <w:sz w:val="20"/>
                <w:szCs w:val="20"/>
              </w:rPr>
            </w:pPr>
            <w:r w:rsidRPr="00865D99">
              <w:rPr>
                <w:sz w:val="20"/>
                <w:szCs w:val="20"/>
              </w:rPr>
              <w:t>1.38</w:t>
            </w:r>
          </w:p>
        </w:tc>
        <w:tc>
          <w:tcPr>
            <w:tcW w:w="1620" w:type="dxa"/>
            <w:shd w:val="clear" w:color="auto" w:fill="F8FAFC"/>
            <w:tcMar>
              <w:top w:w="40" w:type="dxa"/>
              <w:left w:w="80" w:type="dxa"/>
              <w:bottom w:w="40" w:type="dxa"/>
              <w:right w:w="80" w:type="dxa"/>
            </w:tcMar>
          </w:tcPr>
          <w:p w14:paraId="0B5635A6" w14:textId="77777777" w:rsidR="009577FD" w:rsidRPr="00865D99" w:rsidRDefault="00000000">
            <w:pPr>
              <w:spacing w:after="0"/>
              <w:jc w:val="center"/>
              <w:rPr>
                <w:sz w:val="20"/>
                <w:szCs w:val="20"/>
              </w:rPr>
            </w:pPr>
            <w:r w:rsidRPr="00865D99">
              <w:rPr>
                <w:sz w:val="20"/>
                <w:szCs w:val="20"/>
              </w:rPr>
              <w:t>4.10</w:t>
            </w:r>
          </w:p>
        </w:tc>
        <w:tc>
          <w:tcPr>
            <w:tcW w:w="2430" w:type="dxa"/>
            <w:shd w:val="clear" w:color="auto" w:fill="F8FAFC"/>
            <w:tcMar>
              <w:top w:w="40" w:type="dxa"/>
              <w:left w:w="80" w:type="dxa"/>
              <w:bottom w:w="40" w:type="dxa"/>
              <w:right w:w="80" w:type="dxa"/>
            </w:tcMar>
          </w:tcPr>
          <w:p w14:paraId="0554CEB7" w14:textId="77777777" w:rsidR="009577FD" w:rsidRPr="00865D99" w:rsidRDefault="00000000">
            <w:pPr>
              <w:spacing w:after="0"/>
              <w:jc w:val="center"/>
              <w:rPr>
                <w:sz w:val="20"/>
                <w:szCs w:val="20"/>
              </w:rPr>
            </w:pPr>
            <w:r w:rsidRPr="00865D99">
              <w:rPr>
                <w:b/>
                <w:color w:val="DC2626"/>
                <w:sz w:val="20"/>
                <w:szCs w:val="20"/>
              </w:rPr>
              <w:t>Unmet (34% of target)</w:t>
            </w:r>
          </w:p>
        </w:tc>
      </w:tr>
    </w:tbl>
    <w:p w14:paraId="614E7825" w14:textId="77777777" w:rsidR="00865D99" w:rsidRDefault="00865D99" w:rsidP="00865D99"/>
    <w:p w14:paraId="6CC44314" w14:textId="7DA941CE" w:rsidR="009577FD" w:rsidRPr="00865D99" w:rsidRDefault="00000000" w:rsidP="00865D99">
      <w:pPr>
        <w:rPr>
          <w:sz w:val="24"/>
          <w:szCs w:val="24"/>
        </w:rPr>
      </w:pPr>
      <w:r w:rsidRPr="00865D99">
        <w:rPr>
          <w:b/>
          <w:color w:val="auto"/>
          <w:sz w:val="24"/>
          <w:szCs w:val="24"/>
        </w:rPr>
        <w:t>3. Classification Performance &amp; Cross-Validation Analysis</w:t>
      </w:r>
    </w:p>
    <w:p w14:paraId="404E592A" w14:textId="31AFDA05" w:rsidR="009577FD" w:rsidRPr="00865D99" w:rsidRDefault="00000000" w:rsidP="00865D99">
      <w:pPr>
        <w:jc w:val="both"/>
        <w:rPr>
          <w:sz w:val="22"/>
        </w:rPr>
      </w:pPr>
      <w:r w:rsidRPr="00865D99">
        <w:rPr>
          <w:b/>
          <w:sz w:val="22"/>
        </w:rPr>
        <w:t xml:space="preserve">Leakage-Safe Validation Setup: </w:t>
      </w:r>
      <w:r w:rsidRPr="00865D99">
        <w:rPr>
          <w:sz w:val="22"/>
        </w:rPr>
        <w:t xml:space="preserve">To avoid optimistic bias and data leakage, signal centering, CSP decomposition, StandardScaler normalisation, and classifiers were fitted strictly inside each training split of a 10-fold </w:t>
      </w:r>
      <w:r w:rsidR="00865D99" w:rsidRPr="00865D99">
        <w:rPr>
          <w:sz w:val="22"/>
        </w:rPr>
        <w:t xml:space="preserve">Stratified </w:t>
      </w:r>
      <w:r w:rsidR="00865D99">
        <w:rPr>
          <w:sz w:val="22"/>
        </w:rPr>
        <w:t>Cross-</w:t>
      </w:r>
      <w:r w:rsidRPr="00865D99">
        <w:rPr>
          <w:sz w:val="22"/>
        </w:rPr>
        <w:t>Validation (3 test trials per fold). SVM hyperparameters (C, gamma) were optimized using a nested 3-fold inner cross-validation, never seeing outer test folds.</w:t>
      </w:r>
      <w:r w:rsidR="00865D99">
        <w:rPr>
          <w:sz w:val="22"/>
        </w:rPr>
        <w:br/>
      </w:r>
    </w:p>
    <w:p w14:paraId="18BF86B0" w14:textId="77777777" w:rsidR="009577FD" w:rsidRDefault="00000000">
      <w:pPr>
        <w:spacing w:after="20"/>
        <w:jc w:val="center"/>
      </w:pPr>
      <w:r>
        <w:rPr>
          <w:noProof/>
        </w:rPr>
        <w:drawing>
          <wp:inline distT="0" distB="0" distL="0" distR="0" wp14:anchorId="40C05495" wp14:editId="64ED3A26">
            <wp:extent cx="6675120" cy="203061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ifier_oof_metrics.png"/>
                    <pic:cNvPicPr/>
                  </pic:nvPicPr>
                  <pic:blipFill>
                    <a:blip r:embed="rId10"/>
                    <a:stretch>
                      <a:fillRect/>
                    </a:stretch>
                  </pic:blipFill>
                  <pic:spPr>
                    <a:xfrm>
                      <a:off x="0" y="0"/>
                      <a:ext cx="6675120" cy="2030619"/>
                    </a:xfrm>
                    <a:prstGeom prst="rect">
                      <a:avLst/>
                    </a:prstGeom>
                  </pic:spPr>
                </pic:pic>
              </a:graphicData>
            </a:graphic>
          </wp:inline>
        </w:drawing>
      </w:r>
    </w:p>
    <w:p w14:paraId="069ECD08" w14:textId="6CEB4A94" w:rsidR="009577FD" w:rsidRDefault="00000000">
      <w:pPr>
        <w:jc w:val="center"/>
        <w:rPr>
          <w:i/>
          <w:color w:val="64748B"/>
          <w:sz w:val="16"/>
        </w:rPr>
      </w:pPr>
      <w:r>
        <w:rPr>
          <w:i/>
          <w:color w:val="64748B"/>
          <w:sz w:val="16"/>
        </w:rPr>
        <w:t>Figure 3: Out-of-fold confusion matrices for LDA and SVM alongside pooled ROC curves (10-fold CV).</w:t>
      </w:r>
    </w:p>
    <w:p w14:paraId="1BCABFAD" w14:textId="77777777" w:rsidR="00865D99" w:rsidRDefault="00865D99">
      <w:pPr>
        <w:jc w:val="center"/>
      </w:pP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350"/>
        <w:gridCol w:w="1990"/>
        <w:gridCol w:w="980"/>
        <w:gridCol w:w="1620"/>
        <w:gridCol w:w="2260"/>
        <w:gridCol w:w="2600"/>
      </w:tblGrid>
      <w:tr w:rsidR="009577FD" w14:paraId="04237430" w14:textId="77777777" w:rsidTr="00865D99">
        <w:trPr>
          <w:jc w:val="center"/>
        </w:trPr>
        <w:tc>
          <w:tcPr>
            <w:tcW w:w="1350" w:type="dxa"/>
            <w:shd w:val="clear" w:color="auto" w:fill="1E3A8A"/>
            <w:tcMar>
              <w:top w:w="60" w:type="dxa"/>
              <w:left w:w="80" w:type="dxa"/>
              <w:bottom w:w="60" w:type="dxa"/>
              <w:right w:w="80" w:type="dxa"/>
            </w:tcMar>
          </w:tcPr>
          <w:p w14:paraId="152C5D23" w14:textId="77777777" w:rsidR="009577FD" w:rsidRPr="00865D99" w:rsidRDefault="00000000">
            <w:pPr>
              <w:spacing w:after="0"/>
              <w:jc w:val="center"/>
              <w:rPr>
                <w:sz w:val="20"/>
                <w:szCs w:val="20"/>
              </w:rPr>
            </w:pPr>
            <w:r w:rsidRPr="00865D99">
              <w:rPr>
                <w:b/>
                <w:color w:val="FFFFFF"/>
                <w:sz w:val="20"/>
                <w:szCs w:val="20"/>
              </w:rPr>
              <w:t>Model</w:t>
            </w:r>
          </w:p>
        </w:tc>
        <w:tc>
          <w:tcPr>
            <w:tcW w:w="1990" w:type="dxa"/>
            <w:shd w:val="clear" w:color="auto" w:fill="1E3A8A"/>
            <w:tcMar>
              <w:top w:w="60" w:type="dxa"/>
              <w:left w:w="80" w:type="dxa"/>
              <w:bottom w:w="60" w:type="dxa"/>
              <w:right w:w="80" w:type="dxa"/>
            </w:tcMar>
          </w:tcPr>
          <w:p w14:paraId="61FDC827" w14:textId="77777777" w:rsidR="009577FD" w:rsidRPr="00865D99" w:rsidRDefault="00000000">
            <w:pPr>
              <w:spacing w:after="0"/>
              <w:jc w:val="center"/>
              <w:rPr>
                <w:sz w:val="20"/>
                <w:szCs w:val="20"/>
              </w:rPr>
            </w:pPr>
            <w:r w:rsidRPr="00865D99">
              <w:rPr>
                <w:b/>
                <w:color w:val="FFFFFF"/>
                <w:sz w:val="20"/>
                <w:szCs w:val="20"/>
              </w:rPr>
              <w:t>10-Fold OOF Accuracy</w:t>
            </w:r>
          </w:p>
        </w:tc>
        <w:tc>
          <w:tcPr>
            <w:tcW w:w="980" w:type="dxa"/>
            <w:shd w:val="clear" w:color="auto" w:fill="1E3A8A"/>
            <w:tcMar>
              <w:top w:w="60" w:type="dxa"/>
              <w:left w:w="80" w:type="dxa"/>
              <w:bottom w:w="60" w:type="dxa"/>
              <w:right w:w="80" w:type="dxa"/>
            </w:tcMar>
          </w:tcPr>
          <w:p w14:paraId="5FF46219" w14:textId="77777777" w:rsidR="009577FD" w:rsidRPr="00865D99" w:rsidRDefault="00000000">
            <w:pPr>
              <w:spacing w:after="0"/>
              <w:jc w:val="center"/>
              <w:rPr>
                <w:sz w:val="20"/>
                <w:szCs w:val="20"/>
              </w:rPr>
            </w:pPr>
            <w:r w:rsidRPr="00865D99">
              <w:rPr>
                <w:b/>
                <w:color w:val="FFFFFF"/>
                <w:sz w:val="20"/>
                <w:szCs w:val="20"/>
              </w:rPr>
              <w:t>ROC-AUC</w:t>
            </w:r>
          </w:p>
        </w:tc>
        <w:tc>
          <w:tcPr>
            <w:tcW w:w="1620" w:type="dxa"/>
            <w:shd w:val="clear" w:color="auto" w:fill="1E3A8A"/>
            <w:tcMar>
              <w:top w:w="60" w:type="dxa"/>
              <w:left w:w="80" w:type="dxa"/>
              <w:bottom w:w="60" w:type="dxa"/>
              <w:right w:w="80" w:type="dxa"/>
            </w:tcMar>
          </w:tcPr>
          <w:p w14:paraId="3D64426F" w14:textId="77777777" w:rsidR="009577FD" w:rsidRPr="00865D99" w:rsidRDefault="00000000">
            <w:pPr>
              <w:spacing w:after="0"/>
              <w:jc w:val="center"/>
              <w:rPr>
                <w:sz w:val="20"/>
                <w:szCs w:val="20"/>
              </w:rPr>
            </w:pPr>
            <w:r w:rsidRPr="00865D99">
              <w:rPr>
                <w:b/>
                <w:color w:val="FFFFFF"/>
                <w:sz w:val="20"/>
                <w:szCs w:val="20"/>
              </w:rPr>
              <w:t>Fold Accuracy SD</w:t>
            </w:r>
          </w:p>
        </w:tc>
        <w:tc>
          <w:tcPr>
            <w:tcW w:w="2260" w:type="dxa"/>
            <w:shd w:val="clear" w:color="auto" w:fill="1E3A8A"/>
            <w:tcMar>
              <w:top w:w="60" w:type="dxa"/>
              <w:left w:w="80" w:type="dxa"/>
              <w:bottom w:w="60" w:type="dxa"/>
              <w:right w:w="80" w:type="dxa"/>
            </w:tcMar>
          </w:tcPr>
          <w:p w14:paraId="4A555EA3" w14:textId="77777777" w:rsidR="009577FD" w:rsidRPr="00865D99" w:rsidRDefault="00000000">
            <w:pPr>
              <w:spacing w:after="0"/>
              <w:jc w:val="center"/>
              <w:rPr>
                <w:sz w:val="20"/>
                <w:szCs w:val="20"/>
              </w:rPr>
            </w:pPr>
            <w:r w:rsidRPr="00865D99">
              <w:rPr>
                <w:b/>
                <w:color w:val="FFFFFF"/>
                <w:sz w:val="20"/>
                <w:szCs w:val="20"/>
              </w:rPr>
              <w:t>Confusion Matrix (L / R)</w:t>
            </w:r>
          </w:p>
        </w:tc>
        <w:tc>
          <w:tcPr>
            <w:tcW w:w="2600" w:type="dxa"/>
            <w:shd w:val="clear" w:color="auto" w:fill="1E3A8A"/>
            <w:tcMar>
              <w:top w:w="60" w:type="dxa"/>
              <w:left w:w="80" w:type="dxa"/>
              <w:bottom w:w="60" w:type="dxa"/>
              <w:right w:w="80" w:type="dxa"/>
            </w:tcMar>
          </w:tcPr>
          <w:p w14:paraId="481C638A" w14:textId="77777777" w:rsidR="009577FD" w:rsidRPr="00865D99" w:rsidRDefault="00000000">
            <w:pPr>
              <w:spacing w:after="0"/>
              <w:jc w:val="center"/>
              <w:rPr>
                <w:sz w:val="20"/>
                <w:szCs w:val="20"/>
              </w:rPr>
            </w:pPr>
            <w:r w:rsidRPr="00865D99">
              <w:rPr>
                <w:b/>
                <w:color w:val="FFFFFF"/>
                <w:sz w:val="20"/>
                <w:szCs w:val="20"/>
              </w:rPr>
              <w:t>Evaluation vs. &gt;78.5% Target</w:t>
            </w:r>
          </w:p>
        </w:tc>
      </w:tr>
      <w:tr w:rsidR="009577FD" w14:paraId="49B729E8" w14:textId="77777777" w:rsidTr="00865D99">
        <w:trPr>
          <w:jc w:val="center"/>
        </w:trPr>
        <w:tc>
          <w:tcPr>
            <w:tcW w:w="1350" w:type="dxa"/>
            <w:shd w:val="clear" w:color="auto" w:fill="F8FAFC"/>
            <w:tcMar>
              <w:top w:w="40" w:type="dxa"/>
              <w:left w:w="80" w:type="dxa"/>
              <w:bottom w:w="40" w:type="dxa"/>
              <w:right w:w="80" w:type="dxa"/>
            </w:tcMar>
          </w:tcPr>
          <w:p w14:paraId="5F2CFAC0" w14:textId="77777777" w:rsidR="009577FD" w:rsidRPr="00865D99" w:rsidRDefault="00000000">
            <w:pPr>
              <w:spacing w:after="0"/>
              <w:rPr>
                <w:sz w:val="20"/>
                <w:szCs w:val="20"/>
              </w:rPr>
            </w:pPr>
            <w:r w:rsidRPr="00865D99">
              <w:rPr>
                <w:sz w:val="20"/>
                <w:szCs w:val="20"/>
              </w:rPr>
              <w:t>Shrinkage LDA</w:t>
            </w:r>
          </w:p>
        </w:tc>
        <w:tc>
          <w:tcPr>
            <w:tcW w:w="1990" w:type="dxa"/>
            <w:shd w:val="clear" w:color="auto" w:fill="F8FAFC"/>
            <w:tcMar>
              <w:top w:w="40" w:type="dxa"/>
              <w:left w:w="80" w:type="dxa"/>
              <w:bottom w:w="40" w:type="dxa"/>
              <w:right w:w="80" w:type="dxa"/>
            </w:tcMar>
          </w:tcPr>
          <w:p w14:paraId="5B9C831F" w14:textId="77777777" w:rsidR="009577FD" w:rsidRPr="00865D99" w:rsidRDefault="00000000">
            <w:pPr>
              <w:spacing w:after="0"/>
              <w:jc w:val="center"/>
              <w:rPr>
                <w:sz w:val="20"/>
                <w:szCs w:val="20"/>
              </w:rPr>
            </w:pPr>
            <w:r w:rsidRPr="00865D99">
              <w:rPr>
                <w:sz w:val="20"/>
                <w:szCs w:val="20"/>
              </w:rPr>
              <w:t>56.7% (17/30)</w:t>
            </w:r>
          </w:p>
        </w:tc>
        <w:tc>
          <w:tcPr>
            <w:tcW w:w="980" w:type="dxa"/>
            <w:shd w:val="clear" w:color="auto" w:fill="F8FAFC"/>
            <w:tcMar>
              <w:top w:w="40" w:type="dxa"/>
              <w:left w:w="80" w:type="dxa"/>
              <w:bottom w:w="40" w:type="dxa"/>
              <w:right w:w="80" w:type="dxa"/>
            </w:tcMar>
          </w:tcPr>
          <w:p w14:paraId="1E5F2144" w14:textId="77777777" w:rsidR="009577FD" w:rsidRPr="00865D99" w:rsidRDefault="00000000">
            <w:pPr>
              <w:spacing w:after="0"/>
              <w:jc w:val="center"/>
              <w:rPr>
                <w:sz w:val="20"/>
                <w:szCs w:val="20"/>
              </w:rPr>
            </w:pPr>
            <w:r w:rsidRPr="00865D99">
              <w:rPr>
                <w:sz w:val="20"/>
                <w:szCs w:val="20"/>
              </w:rPr>
              <w:t>0.604</w:t>
            </w:r>
          </w:p>
        </w:tc>
        <w:tc>
          <w:tcPr>
            <w:tcW w:w="1620" w:type="dxa"/>
            <w:shd w:val="clear" w:color="auto" w:fill="F8FAFC"/>
            <w:tcMar>
              <w:top w:w="40" w:type="dxa"/>
              <w:left w:w="80" w:type="dxa"/>
              <w:bottom w:w="40" w:type="dxa"/>
              <w:right w:w="80" w:type="dxa"/>
            </w:tcMar>
          </w:tcPr>
          <w:p w14:paraId="428C01D9" w14:textId="77777777" w:rsidR="009577FD" w:rsidRPr="00865D99" w:rsidRDefault="00000000">
            <w:pPr>
              <w:spacing w:after="0"/>
              <w:jc w:val="center"/>
              <w:rPr>
                <w:sz w:val="20"/>
                <w:szCs w:val="20"/>
              </w:rPr>
            </w:pPr>
            <w:r w:rsidRPr="00865D99">
              <w:rPr>
                <w:sz w:val="20"/>
                <w:szCs w:val="20"/>
              </w:rPr>
              <w:t>± 27.4%</w:t>
            </w:r>
          </w:p>
        </w:tc>
        <w:tc>
          <w:tcPr>
            <w:tcW w:w="2260" w:type="dxa"/>
            <w:shd w:val="clear" w:color="auto" w:fill="F8FAFC"/>
            <w:tcMar>
              <w:top w:w="40" w:type="dxa"/>
              <w:left w:w="80" w:type="dxa"/>
              <w:bottom w:w="40" w:type="dxa"/>
              <w:right w:w="80" w:type="dxa"/>
            </w:tcMar>
          </w:tcPr>
          <w:p w14:paraId="102FBB00" w14:textId="77777777" w:rsidR="009577FD" w:rsidRPr="00865D99" w:rsidRDefault="00000000">
            <w:pPr>
              <w:spacing w:after="0"/>
              <w:jc w:val="center"/>
              <w:rPr>
                <w:sz w:val="20"/>
                <w:szCs w:val="20"/>
              </w:rPr>
            </w:pPr>
            <w:r w:rsidRPr="00865D99">
              <w:rPr>
                <w:sz w:val="20"/>
                <w:szCs w:val="20"/>
              </w:rPr>
              <w:t>L: 8/15, R: 9/15</w:t>
            </w:r>
          </w:p>
        </w:tc>
        <w:tc>
          <w:tcPr>
            <w:tcW w:w="2600" w:type="dxa"/>
            <w:shd w:val="clear" w:color="auto" w:fill="F8FAFC"/>
            <w:tcMar>
              <w:top w:w="40" w:type="dxa"/>
              <w:left w:w="80" w:type="dxa"/>
              <w:bottom w:w="40" w:type="dxa"/>
              <w:right w:w="80" w:type="dxa"/>
            </w:tcMar>
          </w:tcPr>
          <w:p w14:paraId="1225A853" w14:textId="77777777" w:rsidR="009577FD" w:rsidRPr="00865D99" w:rsidRDefault="00000000">
            <w:pPr>
              <w:spacing w:after="0"/>
              <w:jc w:val="center"/>
              <w:rPr>
                <w:sz w:val="20"/>
                <w:szCs w:val="20"/>
              </w:rPr>
            </w:pPr>
            <w:r w:rsidRPr="00865D99">
              <w:rPr>
                <w:b/>
                <w:color w:val="DC2626"/>
                <w:sz w:val="20"/>
                <w:szCs w:val="20"/>
              </w:rPr>
              <w:t>Target Unmet (Chance: 50%)</w:t>
            </w:r>
          </w:p>
        </w:tc>
      </w:tr>
      <w:tr w:rsidR="009577FD" w14:paraId="4784E762" w14:textId="77777777" w:rsidTr="00865D99">
        <w:trPr>
          <w:jc w:val="center"/>
        </w:trPr>
        <w:tc>
          <w:tcPr>
            <w:tcW w:w="1350" w:type="dxa"/>
            <w:tcMar>
              <w:top w:w="40" w:type="dxa"/>
              <w:left w:w="80" w:type="dxa"/>
              <w:bottom w:w="40" w:type="dxa"/>
              <w:right w:w="80" w:type="dxa"/>
            </w:tcMar>
          </w:tcPr>
          <w:p w14:paraId="12CF7423" w14:textId="77777777" w:rsidR="009577FD" w:rsidRPr="00865D99" w:rsidRDefault="00000000">
            <w:pPr>
              <w:spacing w:after="0"/>
              <w:rPr>
                <w:sz w:val="20"/>
                <w:szCs w:val="20"/>
              </w:rPr>
            </w:pPr>
            <w:r w:rsidRPr="00865D99">
              <w:rPr>
                <w:sz w:val="20"/>
                <w:szCs w:val="20"/>
              </w:rPr>
              <w:t>RBF SVM</w:t>
            </w:r>
          </w:p>
        </w:tc>
        <w:tc>
          <w:tcPr>
            <w:tcW w:w="1990" w:type="dxa"/>
            <w:tcMar>
              <w:top w:w="40" w:type="dxa"/>
              <w:left w:w="80" w:type="dxa"/>
              <w:bottom w:w="40" w:type="dxa"/>
              <w:right w:w="80" w:type="dxa"/>
            </w:tcMar>
          </w:tcPr>
          <w:p w14:paraId="3BA727CD" w14:textId="77777777" w:rsidR="009577FD" w:rsidRPr="00865D99" w:rsidRDefault="00000000">
            <w:pPr>
              <w:spacing w:after="0"/>
              <w:jc w:val="center"/>
              <w:rPr>
                <w:sz w:val="20"/>
                <w:szCs w:val="20"/>
              </w:rPr>
            </w:pPr>
            <w:r w:rsidRPr="00865D99">
              <w:rPr>
                <w:sz w:val="20"/>
                <w:szCs w:val="20"/>
              </w:rPr>
              <w:t>56.7% (17/30)</w:t>
            </w:r>
          </w:p>
        </w:tc>
        <w:tc>
          <w:tcPr>
            <w:tcW w:w="980" w:type="dxa"/>
            <w:tcMar>
              <w:top w:w="40" w:type="dxa"/>
              <w:left w:w="80" w:type="dxa"/>
              <w:bottom w:w="40" w:type="dxa"/>
              <w:right w:w="80" w:type="dxa"/>
            </w:tcMar>
          </w:tcPr>
          <w:p w14:paraId="16AEA915" w14:textId="77777777" w:rsidR="009577FD" w:rsidRPr="00865D99" w:rsidRDefault="00000000">
            <w:pPr>
              <w:spacing w:after="0"/>
              <w:jc w:val="center"/>
              <w:rPr>
                <w:sz w:val="20"/>
                <w:szCs w:val="20"/>
              </w:rPr>
            </w:pPr>
            <w:r w:rsidRPr="00865D99">
              <w:rPr>
                <w:sz w:val="20"/>
                <w:szCs w:val="20"/>
              </w:rPr>
              <w:t>0.618</w:t>
            </w:r>
          </w:p>
        </w:tc>
        <w:tc>
          <w:tcPr>
            <w:tcW w:w="1620" w:type="dxa"/>
            <w:tcMar>
              <w:top w:w="40" w:type="dxa"/>
              <w:left w:w="80" w:type="dxa"/>
              <w:bottom w:w="40" w:type="dxa"/>
              <w:right w:w="80" w:type="dxa"/>
            </w:tcMar>
          </w:tcPr>
          <w:p w14:paraId="45995AA7" w14:textId="77777777" w:rsidR="009577FD" w:rsidRPr="00865D99" w:rsidRDefault="00000000">
            <w:pPr>
              <w:spacing w:after="0"/>
              <w:jc w:val="center"/>
              <w:rPr>
                <w:sz w:val="20"/>
                <w:szCs w:val="20"/>
              </w:rPr>
            </w:pPr>
            <w:r w:rsidRPr="00865D99">
              <w:rPr>
                <w:sz w:val="20"/>
                <w:szCs w:val="20"/>
              </w:rPr>
              <w:t>± 31.6%</w:t>
            </w:r>
          </w:p>
        </w:tc>
        <w:tc>
          <w:tcPr>
            <w:tcW w:w="2260" w:type="dxa"/>
            <w:tcMar>
              <w:top w:w="40" w:type="dxa"/>
              <w:left w:w="80" w:type="dxa"/>
              <w:bottom w:w="40" w:type="dxa"/>
              <w:right w:w="80" w:type="dxa"/>
            </w:tcMar>
          </w:tcPr>
          <w:p w14:paraId="27379236" w14:textId="77777777" w:rsidR="009577FD" w:rsidRPr="00865D99" w:rsidRDefault="00000000">
            <w:pPr>
              <w:spacing w:after="0"/>
              <w:jc w:val="center"/>
              <w:rPr>
                <w:sz w:val="20"/>
                <w:szCs w:val="20"/>
              </w:rPr>
            </w:pPr>
            <w:r w:rsidRPr="00865D99">
              <w:rPr>
                <w:sz w:val="20"/>
                <w:szCs w:val="20"/>
              </w:rPr>
              <w:t>L: 9/15, R: 8/15</w:t>
            </w:r>
          </w:p>
        </w:tc>
        <w:tc>
          <w:tcPr>
            <w:tcW w:w="2600" w:type="dxa"/>
            <w:tcMar>
              <w:top w:w="40" w:type="dxa"/>
              <w:left w:w="80" w:type="dxa"/>
              <w:bottom w:w="40" w:type="dxa"/>
              <w:right w:w="80" w:type="dxa"/>
            </w:tcMar>
          </w:tcPr>
          <w:p w14:paraId="19F0D76B" w14:textId="77777777" w:rsidR="009577FD" w:rsidRPr="00865D99" w:rsidRDefault="00000000">
            <w:pPr>
              <w:spacing w:after="0"/>
              <w:jc w:val="center"/>
              <w:rPr>
                <w:sz w:val="20"/>
                <w:szCs w:val="20"/>
              </w:rPr>
            </w:pPr>
            <w:r w:rsidRPr="00865D99">
              <w:rPr>
                <w:b/>
                <w:color w:val="DC2626"/>
                <w:sz w:val="20"/>
                <w:szCs w:val="20"/>
              </w:rPr>
              <w:t>Target Unmet (Chance: 50%)</w:t>
            </w:r>
          </w:p>
        </w:tc>
      </w:tr>
    </w:tbl>
    <w:p w14:paraId="50AD6754" w14:textId="77777777" w:rsidR="009577FD" w:rsidRDefault="009577FD">
      <w:pPr>
        <w:spacing w:after="40"/>
      </w:pPr>
    </w:p>
    <w:p w14:paraId="2761DB5B" w14:textId="4C27FD8E" w:rsidR="009577FD" w:rsidRPr="00865D99" w:rsidRDefault="00000000" w:rsidP="00865D99">
      <w:pPr>
        <w:jc w:val="both"/>
        <w:rPr>
          <w:sz w:val="22"/>
        </w:rPr>
      </w:pPr>
      <w:r w:rsidRPr="00865D99">
        <w:rPr>
          <w:b/>
          <w:sz w:val="22"/>
        </w:rPr>
        <w:t xml:space="preserve">Interpretation of Accuracy: </w:t>
      </w:r>
      <w:r w:rsidRPr="00865D99">
        <w:rPr>
          <w:sz w:val="22"/>
        </w:rPr>
        <w:t>Both linear (Shrinkage LDA) and non-linear (RBF SVM) classifiers achieved identical 56.7% accuracy. This marginal performance above 50% chance reflects the physiological absence of mu/beta rhythm modulation rather than model underfitting. The fold-to-fold standard deviation is high (~27–32%), spanning 0% to 100% on individual 3-trial test folds.</w:t>
      </w:r>
      <w:r w:rsidRPr="00865D99">
        <w:rPr>
          <w:sz w:val="22"/>
        </w:rPr>
        <w:br/>
      </w:r>
      <w:r w:rsidRPr="00865D99">
        <w:rPr>
          <w:b/>
          <w:sz w:val="22"/>
        </w:rPr>
        <w:t xml:space="preserve">Session Non-Stationarity (Leave-One-Run-Out): </w:t>
      </w:r>
      <w:r w:rsidRPr="00865D99">
        <w:rPr>
          <w:sz w:val="22"/>
        </w:rPr>
        <w:t>When trained on Run 8 and evaluated on Run 12, accuracy reached 60.0% (AUC 0.571). However, training on Run 12 and evaluating on Run 8 dropped LDA to 46.7% (below chance; SVM reached 53.3%). This proves that electrode impedance shifts and mental state drift across runs create significant non-stationarities, a common challenge in practical BCI.</w:t>
      </w:r>
      <w:r w:rsidR="00865D99">
        <w:rPr>
          <w:sz w:val="22"/>
        </w:rPr>
        <w:br/>
      </w:r>
    </w:p>
    <w:p w14:paraId="702903BA" w14:textId="77777777" w:rsidR="009577FD" w:rsidRPr="00865D99" w:rsidRDefault="00000000">
      <w:pPr>
        <w:spacing w:before="120" w:after="40"/>
        <w:rPr>
          <w:color w:val="auto"/>
          <w:sz w:val="24"/>
          <w:szCs w:val="24"/>
        </w:rPr>
      </w:pPr>
      <w:r w:rsidRPr="00865D99">
        <w:rPr>
          <w:b/>
          <w:color w:val="auto"/>
          <w:sz w:val="24"/>
          <w:szCs w:val="24"/>
        </w:rPr>
        <w:t>4. Real-Time Latency Bottlenecks &amp; Streaming Replay</w:t>
      </w:r>
    </w:p>
    <w:p w14:paraId="7080F652" w14:textId="77777777" w:rsidR="009577FD" w:rsidRPr="00865D99" w:rsidRDefault="00000000" w:rsidP="00865D99">
      <w:pPr>
        <w:jc w:val="both"/>
        <w:rPr>
          <w:sz w:val="22"/>
        </w:rPr>
      </w:pPr>
      <w:r w:rsidRPr="00865D99">
        <w:rPr>
          <w:b/>
          <w:sz w:val="22"/>
        </w:rPr>
        <w:t xml:space="preserve">Streaming Architecture: </w:t>
      </w:r>
      <w:r w:rsidRPr="00865D99">
        <w:rPr>
          <w:sz w:val="22"/>
        </w:rPr>
        <w:t>Causal replay was conducted on reserved Run 4. Incoming data arrived in 10-sample chunks (62.5 ms arrival period at 160 Hz). A stateful IIR Butterworth filter and fixed ICA projection processed each chunk, updating a 500 ms (80-sample) ring buffer. For complete windows, CSP log-variance features were extracted and classified with a 3-decision sliding majority vote.</w:t>
      </w:r>
    </w:p>
    <w:p w14:paraId="1E769C74" w14:textId="77777777" w:rsidR="009577FD" w:rsidRDefault="00000000">
      <w:pPr>
        <w:spacing w:after="20"/>
        <w:jc w:val="center"/>
      </w:pPr>
      <w:r>
        <w:rPr>
          <w:noProof/>
        </w:rPr>
        <w:lastRenderedPageBreak/>
        <w:drawing>
          <wp:inline distT="0" distB="0" distL="0" distR="0" wp14:anchorId="2D744DE2" wp14:editId="61DCA9F8">
            <wp:extent cx="6675120" cy="24703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ream_latency.png"/>
                    <pic:cNvPicPr/>
                  </pic:nvPicPr>
                  <pic:blipFill>
                    <a:blip r:embed="rId11"/>
                    <a:stretch>
                      <a:fillRect/>
                    </a:stretch>
                  </pic:blipFill>
                  <pic:spPr>
                    <a:xfrm>
                      <a:off x="0" y="0"/>
                      <a:ext cx="6675120" cy="2470320"/>
                    </a:xfrm>
                    <a:prstGeom prst="rect">
                      <a:avLst/>
                    </a:prstGeom>
                  </pic:spPr>
                </pic:pic>
              </a:graphicData>
            </a:graphic>
          </wp:inline>
        </w:drawing>
      </w:r>
    </w:p>
    <w:p w14:paraId="475CE0F0" w14:textId="77777777" w:rsidR="009577FD" w:rsidRDefault="00000000">
      <w:pPr>
        <w:jc w:val="center"/>
        <w:rPr>
          <w:i/>
          <w:color w:val="64748B"/>
          <w:sz w:val="16"/>
        </w:rPr>
      </w:pPr>
      <w:r>
        <w:rPr>
          <w:i/>
          <w:color w:val="64748B"/>
          <w:sz w:val="16"/>
        </w:rPr>
        <w:t>Figure 4: Execution latency per 10-sample chunk (left) and decision-chunk latency histogram (right) on Run 4.</w:t>
      </w:r>
    </w:p>
    <w:p w14:paraId="31734CB4" w14:textId="77777777" w:rsidR="00865D99" w:rsidRDefault="00865D99" w:rsidP="00865D99"/>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160"/>
        <w:gridCol w:w="2160"/>
        <w:gridCol w:w="2160"/>
        <w:gridCol w:w="2160"/>
        <w:gridCol w:w="2160"/>
      </w:tblGrid>
      <w:tr w:rsidR="009577FD" w14:paraId="54B6E505" w14:textId="77777777">
        <w:trPr>
          <w:jc w:val="center"/>
        </w:trPr>
        <w:tc>
          <w:tcPr>
            <w:tcW w:w="2160" w:type="dxa"/>
            <w:shd w:val="clear" w:color="auto" w:fill="F1F5F9"/>
            <w:tcMar>
              <w:top w:w="50" w:type="dxa"/>
              <w:left w:w="60" w:type="dxa"/>
              <w:bottom w:w="50" w:type="dxa"/>
              <w:right w:w="60" w:type="dxa"/>
            </w:tcMar>
          </w:tcPr>
          <w:p w14:paraId="512E2603" w14:textId="77777777" w:rsidR="009577FD" w:rsidRPr="00865D99" w:rsidRDefault="00000000">
            <w:pPr>
              <w:spacing w:after="0"/>
              <w:jc w:val="center"/>
              <w:rPr>
                <w:sz w:val="22"/>
              </w:rPr>
            </w:pPr>
            <w:r w:rsidRPr="00865D99">
              <w:rPr>
                <w:b/>
                <w:sz w:val="22"/>
              </w:rPr>
              <w:t>Mean Latency</w:t>
            </w:r>
          </w:p>
        </w:tc>
        <w:tc>
          <w:tcPr>
            <w:tcW w:w="2160" w:type="dxa"/>
            <w:shd w:val="clear" w:color="auto" w:fill="F1F5F9"/>
            <w:tcMar>
              <w:top w:w="50" w:type="dxa"/>
              <w:left w:w="60" w:type="dxa"/>
              <w:bottom w:w="50" w:type="dxa"/>
              <w:right w:w="60" w:type="dxa"/>
            </w:tcMar>
          </w:tcPr>
          <w:p w14:paraId="72751E39" w14:textId="77777777" w:rsidR="009577FD" w:rsidRPr="00865D99" w:rsidRDefault="00000000">
            <w:pPr>
              <w:spacing w:after="0"/>
              <w:jc w:val="center"/>
              <w:rPr>
                <w:sz w:val="22"/>
              </w:rPr>
            </w:pPr>
            <w:r w:rsidRPr="00865D99">
              <w:rPr>
                <w:b/>
                <w:sz w:val="22"/>
              </w:rPr>
              <w:t>95th Percentile</w:t>
            </w:r>
          </w:p>
        </w:tc>
        <w:tc>
          <w:tcPr>
            <w:tcW w:w="2160" w:type="dxa"/>
            <w:shd w:val="clear" w:color="auto" w:fill="F1F5F9"/>
            <w:tcMar>
              <w:top w:w="50" w:type="dxa"/>
              <w:left w:w="60" w:type="dxa"/>
              <w:bottom w:w="50" w:type="dxa"/>
              <w:right w:w="60" w:type="dxa"/>
            </w:tcMar>
          </w:tcPr>
          <w:p w14:paraId="12156872" w14:textId="77777777" w:rsidR="009577FD" w:rsidRPr="00865D99" w:rsidRDefault="00000000">
            <w:pPr>
              <w:spacing w:after="0"/>
              <w:jc w:val="center"/>
              <w:rPr>
                <w:sz w:val="22"/>
              </w:rPr>
            </w:pPr>
            <w:r w:rsidRPr="00865D99">
              <w:rPr>
                <w:b/>
                <w:sz w:val="22"/>
              </w:rPr>
              <w:t>Maximum Latency</w:t>
            </w:r>
          </w:p>
        </w:tc>
        <w:tc>
          <w:tcPr>
            <w:tcW w:w="2160" w:type="dxa"/>
            <w:shd w:val="clear" w:color="auto" w:fill="F1F5F9"/>
            <w:tcMar>
              <w:top w:w="50" w:type="dxa"/>
              <w:left w:w="60" w:type="dxa"/>
              <w:bottom w:w="50" w:type="dxa"/>
              <w:right w:w="60" w:type="dxa"/>
            </w:tcMar>
          </w:tcPr>
          <w:p w14:paraId="5A549B14" w14:textId="77777777" w:rsidR="009577FD" w:rsidRPr="00865D99" w:rsidRDefault="00000000">
            <w:pPr>
              <w:spacing w:after="0"/>
              <w:jc w:val="center"/>
              <w:rPr>
                <w:sz w:val="22"/>
              </w:rPr>
            </w:pPr>
            <w:r w:rsidRPr="00865D99">
              <w:rPr>
                <w:b/>
                <w:sz w:val="22"/>
              </w:rPr>
              <w:t>Chunk Deadline</w:t>
            </w:r>
          </w:p>
        </w:tc>
        <w:tc>
          <w:tcPr>
            <w:tcW w:w="2160" w:type="dxa"/>
            <w:shd w:val="clear" w:color="auto" w:fill="F1F5F9"/>
            <w:tcMar>
              <w:top w:w="50" w:type="dxa"/>
              <w:left w:w="60" w:type="dxa"/>
              <w:bottom w:w="50" w:type="dxa"/>
              <w:right w:w="60" w:type="dxa"/>
            </w:tcMar>
          </w:tcPr>
          <w:p w14:paraId="7ACE3AE9" w14:textId="77777777" w:rsidR="009577FD" w:rsidRPr="00865D99" w:rsidRDefault="00000000">
            <w:pPr>
              <w:spacing w:after="0"/>
              <w:jc w:val="center"/>
              <w:rPr>
                <w:sz w:val="22"/>
              </w:rPr>
            </w:pPr>
            <w:r w:rsidRPr="00865D99">
              <w:rPr>
                <w:b/>
                <w:sz w:val="22"/>
              </w:rPr>
              <w:t>15 ms Target Status</w:t>
            </w:r>
          </w:p>
        </w:tc>
      </w:tr>
      <w:tr w:rsidR="009577FD" w14:paraId="4C7E9B3A" w14:textId="77777777">
        <w:trPr>
          <w:jc w:val="center"/>
        </w:trPr>
        <w:tc>
          <w:tcPr>
            <w:tcW w:w="2160" w:type="dxa"/>
            <w:shd w:val="clear" w:color="auto" w:fill="FFFFFF"/>
            <w:tcMar>
              <w:top w:w="50" w:type="dxa"/>
              <w:left w:w="60" w:type="dxa"/>
              <w:bottom w:w="50" w:type="dxa"/>
              <w:right w:w="60" w:type="dxa"/>
            </w:tcMar>
          </w:tcPr>
          <w:p w14:paraId="077CCBB5" w14:textId="77777777" w:rsidR="009577FD" w:rsidRPr="00865D99" w:rsidRDefault="00000000">
            <w:pPr>
              <w:spacing w:after="0"/>
              <w:jc w:val="center"/>
              <w:rPr>
                <w:sz w:val="20"/>
                <w:szCs w:val="20"/>
              </w:rPr>
            </w:pPr>
            <w:r w:rsidRPr="00865D99">
              <w:rPr>
                <w:b/>
                <w:color w:val="1E3A8A"/>
                <w:sz w:val="20"/>
                <w:szCs w:val="20"/>
              </w:rPr>
              <w:t>0.45 ms</w:t>
            </w:r>
          </w:p>
        </w:tc>
        <w:tc>
          <w:tcPr>
            <w:tcW w:w="2160" w:type="dxa"/>
            <w:shd w:val="clear" w:color="auto" w:fill="FFFFFF"/>
            <w:tcMar>
              <w:top w:w="50" w:type="dxa"/>
              <w:left w:w="60" w:type="dxa"/>
              <w:bottom w:w="50" w:type="dxa"/>
              <w:right w:w="60" w:type="dxa"/>
            </w:tcMar>
          </w:tcPr>
          <w:p w14:paraId="599F9EE4" w14:textId="77777777" w:rsidR="009577FD" w:rsidRPr="00865D99" w:rsidRDefault="00000000">
            <w:pPr>
              <w:spacing w:after="0"/>
              <w:jc w:val="center"/>
              <w:rPr>
                <w:sz w:val="20"/>
                <w:szCs w:val="20"/>
              </w:rPr>
            </w:pPr>
            <w:r w:rsidRPr="00865D99">
              <w:rPr>
                <w:b/>
                <w:color w:val="1E3A8A"/>
                <w:sz w:val="20"/>
                <w:szCs w:val="20"/>
              </w:rPr>
              <w:t>0.56 ms</w:t>
            </w:r>
          </w:p>
        </w:tc>
        <w:tc>
          <w:tcPr>
            <w:tcW w:w="2160" w:type="dxa"/>
            <w:shd w:val="clear" w:color="auto" w:fill="FFFFFF"/>
            <w:tcMar>
              <w:top w:w="50" w:type="dxa"/>
              <w:left w:w="60" w:type="dxa"/>
              <w:bottom w:w="50" w:type="dxa"/>
              <w:right w:w="60" w:type="dxa"/>
            </w:tcMar>
          </w:tcPr>
          <w:p w14:paraId="5B9F7D3F" w14:textId="77777777" w:rsidR="009577FD" w:rsidRPr="00865D99" w:rsidRDefault="00000000">
            <w:pPr>
              <w:spacing w:after="0"/>
              <w:jc w:val="center"/>
              <w:rPr>
                <w:sz w:val="20"/>
                <w:szCs w:val="20"/>
              </w:rPr>
            </w:pPr>
            <w:r w:rsidRPr="00865D99">
              <w:rPr>
                <w:b/>
                <w:color w:val="1E3A8A"/>
                <w:sz w:val="20"/>
                <w:szCs w:val="20"/>
              </w:rPr>
              <w:t>1.40 ms</w:t>
            </w:r>
          </w:p>
        </w:tc>
        <w:tc>
          <w:tcPr>
            <w:tcW w:w="2160" w:type="dxa"/>
            <w:shd w:val="clear" w:color="auto" w:fill="FFFFFF"/>
            <w:tcMar>
              <w:top w:w="50" w:type="dxa"/>
              <w:left w:w="60" w:type="dxa"/>
              <w:bottom w:w="50" w:type="dxa"/>
              <w:right w:w="60" w:type="dxa"/>
            </w:tcMar>
          </w:tcPr>
          <w:p w14:paraId="1094D3B9" w14:textId="77777777" w:rsidR="009577FD" w:rsidRPr="00865D99" w:rsidRDefault="00000000">
            <w:pPr>
              <w:spacing w:after="0"/>
              <w:jc w:val="center"/>
              <w:rPr>
                <w:sz w:val="20"/>
                <w:szCs w:val="20"/>
              </w:rPr>
            </w:pPr>
            <w:r w:rsidRPr="00865D99">
              <w:rPr>
                <w:b/>
                <w:color w:val="334155"/>
                <w:sz w:val="20"/>
                <w:szCs w:val="20"/>
              </w:rPr>
              <w:t>62.5 ms</w:t>
            </w:r>
          </w:p>
        </w:tc>
        <w:tc>
          <w:tcPr>
            <w:tcW w:w="2160" w:type="dxa"/>
            <w:shd w:val="clear" w:color="auto" w:fill="FFFFFF"/>
            <w:tcMar>
              <w:top w:w="50" w:type="dxa"/>
              <w:left w:w="60" w:type="dxa"/>
              <w:bottom w:w="50" w:type="dxa"/>
              <w:right w:w="60" w:type="dxa"/>
            </w:tcMar>
          </w:tcPr>
          <w:p w14:paraId="388B2105" w14:textId="77777777" w:rsidR="009577FD" w:rsidRPr="00865D99" w:rsidRDefault="00000000">
            <w:pPr>
              <w:spacing w:after="0"/>
              <w:jc w:val="center"/>
              <w:rPr>
                <w:sz w:val="20"/>
                <w:szCs w:val="20"/>
              </w:rPr>
            </w:pPr>
            <w:r w:rsidRPr="00865D99">
              <w:rPr>
                <w:b/>
                <w:color w:val="16A34A"/>
                <w:sz w:val="20"/>
                <w:szCs w:val="20"/>
              </w:rPr>
              <w:t>PASSED (10x Margin)</w:t>
            </w:r>
          </w:p>
        </w:tc>
      </w:tr>
    </w:tbl>
    <w:p w14:paraId="3015D4D1" w14:textId="77777777" w:rsidR="009577FD" w:rsidRDefault="009577FD">
      <w:pPr>
        <w:spacing w:after="40"/>
      </w:pPr>
    </w:p>
    <w:p w14:paraId="73BEBFD3" w14:textId="0768FA54" w:rsidR="00E24DC1" w:rsidRPr="00587C82" w:rsidRDefault="00000000" w:rsidP="00587C82">
      <w:pPr>
        <w:jc w:val="both"/>
        <w:rPr>
          <w:sz w:val="22"/>
        </w:rPr>
      </w:pPr>
      <w:r w:rsidRPr="00587C82">
        <w:rPr>
          <w:b/>
          <w:sz w:val="22"/>
        </w:rPr>
        <w:t xml:space="preserve">Real-World Latency Bottlenecks: </w:t>
      </w:r>
      <w:r w:rsidRPr="00587C82">
        <w:rPr>
          <w:sz w:val="22"/>
        </w:rPr>
        <w:t>Although computation took only 0.45 ms (well below the 15 ms target and the 62.5 ms chunk interval), practical online deployments encounter three critical bottlenecks:</w:t>
      </w:r>
      <w:r w:rsidRPr="00587C82">
        <w:rPr>
          <w:sz w:val="22"/>
        </w:rPr>
        <w:br/>
        <w:t>1. Algorithmic Buffering Delay: The system requires 500 ms of signal plus a 3-decision majority smoother, introducing an intrinsic ~625 ms sensory-to-decision lag before an output can be acted upon.</w:t>
      </w:r>
      <w:r w:rsidRPr="00587C82">
        <w:rPr>
          <w:sz w:val="22"/>
        </w:rPr>
        <w:br/>
        <w:t>2. Hardware &amp; Driver Jitter: Practical EEG amplifiers buffer USB/Bluetooth packets; OS thread scheduling and rendering pipelines routinely add 10–50 ms of transmission jitter. In our simulation, buffer capacity was maintained without drops (0 drops, max lag 1.40 ms).</w:t>
      </w:r>
      <w:r w:rsidRPr="00587C82">
        <w:rPr>
          <w:sz w:val="22"/>
        </w:rPr>
        <w:br/>
        <w:t xml:space="preserve">3. Streaming Accuracy vs. Offline: Aggregating decisions across each 4 s trial in Run 4 yielded 100% trial accuracy (15/15 correct; 7.23 bits/min idealized ITR). However, </w:t>
      </w:r>
      <w:r w:rsidR="00587C82" w:rsidRPr="00587C82">
        <w:rPr>
          <w:sz w:val="22"/>
        </w:rPr>
        <w:t>run</w:t>
      </w:r>
      <w:r w:rsidRPr="00587C82">
        <w:rPr>
          <w:sz w:val="22"/>
        </w:rPr>
        <w:t xml:space="preserve"> 4 was inspected during preliminary development and contains only 15 trials; it must not be interpreted as generalized multi-subject readiness.</w:t>
      </w:r>
    </w:p>
    <w:sectPr w:rsidR="00E24DC1" w:rsidRPr="00587C82" w:rsidSect="00034616">
      <w:pgSz w:w="12240" w:h="15840"/>
      <w:pgMar w:top="648" w:right="720" w:bottom="648"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0D0670" w14:textId="77777777" w:rsidR="0080340A" w:rsidRDefault="0080340A">
      <w:pPr>
        <w:spacing w:after="0" w:line="240" w:lineRule="auto"/>
      </w:pPr>
      <w:r>
        <w:separator/>
      </w:r>
    </w:p>
  </w:endnote>
  <w:endnote w:type="continuationSeparator" w:id="0">
    <w:p w14:paraId="762E15FD" w14:textId="77777777" w:rsidR="0080340A" w:rsidRDefault="008034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2C7F9A" w14:textId="77777777" w:rsidR="0080340A" w:rsidRDefault="0080340A">
      <w:pPr>
        <w:spacing w:after="0" w:line="240" w:lineRule="auto"/>
      </w:pPr>
      <w:r>
        <w:separator/>
      </w:r>
    </w:p>
  </w:footnote>
  <w:footnote w:type="continuationSeparator" w:id="0">
    <w:p w14:paraId="167E0A35" w14:textId="77777777" w:rsidR="0080340A" w:rsidRDefault="0080340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5547B77"/>
    <w:multiLevelType w:val="hybridMultilevel"/>
    <w:tmpl w:val="D0BAF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F93B0B"/>
    <w:multiLevelType w:val="hybridMultilevel"/>
    <w:tmpl w:val="CEE48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80E6D66"/>
    <w:multiLevelType w:val="hybridMultilevel"/>
    <w:tmpl w:val="4D0049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1F65989"/>
    <w:multiLevelType w:val="hybridMultilevel"/>
    <w:tmpl w:val="62F844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89148175">
    <w:abstractNumId w:val="8"/>
  </w:num>
  <w:num w:numId="2" w16cid:durableId="1424104674">
    <w:abstractNumId w:val="6"/>
  </w:num>
  <w:num w:numId="3" w16cid:durableId="841116858">
    <w:abstractNumId w:val="5"/>
  </w:num>
  <w:num w:numId="4" w16cid:durableId="1572734785">
    <w:abstractNumId w:val="4"/>
  </w:num>
  <w:num w:numId="5" w16cid:durableId="149832368">
    <w:abstractNumId w:val="7"/>
  </w:num>
  <w:num w:numId="6" w16cid:durableId="397174032">
    <w:abstractNumId w:val="3"/>
  </w:num>
  <w:num w:numId="7" w16cid:durableId="866529640">
    <w:abstractNumId w:val="2"/>
  </w:num>
  <w:num w:numId="8" w16cid:durableId="1100224712">
    <w:abstractNumId w:val="1"/>
  </w:num>
  <w:num w:numId="9" w16cid:durableId="1033920572">
    <w:abstractNumId w:val="0"/>
  </w:num>
  <w:num w:numId="10" w16cid:durableId="1243446140">
    <w:abstractNumId w:val="9"/>
  </w:num>
  <w:num w:numId="11" w16cid:durableId="1909264465">
    <w:abstractNumId w:val="11"/>
  </w:num>
  <w:num w:numId="12" w16cid:durableId="157900">
    <w:abstractNumId w:val="10"/>
  </w:num>
  <w:num w:numId="13" w16cid:durableId="121164985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C1B1B"/>
    <w:rsid w:val="00587C82"/>
    <w:rsid w:val="0080340A"/>
    <w:rsid w:val="00865D99"/>
    <w:rsid w:val="00885681"/>
    <w:rsid w:val="009577FD"/>
    <w:rsid w:val="009A1911"/>
    <w:rsid w:val="00AA1D8D"/>
    <w:rsid w:val="00B47730"/>
    <w:rsid w:val="00CB0664"/>
    <w:rsid w:val="00E24DC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DA88CB"/>
  <w14:defaultImageDpi w14:val="330"/>
  <w15:docId w15:val="{D5F07213-F0E8-4650-A754-BE9E19C7D3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Calibri" w:hAnsi="Calibri"/>
      <w:color w:val="1E293B"/>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64748B"/>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color w:val="64748B"/>
      <w:sz w:val="17"/>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3</Pages>
  <Words>930</Words>
  <Characters>5303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Kakulandala Liyanage Don Diwan Sachidu Maleesha</cp:lastModifiedBy>
  <cp:revision>1</cp:revision>
  <dcterms:created xsi:type="dcterms:W3CDTF">2013-12-23T23:15:00Z</dcterms:created>
  <dcterms:modified xsi:type="dcterms:W3CDTF">2026-10-27T16:26:00Z</dcterms:modified>
  <cp:category/>
</cp:coreProperties>
</file>