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Ashika OFS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color w:val="6b7280"/>
          <w:sz w:val="26"/>
          <w:szCs w:val="26"/>
          <w:rtl w:val="0"/>
        </w:rPr>
        <w:t xml:space="preserve">Offer for Sale — Product &amp; 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1b2a4e"/>
          <w:sz w:val="20"/>
          <w:szCs w:val="20"/>
          <w:rtl w:val="0"/>
        </w:rPr>
        <w:t xml:space="preserve">Real-time bidding dashboard and NSE / BSE bid-file generation for the Ashika OFS desk, built as a separate application that reuses the existing staging-API platform for data, database, authentication and notifications.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NIYTRI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Ashika Group (Ashika Stock Broking Ltd.)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Ashika OFS Module — Product &amp; 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01-Sep-2026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18"/>
                <w:szCs w:val="18"/>
                <w:rtl w:val="0"/>
              </w:rPr>
              <w:t xml:space="preserve">Draft for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Scope (Phase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OFS-team user role: real-time bid dashboard + downloadable NSE and BSE bid files (exchange-native formats)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New OFS application; consumes Staging / UAT (Ananta DWH) data — same logic promotes to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Ashika wishes to offer Offer for Sale (OFS) participation to its clients and Authorised Partners (APs). This document specifies a dedicated OFS module derived from two inputs: the SEBI/exchange OFS mechanism as it operates today, and the working HTML prototype (ashika-ofs-bidding.html) already produced, which models the bidding desk, masters, margin ledger, bid book, exchange-file export and allotment/email workflow.</w:t>
      </w:r>
    </w:p>
    <w:p w:rsidR="00000000" w:rsidDel="00000000" w:rsidP="00000000" w:rsidRDefault="00000000" w:rsidRPr="00000000" w14:paraId="0000001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agreed build approach is a </w:t>
      </w:r>
      <w:r w:rsidDel="00000000" w:rsidR="00000000" w:rsidRPr="00000000">
        <w:rPr>
          <w:b w:val="1"/>
          <w:bCs w:val="1"/>
          <w:rtl w:val="0"/>
        </w:rPr>
        <w:t xml:space="preserve">separate OFS application</w:t>
      </w:r>
      <w:r w:rsidDel="00000000" w:rsidR="00000000" w:rsidRPr="00000000">
        <w:rPr>
          <w:rtl w:val="0"/>
        </w:rPr>
        <w:t xml:space="preserve"> — isolated from the internal staging-API/ETL console for availability, security and audit reasons — that </w:t>
      </w:r>
      <w:r w:rsidDel="00000000" w:rsidR="00000000" w:rsidRPr="00000000">
        <w:rPr>
          <w:b w:val="1"/>
          <w:bCs w:val="1"/>
          <w:rtl w:val="0"/>
        </w:rPr>
        <w:t xml:space="preserve">reuses the existing platform wherever reuse is possible</w:t>
      </w:r>
      <w:r w:rsidDel="00000000" w:rsidR="00000000" w:rsidRPr="00000000">
        <w:rPr>
          <w:rtl w:val="0"/>
        </w:rPr>
        <w:t xml:space="preserve"> (LD client data, the Postgres/DWH database, authentication and roles, and the email/OTP service) instead of re-inventing them.</w:t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Phase 1 delivers the highest-value, lowest-risk slice: an </w:t>
      </w:r>
      <w:r w:rsidDel="00000000" w:rsidR="00000000" w:rsidRPr="00000000">
        <w:rPr>
          <w:b w:val="1"/>
          <w:bCs w:val="1"/>
          <w:rtl w:val="0"/>
        </w:rPr>
        <w:t xml:space="preserve">OFS-team user role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real-time bidding dashboard</w:t>
      </w:r>
      <w:r w:rsidDel="00000000" w:rsidR="00000000" w:rsidRPr="00000000">
        <w:rPr>
          <w:rtl w:val="0"/>
        </w:rPr>
        <w:t xml:space="preserve"> and one-click </w:t>
      </w:r>
      <w:r w:rsidDel="00000000" w:rsidR="00000000" w:rsidRPr="00000000">
        <w:rPr>
          <w:b w:val="1"/>
          <w:bCs w:val="1"/>
          <w:rtl w:val="0"/>
        </w:rPr>
        <w:t xml:space="preserve">download of aggregated bids in NSE and BSE native file formats</w:t>
      </w:r>
      <w:r w:rsidDel="00000000" w:rsidR="00000000" w:rsidRPr="00000000">
        <w:rPr>
          <w:rtl w:val="0"/>
        </w:rPr>
        <w:t xml:space="preserve">, which the desk uploads to NSE e-OFS and BSE iBBS. Client and AP self-service journeys, live RMS margin checks and straight-through exchange APIs are specified here as later phases.</w:t>
      </w:r>
    </w:p>
    <w:p w:rsidR="00000000" w:rsidDel="00000000" w:rsidP="00000000" w:rsidRDefault="00000000" w:rsidRPr="00000000" w14:paraId="0000001B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 How OFS Works (Regulatory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OFS lets promoters / large shareholders of listed companies (market capitalisation ≥ ₹1,000 crore) sell shares through a single-day exchange bidding window, roughly 09:15–15:30 IST. The essentials the module must honour: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Two categories, two days.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T-day is for Non-Retail (institutional + HNI) investors; T+1 day is for Retail investors (application value below ₹2 lakh).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Floor price vs cut-off price.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 Floor Price applies to Non-Retail bids (bids below floor are rejected). The Cut-off Price — applicable to Retail — is derived from the Non-Retail bids received on T-day; Retail bid at cut-off or place a price bid at/above 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Retail reservation &amp; cap.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 minimum 10% of the issue is reserved for Retail; a Retail application is capped at ₹2 lakh. HNI/Non-Institutional bids must meet the ₹2 lakh minimum.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Indicative price.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The exchange publishes an indicative price (VWAP of valid bids) at intervals, shown separately for Retail and Non-Retail, along with subscription (times covered).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Margin &amp; settlement.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Retail / non-institutional bids are typically 100% margin; institutional bids may be 0%/partial with carry-forward and T+2 settlement. Bid modify / cancel is allowed within the window per exchange rules.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prototype already encodes this faithfully: separate HNI and Retail windows per scrip (</w:t>
      </w:r>
      <w:r w:rsidDel="00000000" w:rsidR="00000000" w:rsidRPr="00000000">
        <w:rPr>
          <w:rFonts w:ascii="IBM Plex Mono" w:cs="IBM Plex Mono" w:eastAsia="IBM Plex Mono" w:hAnsi="IBM Plex Mono"/>
          <w:sz w:val="17"/>
          <w:szCs w:val="17"/>
          <w:rtl w:val="0"/>
        </w:rPr>
        <w:t xml:space="preserve">hniOpen/hniClose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IBM Plex Mono" w:cs="IBM Plex Mono" w:eastAsia="IBM Plex Mono" w:hAnsi="IBM Plex Mono"/>
          <w:sz w:val="17"/>
          <w:szCs w:val="17"/>
          <w:rtl w:val="0"/>
        </w:rPr>
        <w:t xml:space="preserve">retOpen/retClose</w:t>
      </w:r>
      <w:r w:rsidDel="00000000" w:rsidR="00000000" w:rsidRPr="00000000">
        <w:rPr>
          <w:rtl w:val="0"/>
        </w:rPr>
        <w:t xml:space="preserve">), floor and cut-off-minimum prices, ₹2 lakh retail cap and HNI minimum, one-bid-per-scrip, tick/lot validation, and a per-client margin gate.</w:t>
      </w:r>
    </w:p>
    <w:p w:rsidR="00000000" w:rsidDel="00000000" w:rsidP="00000000" w:rsidRDefault="00000000" w:rsidRPr="00000000" w14:paraId="00000023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 Exchange Member Channels &amp; What to Confirm with Ashika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There is no free public OFS data API. As a trading member, Ashika reaches OFS through member-only channels: NSE e-OFS (member terminal) plus the NSE OFS Web API Protocol (place/modify/cancel/bulk-upload, RMS-approved at the exchange), and BSE iBBS (Internet-Based Book Building System — web interface plus bulk bid-file upload). Issue list, floor price, windows, indicative price and the bid book all flow through these member interfaces, not a public feed.</w:t>
      </w:r>
    </w:p>
    <w:p w:rsidR="00000000" w:rsidDel="00000000" w:rsidP="00000000" w:rsidRDefault="00000000" w:rsidRPr="00000000" w14:paraId="00000025">
      <w:pPr>
        <w:pStyle w:val="Heading3"/>
        <w:spacing w:after="70" w:before="160" w:lineRule="auto"/>
        <w:rPr/>
      </w:pPr>
      <w:r w:rsidDel="00000000" w:rsidR="00000000" w:rsidRPr="00000000">
        <w:rPr>
          <w:b w:val="1"/>
          <w:bCs w:val="1"/>
          <w:color w:val="1b2a4e"/>
          <w:sz w:val="21"/>
          <w:szCs w:val="21"/>
          <w:rtl w:val="0"/>
        </w:rPr>
        <w:t xml:space="preserve">Checklist to confirm with the Ashika OFS / compliance / IT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Membership &amp; access.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Confirm active trading-member OFS enablement on both NSE and BSE, the member/dealer login credentials, and which desk users hold them.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Interface used today.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Is the desk bidding via the NSE e-OFS / NOW terminal and BSE iBBS web screens, via bulk file upload, or via the NSE OFS Web API? This decides whether Phase 1 is file-download (recommended) or STP.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Exact file formats.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Obtain the current NSE OFS bulk-upload CSV spec and the BSE iBBS bulk-bid file spec (BSE Notice 20120727-26, point 3.3.4) directly from the member portals — column order/headers change by circular and must be matched byte-for-byte.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Web API onboarding (if STP later).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Requirement for the NSE OFS Web API: registration, API credentials/certificates, UAT endpoint, IP whitelisting, and whether bids are RMS-approved at the exchange or need pre-approval.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Network / IP.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Which source IP(s) the exchange whitelists for OFS connectivity, and whether it must originate from the trading network (a different zone than the current ETL box).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RMS / margin.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Is there a callable RMS API for a client’s available margin and for blocking/earmarking margin against an OFS bid? What are Ashika’s internal OFS margin rules (retail 100%, HNI %, house limits)?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Client authorisation &amp; compliance.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The approved model for placing bids on a client’s behalf: consent/POA, mandatory OTP, immutable audit trail, and whether SEBI/exchange rules require the client to see the live indicative price and confirm each bid.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AP arrangement.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The AP→client mapping source of truth and whether APs place bids for mapped clients or only view — plus any AP-level limits.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Issue calendar &amp; masters.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How the desk currently receives each OFS announcement (scrip, ISIN, floor, cut-off, windows, discount) — exchange circular/notice or terminal master — so the module can ingest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Allotment file.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The exchange allotment/obligation file format returned post-bidding, which the module imports to compute allotment and email clients.</w:t>
      </w:r>
    </w:p>
    <w:p w:rsidR="00000000" w:rsidDel="00000000" w:rsidP="00000000" w:rsidRDefault="00000000" w:rsidRPr="00000000" w14:paraId="00000030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 Architecture — Separate App, Shared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Recommendation (agreed): a </w:t>
      </w:r>
      <w:r w:rsidDel="00000000" w:rsidR="00000000" w:rsidRPr="00000000">
        <w:rPr>
          <w:b w:val="1"/>
          <w:bCs w:val="1"/>
          <w:rtl w:val="0"/>
        </w:rPr>
        <w:t xml:space="preserve">standalone OFS application</w:t>
      </w:r>
      <w:r w:rsidDel="00000000" w:rsidR="00000000" w:rsidRPr="00000000">
        <w:rPr>
          <w:rtl w:val="0"/>
        </w:rPr>
        <w:t xml:space="preserve"> — own repository, own deployment, own database schema — on the same technology stack, that </w:t>
      </w:r>
      <w:r w:rsidDel="00000000" w:rsidR="00000000" w:rsidRPr="00000000">
        <w:rPr>
          <w:b w:val="1"/>
          <w:bCs w:val="1"/>
          <w:rtl w:val="0"/>
        </w:rPr>
        <w:t xml:space="preserve">consumes the existing platform’s services</w:t>
      </w:r>
      <w:r w:rsidDel="00000000" w:rsidR="00000000" w:rsidRPr="00000000">
        <w:rPr>
          <w:rtl w:val="0"/>
        </w:rPr>
        <w:t xml:space="preserve"> rather than living as a tab inside the internal staging-API console. It is client- and AP-facing, time-critical during the bidding window, and money-adjacent; keeping it isolated protects availability, limits the external attack surface, and gives a clean compliance/audit boundary.</w:t>
      </w:r>
    </w:p>
    <w:p w:rsidR="00000000" w:rsidDel="00000000" w:rsidP="00000000" w:rsidRDefault="00000000" w:rsidRPr="00000000" w14:paraId="00000032">
      <w:pPr>
        <w:pStyle w:val="Heading2"/>
        <w:spacing w:after="90" w:before="22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4.1  Reuse map — what the OFS app takes from the existing platform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600"/>
        <w:gridCol w:w="3260"/>
        <w:tblGridChange w:id="0">
          <w:tblGrid>
            <w:gridCol w:w="2500"/>
            <w:gridCol w:w="3600"/>
            <w:gridCol w:w="32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Reused from existing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Client identity /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LD → dwh.tbl_user_info (UCC, PAN, name, name_asper_pan, mobile, email, depository, dp_name, branch); stg.ask_clientmast (branch_id, last_traded_date)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Authenticate &amp; pre-fill the client; validate eligibility. Read-only.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Ananta Postgres (uat_ananta_staging) — new "ofs" schema alongside stg/dwh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Separate schema for isolation; same instance to reuse LD/DWH data by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Authentication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lib/pageRegistry.js pages + roles + requirePage()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Add an OFS-team page/role; client &amp; AP auth via LD identity + OTP.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Email &amp;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Shared email logger (all sends captured) + OTP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Bid OTP, allotment emails — logged like every other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PII 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lib/pii.js (mobile/email/PAN/Aadhaar) + admin unmask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Apply to any client-data view/export in the OFS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RMS margin (later)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RMS API (to be confirmed with Ashika) / existing margin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Live available-margin + earmark against a bid; Phase 2+.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CodiFi / destinations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MySQL destinations via connectors/factory (read only if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Only if a downstream sync is required; not needed for Phase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Boundary rule: the OFS app </w:t>
      </w: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tl w:val="0"/>
        </w:rPr>
        <w:t xml:space="preserve"> LD/DWH data and </w:t>
      </w:r>
      <w:r w:rsidDel="00000000" w:rsidR="00000000" w:rsidRPr="00000000">
        <w:rPr>
          <w:b w:val="1"/>
          <w:bCs w:val="1"/>
          <w:rtl w:val="0"/>
        </w:rPr>
        <w:t xml:space="preserve">calls</w:t>
      </w:r>
      <w:r w:rsidDel="00000000" w:rsidR="00000000" w:rsidRPr="00000000">
        <w:rPr>
          <w:rtl w:val="0"/>
        </w:rPr>
        <w:t xml:space="preserve"> shared auth/email/RMS through internal APIs; it does not duplicate client master, margin or notification logic.</w:t>
      </w:r>
    </w:p>
    <w:p w:rsidR="00000000" w:rsidDel="00000000" w:rsidP="00000000" w:rsidRDefault="00000000" w:rsidRPr="00000000" w14:paraId="0000004C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 User Journeys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90" w:before="22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5.1  OFS Desk / OFS-Team (Phase 1 — primary)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Sign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with the OFS-team role (existing auth). Land on the real-time OFS dashboard.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See all open OFS issues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with scrip, ISIN, exchange(s), floor, cut-off, HNI &amp; Retail windows, discount, and live status (Upcoming / HNI open / Retail open / Closed).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Watch the live bid book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per issue: total bids, quantity, value, category split (Retail vs HNI), subscription ×, and — where available — the exchange indicative price. Auto-refresh; countdown to window close.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Review / manage bids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collected from clients &amp; APs: filter, search, spot rejects (below floor, over cap, margin short), and place/modify/cancel on behalf where authorised.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Download exchange files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— generate the NSE bulk-upload CSV and the BSE iBBS bid file in their respective native formats, then upload to NSE e-OFS / BSE iBBS. Re-export after modifications.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Post-bidding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— import the exchange allotment file, compute allotment per client, and email allotted clients (reusing the shared email service).</w:t>
      </w:r>
    </w:p>
    <w:p w:rsidR="00000000" w:rsidDel="00000000" w:rsidP="00000000" w:rsidRDefault="00000000" w:rsidRPr="00000000" w14:paraId="00000054">
      <w:pPr>
        <w:pStyle w:val="Heading2"/>
        <w:spacing w:after="90" w:before="22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5.2  Client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Redirected from the Ashika website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into the OFS module (SSO token), then verified against LD identity (UCC/PAN) with OTP.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Browse open OFS issues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with floor/cut-off, indicative price and time remaining; pick a scrip.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Place a bid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— quantity + price (or cut-off), with retail cap / HNI minimum, tick and lot enforced live, and a margin check against RMS before submission; confirm with OTP.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Track / modify / cancel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within the window; view allotment result and communications afterward.</w:t>
      </w:r>
    </w:p>
    <w:p w:rsidR="00000000" w:rsidDel="00000000" w:rsidP="00000000" w:rsidRDefault="00000000" w:rsidRPr="00000000" w14:paraId="00000059">
      <w:pPr>
        <w:pStyle w:val="Heading2"/>
        <w:spacing w:after="90" w:before="22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5.3  Authorised Partner — AP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Sign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and see only mapped clients (AP→client mapping from LD).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Place / modify / cancel bids for mapped clients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(subject to authorisation), with the same validations and margin checks.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AP bid book &amp; limits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— aggregate view of all their clients’ bids and any AP-level limits.</w:t>
      </w:r>
    </w:p>
    <w:p w:rsidR="00000000" w:rsidDel="00000000" w:rsidP="00000000" w:rsidRDefault="00000000" w:rsidRPr="00000000" w14:paraId="0000005D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 Data Model (new "ofs"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new Postgres schema keeps OFS state isolated while sitting on the same instance as LD/DWH data. Indicative core tables (derived from the prototype’s objects):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400"/>
        <w:gridCol w:w="3660"/>
        <w:tblGridChange w:id="0">
          <w:tblGrid>
            <w:gridCol w:w="2300"/>
            <w:gridCol w:w="340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id, symbol, company, isin, exchange(NSE/BSE/both), floor, cut_price_min, tick, lot, hni_open, hni_close, ret_open, ret_close, discount, cutoff_flag,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One row per OFS issue (the scrip master). Ingested from exchange circular /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ref, issue_id, client_ucc, category(Retail/HNI), placed_by(client/AP/desk), qty, price, is_cutoff, value, status(live/modified/cancelled/rejected), reject_reason, otp_verified, created_at,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Every bid; one live bid per scrip per client. Source for the NSE/BSE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(view over dwh.tbl_user_info) ucc, name, pan, mobile, email, category, branch,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Read-through to LD; not a copy. Used for auth &amp; pre-fill.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client_ucc, available, source(RMS/manual), updated_at,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Available margin snapshot / earmarks; RMS-fed in later phase.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ofs_allotment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issue_id, client_ucc, allot_qty, allot_price, allot_value, allotted_at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Post-bidding allotment from the exchange file; drives client emails.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ofs_export_log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id, issue_id, exchange, file_name, row_count, generated_by, generated_at, checksum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Audit of every NSE/BSE file generated and downloaded.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id, actor, action, entity, before, after, ip,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Immutable audit of every bid action (compliance).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 Exchange Bid-File Formats (NSE &amp; BSE)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core Phase-1 deliverable is generating each exchange’s native bulk-bid file from </w:t>
      </w:r>
      <w:r w:rsidDel="00000000" w:rsidR="00000000" w:rsidRPr="00000000">
        <w:rPr>
          <w:rFonts w:ascii="IBM Plex Mono" w:cs="IBM Plex Mono" w:eastAsia="IBM Plex Mono" w:hAnsi="IBM Plex Mono"/>
          <w:sz w:val="17"/>
          <w:szCs w:val="17"/>
          <w:rtl w:val="0"/>
        </w:rPr>
        <w:t xml:space="preserve">ofs_bid</w:t>
      </w:r>
      <w:r w:rsidDel="00000000" w:rsidR="00000000" w:rsidRPr="00000000">
        <w:rPr>
          <w:rtl w:val="0"/>
        </w:rPr>
        <w:t xml:space="preserve">. Exact headers/order must be confirmed against the current member circulars — the tables below are the representative field set to map against.</w:t>
      </w:r>
    </w:p>
    <w:p w:rsidR="00000000" w:rsidDel="00000000" w:rsidP="00000000" w:rsidRDefault="00000000" w:rsidRPr="00000000" w14:paraId="00000079">
      <w:pPr>
        <w:pStyle w:val="Heading3"/>
        <w:spacing w:after="70" w:before="160" w:lineRule="auto"/>
        <w:rPr/>
      </w:pPr>
      <w:r w:rsidDel="00000000" w:rsidR="00000000" w:rsidRPr="00000000">
        <w:rPr>
          <w:b w:val="1"/>
          <w:bCs w:val="1"/>
          <w:color w:val="1b2a4e"/>
          <w:sz w:val="21"/>
          <w:szCs w:val="21"/>
          <w:rtl w:val="0"/>
        </w:rPr>
        <w:t xml:space="preserve">7.1  NSE OFS bulk-upload (CSV) — representative fields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Client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Retail / Non-Retail from ofs_bid.category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ofs_issue.symbol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Series for the OFS (per issue circular)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ofs_bid.qty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ofs_bid.price (or cut-off flag)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Cli/Pro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Client vs Pro indicator (Client for OFS-on-behalf)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Client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ofs_bid.client_ucc (UCC)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Participant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Custodian/participant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Mod/Can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New / Modify / Cancel from ofs_bid.status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(NOW) Order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Exchange order no. for modify/cancel 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Note: NSE has removed “order type” from recent bulk-upload versions — confirm against the live spec (NSE OFS Web API Protocol v1.3 references the current fields).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70" w:before="160" w:lineRule="auto"/>
        <w:rPr/>
      </w:pPr>
      <w:r w:rsidDel="00000000" w:rsidR="00000000" w:rsidRPr="00000000">
        <w:rPr>
          <w:b w:val="1"/>
          <w:bCs w:val="1"/>
          <w:color w:val="1b2a4e"/>
          <w:sz w:val="21"/>
          <w:szCs w:val="21"/>
          <w:rtl w:val="0"/>
        </w:rPr>
        <w:t xml:space="preserve">7.2  BSE iBBS OFS bulk-bid file — representative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BSE OFS runs on iBBS with a bulk-bid upload facility; the file format is defined in </w:t>
      </w:r>
      <w:r w:rsidDel="00000000" w:rsidR="00000000" w:rsidRPr="00000000">
        <w:rPr>
          <w:b w:val="1"/>
          <w:bCs w:val="1"/>
          <w:rtl w:val="0"/>
        </w:rPr>
        <w:t xml:space="preserve">BSE Notice 20120727-26 (point 3.3.4)</w:t>
      </w:r>
      <w:r w:rsidDel="00000000" w:rsidR="00000000" w:rsidRPr="00000000">
        <w:rPr>
          <w:rtl w:val="0"/>
        </w:rPr>
        <w:t xml:space="preserve"> and the comprehensive OFS guidelines. Expect a member/trading-code header plus per-bid rows: client code (UCC), ISIN/scrip code, quantity, bid price (or cut-off), category (Retail/Non-Retail), and a new/modify/cancel action. Obtain and pin the exact layout from the BSE member portal before build.</w:t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Design point: keep the export as a </w:t>
      </w:r>
      <w:r w:rsidDel="00000000" w:rsidR="00000000" w:rsidRPr="00000000">
        <w:rPr>
          <w:b w:val="1"/>
          <w:bCs w:val="1"/>
          <w:rtl w:val="0"/>
        </w:rPr>
        <w:t xml:space="preserve">format adapter per exchange</w:t>
      </w:r>
      <w:r w:rsidDel="00000000" w:rsidR="00000000" w:rsidRPr="00000000">
        <w:rPr>
          <w:rtl w:val="0"/>
        </w:rPr>
        <w:t xml:space="preserve"> (one mapping module for NSE, one for BSE) so a circular change is a config/mapping edit, not a rewrite. Every generated file is recorded in </w:t>
      </w:r>
      <w:r w:rsidDel="00000000" w:rsidR="00000000" w:rsidRPr="00000000">
        <w:rPr>
          <w:rFonts w:ascii="IBM Plex Mono" w:cs="IBM Plex Mono" w:eastAsia="IBM Plex Mono" w:hAnsi="IBM Plex Mono"/>
          <w:sz w:val="17"/>
          <w:szCs w:val="17"/>
          <w:rtl w:val="0"/>
        </w:rPr>
        <w:t xml:space="preserve">ofs_export_log</w:t>
      </w:r>
      <w:r w:rsidDel="00000000" w:rsidR="00000000" w:rsidRPr="00000000">
        <w:rPr>
          <w:rtl w:val="0"/>
        </w:rPr>
        <w:t xml:space="preserve"> with a checksum for audit.</w:t>
      </w:r>
    </w:p>
    <w:p w:rsidR="00000000" w:rsidDel="00000000" w:rsidP="00000000" w:rsidRDefault="00000000" w:rsidRPr="00000000" w14:paraId="00000094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 Exchange Integration — Two Modes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630"/>
        <w:gridCol w:w="3630"/>
        <w:tblGridChange w:id="0">
          <w:tblGrid>
            <w:gridCol w:w="2100"/>
            <w:gridCol w:w="3630"/>
            <w:gridCol w:w="363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 A — File (Phase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 B — Web API / STP (later)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Desk downloads NSE &amp; BSE bid files and uploads them on e-OFS / iBBS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App places/modifies/cancels bids directly via NSE OFS Web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Low — reuses the prototype’s export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High — API onboarding, certs, IP whitelist, bidding-hours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Bid book is our aggregated view; indicative price via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Live exchange state (RMS-approved bids, indicative price)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Human-in-the-loop; no direct exchange write from the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Direct exchange writes — tighter controls &amp; testing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7c41"/>
                <w:sz w:val="18"/>
                <w:szCs w:val="18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1b2a4e"/>
                <w:sz w:val="18"/>
                <w:szCs w:val="18"/>
                <w:rtl w:val="0"/>
              </w:rPr>
              <w:t xml:space="preserve">Evaluate after Phase 1 proves the 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9.  Phased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Phase 1 — OFS desk.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OFS-team role, real-time dashboard, issue &amp; bid masters, NSE + BSE file downloads, allotment import + client emails. File mode. (This document’s build scope.)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Phase 2 — Client &amp; AP self-service.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Website redirect + LD/OTP auth, client and AP bid placement with live validations and RMS margin check.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Phase 3 — Straight-through.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NSE OFS Web API integration (and BSE equivalent), live indicative price, RMS earmarking.</w:t>
      </w:r>
    </w:p>
    <w:p w:rsidR="00000000" w:rsidDel="00000000" w:rsidP="00000000" w:rsidRDefault="00000000" w:rsidRPr="00000000" w14:paraId="000000AB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10.  Open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Exchanges for Phase 1 — NSE only, or NSE and BSE files from day one?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Confirm Mode A (file) for Phase 1 vs any need for early STP.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RMS margin API availability and Ashika’s OFS margin rules.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AP→client mapping source and whether APs bid or only view.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Website→module SSO mechanism and the client OTP policy.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Issue-master ingestion: manual entry/CSV vs automated from exchange circular/terminal.</w:t>
      </w:r>
    </w:p>
    <w:p w:rsidR="00000000" w:rsidDel="00000000" w:rsidP="00000000" w:rsidRDefault="00000000" w:rsidRPr="00000000" w14:paraId="000000B2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11.  Carrying This Project’s Knowledge into the OFS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Because the OFS app is a new project but must reuse this platform’s data and conventions, the knowledge in this chat and the staging-API project is captured so it is available during OFS implementation (rather than relying on an unreferenced chat):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Persistent memory.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Key facts (LD source of truth, tbl_user_info fields, auth/page-registry model, email/OTP service, security invariants, deploy conventions) live in the project’s memory index and are recalled automatically in future sessions.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An OFS "knowledge pack".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This specification plus a short REUSE.md / CLAUDE.md placed in the new OFS repo — listing the exact existing tables, endpoints and services to consume, and the boundary rules — travels with the code.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Shared database &amp; internal APIs.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The real integration point is not the chat but the shared Ananta DB and the existing auth/email/RMS endpoints; documenting those contracts is what makes reuse reliable.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Decisions log.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4e"/>
          <w:sz w:val="20"/>
          <w:szCs w:val="20"/>
          <w:u w:val="none"/>
          <w:shd w:fill="auto" w:val="clear"/>
          <w:vertAlign w:val="baseline"/>
          <w:rtl w:val="0"/>
        </w:rPr>
        <w:t xml:space="preserve">The open decisions above, once answered, are recorded so the OFS build starts from settled choices.</w:t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6b7280" w:space="4" w:sz="6" w:val="single"/>
        </w:pBdr>
        <w:spacing w:before="120" w:lineRule="auto"/>
        <w:rPr/>
      </w:pPr>
      <w:r w:rsidDel="00000000" w:rsidR="00000000" w:rsidRPr="00000000">
        <w:rPr>
          <w:i w:val="1"/>
          <w:iCs w:val="1"/>
          <w:color w:val="6b7280"/>
          <w:sz w:val="16"/>
          <w:szCs w:val="16"/>
          <w:rtl w:val="0"/>
        </w:rPr>
        <w:t xml:space="preserve">End of specification — v1.0, 01-Sep-2026. Prepared by NIYTRI Technologies for Ashika Group.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00" w:top="16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top w:color="6b7280" w:space="2" w:sz="8" w:val="single"/>
      </w:pBdr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600"/>
      <w:gridCol w:w="2760"/>
      <w:tblGridChange w:id="0">
        <w:tblGrid>
          <w:gridCol w:w="6600"/>
          <w:gridCol w:w="27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spacing w:after="0" w:lineRule="auto"/>
            <w:rPr/>
          </w:pPr>
          <w:r w:rsidDel="00000000" w:rsidR="00000000" w:rsidRPr="00000000">
            <w:rPr>
              <w:color w:val="6b7280"/>
              <w:sz w:val="15"/>
              <w:szCs w:val="15"/>
              <w:rtl w:val="0"/>
            </w:rPr>
            <w:t xml:space="preserve">Confidential — prepared by NIYTRI Technologies for Ashika Group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spacing w:after="0" w:lineRule="auto"/>
            <w:jc w:val="right"/>
            <w:rPr/>
          </w:pPr>
          <w:r w:rsidDel="00000000" w:rsidR="00000000" w:rsidRPr="00000000">
            <w:rPr>
              <w:color w:val="6b7280"/>
              <w:sz w:val="15"/>
              <w:szCs w:val="15"/>
              <w:rtl w:val="0"/>
            </w:rPr>
            <w:t xml:space="preserve">Page </w:t>
          </w:r>
          <w:r w:rsidDel="00000000" w:rsidR="00000000" w:rsidRPr="00000000">
            <w:rPr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6b7280"/>
              <w:sz w:val="15"/>
              <w:szCs w:val="15"/>
              <w:rtl w:val="0"/>
            </w:rPr>
            <w:t xml:space="preserve"> of </w:t>
          </w:r>
          <w:r w:rsidDel="00000000" w:rsidR="00000000" w:rsidRPr="00000000">
            <w:rPr>
              <w:color w:val="6b7280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color w:val="1f4e79"/>
              <w:sz w:val="18"/>
              <w:szCs w:val="18"/>
              <w:rtl w:val="0"/>
            </w:rPr>
            <w:t xml:space="preserve">Prepared by: NIYTRI Technologies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spacing w:after="0" w:lineRule="auto"/>
            <w:jc w:val="right"/>
            <w:rPr/>
          </w:pPr>
          <w:r w:rsidDel="00000000" w:rsidR="00000000" w:rsidRPr="00000000">
            <w:rPr>
              <w:b w:val="1"/>
              <w:bCs w:val="1"/>
              <w:color w:val="1f4e79"/>
              <w:sz w:val="18"/>
              <w:szCs w:val="18"/>
              <w:rtl w:val="0"/>
            </w:rPr>
            <w:t xml:space="preserve">Prepared for: Ashika Group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pBdr>
        <w:bottom w:color="1f4e79" w:space="2" w:sz="12" w:val="single"/>
      </w:pBdr>
      <w:spacing w:after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spacing w:after="0" w:before="40" w:lineRule="auto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Ashika OFS Module — Product &amp; Technical Specification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spacing w:after="60" w:lineRule="auto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Version 1.0  |  01-Sep-2026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4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a4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