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90BB2" w14:textId="4DA49A1E" w:rsidR="009111EB" w:rsidRDefault="004709D8">
      <w:pPr>
        <w:jc w:val="center"/>
        <w:rPr>
          <w:b/>
          <w:sz w:val="36"/>
          <w:szCs w:val="36"/>
        </w:rPr>
      </w:pPr>
      <w:bookmarkStart w:id="0" w:name="_heading=h.gjdgxs" w:colFirst="0" w:colLast="0"/>
      <w:bookmarkEnd w:id="0"/>
      <w:r>
        <w:rPr>
          <w:b/>
          <w:sz w:val="36"/>
          <w:szCs w:val="36"/>
        </w:rPr>
        <w:t>Module 5</w:t>
      </w:r>
    </w:p>
    <w:p w14:paraId="3EB95574" w14:textId="251364B9" w:rsidR="00FF3F1A" w:rsidRDefault="00FF3F1A" w:rsidP="00FF3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Name: Upadhyay Sachin Naresh</w:t>
      </w:r>
    </w:p>
    <w:p w14:paraId="740BE552" w14:textId="2730E893" w:rsidR="00FF3F1A" w:rsidRDefault="00FF3F1A" w:rsidP="00FF3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Batch ID: AI</w:t>
      </w:r>
      <w:r w:rsidR="00813AAA">
        <w:rPr>
          <w:b/>
          <w:sz w:val="32"/>
          <w:szCs w:val="32"/>
        </w:rPr>
        <w:t>WDE0B 300821</w:t>
      </w:r>
    </w:p>
    <w:p w14:paraId="1940E763" w14:textId="55DE50B3" w:rsidR="009111EB" w:rsidRPr="00813AAA" w:rsidRDefault="00813AAA">
      <w:pPr>
        <w:rPr>
          <w:b/>
          <w:sz w:val="32"/>
          <w:szCs w:val="32"/>
        </w:rPr>
      </w:pPr>
      <w:r>
        <w:rPr>
          <w:b/>
          <w:sz w:val="32"/>
          <w:szCs w:val="32"/>
        </w:rPr>
        <w:t>Topic: Deep Learning Primer</w:t>
      </w:r>
    </w:p>
    <w:p w14:paraId="69F9909D" w14:textId="77777777" w:rsidR="009111EB" w:rsidRDefault="004709D8">
      <w:pPr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 xml:space="preserve">1.What activation function should I use in the case </w:t>
      </w:r>
      <w:proofErr w:type="gramStart"/>
      <w:r>
        <w:rPr>
          <w:rFonts w:ascii="Arial" w:eastAsia="Arial" w:hAnsi="Arial" w:cs="Arial"/>
          <w:color w:val="2A2A2A"/>
          <w:highlight w:val="white"/>
        </w:rPr>
        <w:t>of ?</w:t>
      </w:r>
      <w:proofErr w:type="gramEnd"/>
    </w:p>
    <w:p w14:paraId="5F79EFF5" w14:textId="1380F28A" w:rsidR="00720480" w:rsidRPr="00720480" w:rsidRDefault="00720480" w:rsidP="0072048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A2A2A"/>
        </w:rPr>
      </w:pPr>
      <w:r w:rsidRPr="00720480">
        <w:rPr>
          <w:rFonts w:ascii="Arial" w:eastAsia="Arial" w:hAnsi="Arial" w:cs="Arial"/>
          <w:color w:val="2A2A2A"/>
        </w:rPr>
        <w:t>Classifiers Ans: Sigmoid/tanh</w:t>
      </w:r>
    </w:p>
    <w:p w14:paraId="63F78509" w14:textId="3BA43186" w:rsidR="00720480" w:rsidRPr="00720480" w:rsidRDefault="00720480" w:rsidP="0072048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A2A2A"/>
        </w:rPr>
      </w:pPr>
      <w:r w:rsidRPr="00720480">
        <w:rPr>
          <w:rFonts w:ascii="Arial" w:eastAsia="Arial" w:hAnsi="Arial" w:cs="Arial"/>
          <w:color w:val="2A2A2A"/>
        </w:rPr>
        <w:t>Vanishing gradient problem Ans: ReLU</w:t>
      </w:r>
    </w:p>
    <w:p w14:paraId="29B78DDA" w14:textId="55A2324F" w:rsidR="00720480" w:rsidRPr="00720480" w:rsidRDefault="00720480" w:rsidP="0072048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A2A2A"/>
        </w:rPr>
      </w:pPr>
      <w:r w:rsidRPr="00720480">
        <w:rPr>
          <w:rFonts w:ascii="Arial" w:eastAsia="Arial" w:hAnsi="Arial" w:cs="Arial"/>
          <w:color w:val="2A2A2A"/>
        </w:rPr>
        <w:t>Generalised Ans: Linear</w:t>
      </w:r>
    </w:p>
    <w:p w14:paraId="01C9A709" w14:textId="411188B6" w:rsidR="00720480" w:rsidRPr="00720480" w:rsidRDefault="00720480" w:rsidP="0072048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A2A2A"/>
        </w:rPr>
      </w:pPr>
      <w:r w:rsidRPr="00720480">
        <w:rPr>
          <w:rFonts w:ascii="Arial" w:eastAsia="Arial" w:hAnsi="Arial" w:cs="Arial"/>
          <w:color w:val="2A2A2A"/>
        </w:rPr>
        <w:t>Only in hidden layers Ans: ReLU</w:t>
      </w:r>
    </w:p>
    <w:p w14:paraId="2BDFC3DF" w14:textId="3D4FA19C" w:rsidR="00720480" w:rsidRPr="00720480" w:rsidRDefault="00720480" w:rsidP="0072048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A2A2A"/>
          <w:highlight w:val="white"/>
        </w:rPr>
      </w:pPr>
      <w:r w:rsidRPr="00720480">
        <w:rPr>
          <w:rFonts w:ascii="Arial" w:eastAsia="Arial" w:hAnsi="Arial" w:cs="Arial"/>
          <w:color w:val="2A2A2A"/>
        </w:rPr>
        <w:t>Only in Output layer Ans: Linear, sigmoid, softmax</w:t>
      </w:r>
    </w:p>
    <w:p w14:paraId="04FA715C" w14:textId="77777777" w:rsidR="009111EB" w:rsidRDefault="009111EB">
      <w:pPr>
        <w:rPr>
          <w:rFonts w:ascii="Arial" w:eastAsia="Arial" w:hAnsi="Arial" w:cs="Arial"/>
          <w:color w:val="2A2A2A"/>
          <w:highlight w:val="white"/>
        </w:rPr>
      </w:pPr>
    </w:p>
    <w:p w14:paraId="16DB94C4" w14:textId="77777777" w:rsidR="009111EB" w:rsidRDefault="004709D8">
      <w:pPr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>2. Calculate the error of a following perceptron</w:t>
      </w:r>
    </w:p>
    <w:p w14:paraId="00E6DB7A" w14:textId="77777777" w:rsidR="009111EB" w:rsidRDefault="004709D8">
      <w:pPr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>Whose values are given as below</w:t>
      </w:r>
    </w:p>
    <w:p w14:paraId="337E9A9B" w14:textId="77777777" w:rsidR="009111EB" w:rsidRDefault="009111EB">
      <w:pPr>
        <w:rPr>
          <w:rFonts w:ascii="Arial" w:eastAsia="Arial" w:hAnsi="Arial" w:cs="Arial"/>
          <w:color w:val="2A2A2A"/>
          <w:highlight w:val="white"/>
        </w:rPr>
      </w:pPr>
    </w:p>
    <w:tbl>
      <w:tblPr>
        <w:tblStyle w:val="a"/>
        <w:tblW w:w="64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3"/>
        <w:gridCol w:w="1795"/>
        <w:gridCol w:w="1757"/>
        <w:gridCol w:w="1674"/>
      </w:tblGrid>
      <w:tr w:rsidR="009111EB" w14:paraId="00A38037" w14:textId="77777777">
        <w:tc>
          <w:tcPr>
            <w:tcW w:w="1263" w:type="dxa"/>
          </w:tcPr>
          <w:p w14:paraId="1AFE0A7F" w14:textId="77777777" w:rsidR="009111EB" w:rsidRDefault="004709D8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Sno</w:t>
            </w:r>
          </w:p>
        </w:tc>
        <w:tc>
          <w:tcPr>
            <w:tcW w:w="1795" w:type="dxa"/>
          </w:tcPr>
          <w:p w14:paraId="1EE5757B" w14:textId="77777777" w:rsidR="009111EB" w:rsidRDefault="004709D8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Inputs(x)</w:t>
            </w:r>
          </w:p>
        </w:tc>
        <w:tc>
          <w:tcPr>
            <w:tcW w:w="1757" w:type="dxa"/>
          </w:tcPr>
          <w:p w14:paraId="63D8A884" w14:textId="77777777" w:rsidR="009111EB" w:rsidRDefault="004709D8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Weights</w:t>
            </w:r>
          </w:p>
        </w:tc>
        <w:tc>
          <w:tcPr>
            <w:tcW w:w="1674" w:type="dxa"/>
          </w:tcPr>
          <w:p w14:paraId="09C5B453" w14:textId="77777777" w:rsidR="009111EB" w:rsidRDefault="004709D8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Output</w:t>
            </w:r>
          </w:p>
        </w:tc>
      </w:tr>
      <w:tr w:rsidR="009111EB" w14:paraId="3C76CF78" w14:textId="77777777">
        <w:tc>
          <w:tcPr>
            <w:tcW w:w="1263" w:type="dxa"/>
          </w:tcPr>
          <w:p w14:paraId="1B7A69F7" w14:textId="77777777" w:rsidR="009111EB" w:rsidRDefault="004709D8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1</w:t>
            </w:r>
          </w:p>
        </w:tc>
        <w:tc>
          <w:tcPr>
            <w:tcW w:w="1795" w:type="dxa"/>
          </w:tcPr>
          <w:p w14:paraId="423FF41C" w14:textId="77777777" w:rsidR="009111EB" w:rsidRDefault="004709D8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0.5</w:t>
            </w:r>
          </w:p>
        </w:tc>
        <w:tc>
          <w:tcPr>
            <w:tcW w:w="1757" w:type="dxa"/>
          </w:tcPr>
          <w:p w14:paraId="2A84B12D" w14:textId="77777777" w:rsidR="009111EB" w:rsidRDefault="004709D8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0.6</w:t>
            </w:r>
          </w:p>
        </w:tc>
        <w:tc>
          <w:tcPr>
            <w:tcW w:w="1674" w:type="dxa"/>
          </w:tcPr>
          <w:p w14:paraId="3F8DC2CC" w14:textId="77777777" w:rsidR="009111EB" w:rsidRDefault="004709D8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1.62</w:t>
            </w:r>
          </w:p>
        </w:tc>
      </w:tr>
      <w:tr w:rsidR="009111EB" w14:paraId="4EA0E31D" w14:textId="77777777">
        <w:tc>
          <w:tcPr>
            <w:tcW w:w="1263" w:type="dxa"/>
          </w:tcPr>
          <w:p w14:paraId="350213BF" w14:textId="77777777" w:rsidR="009111EB" w:rsidRDefault="004709D8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2</w:t>
            </w:r>
          </w:p>
        </w:tc>
        <w:tc>
          <w:tcPr>
            <w:tcW w:w="1795" w:type="dxa"/>
          </w:tcPr>
          <w:p w14:paraId="2BBC6878" w14:textId="77777777" w:rsidR="009111EB" w:rsidRDefault="004709D8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0.006</w:t>
            </w:r>
          </w:p>
        </w:tc>
        <w:tc>
          <w:tcPr>
            <w:tcW w:w="1757" w:type="dxa"/>
          </w:tcPr>
          <w:p w14:paraId="76009483" w14:textId="77777777" w:rsidR="009111EB" w:rsidRDefault="004709D8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0.001</w:t>
            </w:r>
          </w:p>
        </w:tc>
        <w:tc>
          <w:tcPr>
            <w:tcW w:w="1674" w:type="dxa"/>
          </w:tcPr>
          <w:p w14:paraId="0F4E6C64" w14:textId="77777777" w:rsidR="009111EB" w:rsidRDefault="009111EB">
            <w:pPr>
              <w:rPr>
                <w:rFonts w:ascii="Arial" w:eastAsia="Arial" w:hAnsi="Arial" w:cs="Arial"/>
                <w:color w:val="2A2A2A"/>
                <w:highlight w:val="white"/>
              </w:rPr>
            </w:pPr>
          </w:p>
        </w:tc>
      </w:tr>
      <w:tr w:rsidR="009111EB" w14:paraId="1B2F3992" w14:textId="77777777">
        <w:tc>
          <w:tcPr>
            <w:tcW w:w="1263" w:type="dxa"/>
          </w:tcPr>
          <w:p w14:paraId="0D359E83" w14:textId="77777777" w:rsidR="009111EB" w:rsidRDefault="004709D8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3</w:t>
            </w:r>
          </w:p>
        </w:tc>
        <w:tc>
          <w:tcPr>
            <w:tcW w:w="1795" w:type="dxa"/>
          </w:tcPr>
          <w:p w14:paraId="5D0ECC4C" w14:textId="77777777" w:rsidR="009111EB" w:rsidRDefault="004709D8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0.1</w:t>
            </w:r>
          </w:p>
        </w:tc>
        <w:tc>
          <w:tcPr>
            <w:tcW w:w="1757" w:type="dxa"/>
          </w:tcPr>
          <w:p w14:paraId="1BC06F1B" w14:textId="77777777" w:rsidR="009111EB" w:rsidRDefault="004709D8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0.005</w:t>
            </w:r>
          </w:p>
        </w:tc>
        <w:tc>
          <w:tcPr>
            <w:tcW w:w="1674" w:type="dxa"/>
          </w:tcPr>
          <w:p w14:paraId="40731D13" w14:textId="77777777" w:rsidR="009111EB" w:rsidRDefault="009111EB">
            <w:pPr>
              <w:rPr>
                <w:rFonts w:ascii="Arial" w:eastAsia="Arial" w:hAnsi="Arial" w:cs="Arial"/>
                <w:color w:val="2A2A2A"/>
                <w:highlight w:val="white"/>
              </w:rPr>
            </w:pPr>
          </w:p>
        </w:tc>
      </w:tr>
      <w:tr w:rsidR="009111EB" w14:paraId="5D84379D" w14:textId="77777777">
        <w:tc>
          <w:tcPr>
            <w:tcW w:w="1263" w:type="dxa"/>
          </w:tcPr>
          <w:p w14:paraId="7DC05D71" w14:textId="77777777" w:rsidR="009111EB" w:rsidRDefault="004709D8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4</w:t>
            </w:r>
          </w:p>
        </w:tc>
        <w:tc>
          <w:tcPr>
            <w:tcW w:w="1795" w:type="dxa"/>
          </w:tcPr>
          <w:p w14:paraId="57CDBC39" w14:textId="77777777" w:rsidR="009111EB" w:rsidRDefault="004709D8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0.4</w:t>
            </w:r>
          </w:p>
        </w:tc>
        <w:tc>
          <w:tcPr>
            <w:tcW w:w="1757" w:type="dxa"/>
          </w:tcPr>
          <w:p w14:paraId="0ABAC06F" w14:textId="77777777" w:rsidR="009111EB" w:rsidRDefault="004709D8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0.67</w:t>
            </w:r>
          </w:p>
        </w:tc>
        <w:tc>
          <w:tcPr>
            <w:tcW w:w="1674" w:type="dxa"/>
          </w:tcPr>
          <w:p w14:paraId="3975211D" w14:textId="77777777" w:rsidR="009111EB" w:rsidRDefault="009111EB">
            <w:pPr>
              <w:rPr>
                <w:rFonts w:ascii="Arial" w:eastAsia="Arial" w:hAnsi="Arial" w:cs="Arial"/>
                <w:color w:val="2A2A2A"/>
                <w:highlight w:val="white"/>
              </w:rPr>
            </w:pPr>
          </w:p>
        </w:tc>
      </w:tr>
      <w:tr w:rsidR="009111EB" w14:paraId="32BCD055" w14:textId="77777777">
        <w:tc>
          <w:tcPr>
            <w:tcW w:w="1263" w:type="dxa"/>
          </w:tcPr>
          <w:p w14:paraId="34567952" w14:textId="77777777" w:rsidR="009111EB" w:rsidRDefault="004709D8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5</w:t>
            </w:r>
          </w:p>
        </w:tc>
        <w:tc>
          <w:tcPr>
            <w:tcW w:w="1795" w:type="dxa"/>
          </w:tcPr>
          <w:p w14:paraId="74791F38" w14:textId="77777777" w:rsidR="009111EB" w:rsidRDefault="004709D8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0.8</w:t>
            </w:r>
          </w:p>
        </w:tc>
        <w:tc>
          <w:tcPr>
            <w:tcW w:w="1757" w:type="dxa"/>
          </w:tcPr>
          <w:p w14:paraId="65AF9EC7" w14:textId="77777777" w:rsidR="009111EB" w:rsidRDefault="004709D8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0.45</w:t>
            </w:r>
          </w:p>
        </w:tc>
        <w:tc>
          <w:tcPr>
            <w:tcW w:w="1674" w:type="dxa"/>
          </w:tcPr>
          <w:p w14:paraId="1D6B26D1" w14:textId="77777777" w:rsidR="009111EB" w:rsidRDefault="009111EB">
            <w:pPr>
              <w:rPr>
                <w:rFonts w:ascii="Arial" w:eastAsia="Arial" w:hAnsi="Arial" w:cs="Arial"/>
                <w:color w:val="2A2A2A"/>
                <w:highlight w:val="white"/>
              </w:rPr>
            </w:pPr>
          </w:p>
        </w:tc>
      </w:tr>
    </w:tbl>
    <w:p w14:paraId="10910D65" w14:textId="77777777" w:rsidR="009111EB" w:rsidRDefault="009111EB">
      <w:pPr>
        <w:rPr>
          <w:rFonts w:ascii="Arial" w:eastAsia="Arial" w:hAnsi="Arial" w:cs="Arial"/>
          <w:color w:val="2A2A2A"/>
          <w:highlight w:val="white"/>
        </w:rPr>
      </w:pPr>
    </w:p>
    <w:p w14:paraId="27BB9E3B" w14:textId="1F565B12" w:rsidR="009111EB" w:rsidRDefault="004709D8">
      <w:pPr>
        <w:rPr>
          <w:rFonts w:ascii="Arial" w:eastAsia="Arial" w:hAnsi="Arial" w:cs="Arial"/>
          <w:color w:val="2A2A2A"/>
          <w:highlight w:val="white"/>
        </w:rPr>
      </w:pPr>
      <w:r>
        <w:rPr>
          <w:noProof/>
        </w:rPr>
        <w:drawing>
          <wp:inline distT="0" distB="0" distL="0" distR="0" wp14:anchorId="3E3796F9" wp14:editId="75A79C01">
            <wp:extent cx="3295886" cy="1939829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886" cy="19398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F077B6" w14:textId="7593EE6C" w:rsidR="00AF5BA2" w:rsidRDefault="00AF5BA2">
      <w:pPr>
        <w:rPr>
          <w:rFonts w:ascii="Arial" w:eastAsia="Arial" w:hAnsi="Arial" w:cs="Arial"/>
          <w:b/>
          <w:bCs/>
          <w:color w:val="00B050"/>
          <w:highlight w:val="white"/>
        </w:rPr>
      </w:pPr>
      <w:r w:rsidRPr="00AF5BA2">
        <w:rPr>
          <w:rFonts w:ascii="Arial" w:eastAsia="Arial" w:hAnsi="Arial" w:cs="Arial"/>
          <w:b/>
          <w:bCs/>
          <w:color w:val="00B050"/>
          <w:highlight w:val="white"/>
        </w:rPr>
        <w:t>Answer:</w:t>
      </w:r>
    </w:p>
    <w:p w14:paraId="1E0F91C8" w14:textId="77777777" w:rsidR="00AF5BA2" w:rsidRPr="00AF5BA2" w:rsidRDefault="00AF5BA2" w:rsidP="00AF5BA2">
      <w:pPr>
        <w:rPr>
          <w:rFonts w:ascii="Arial" w:eastAsia="Arial" w:hAnsi="Arial" w:cs="Arial"/>
          <w:color w:val="000000" w:themeColor="text1"/>
        </w:rPr>
      </w:pPr>
      <w:r w:rsidRPr="00AF5BA2">
        <w:rPr>
          <w:rFonts w:ascii="Arial" w:eastAsia="Arial" w:hAnsi="Arial" w:cs="Arial"/>
          <w:color w:val="000000" w:themeColor="text1"/>
        </w:rPr>
        <w:t>Output for the given perceptron as per the given weights is = 0.5*0.6 + 0.006*0.001 +</w:t>
      </w:r>
    </w:p>
    <w:p w14:paraId="565855FC" w14:textId="77777777" w:rsidR="00AF5BA2" w:rsidRPr="00AF5BA2" w:rsidRDefault="00AF5BA2" w:rsidP="00AF5BA2">
      <w:pPr>
        <w:rPr>
          <w:rFonts w:ascii="Arial" w:eastAsia="Arial" w:hAnsi="Arial" w:cs="Arial"/>
          <w:color w:val="000000" w:themeColor="text1"/>
        </w:rPr>
      </w:pPr>
      <w:r w:rsidRPr="00AF5BA2">
        <w:rPr>
          <w:rFonts w:ascii="Arial" w:eastAsia="Arial" w:hAnsi="Arial" w:cs="Arial"/>
          <w:color w:val="000000" w:themeColor="text1"/>
        </w:rPr>
        <w:t>0.1*0.005 + 0.4*0.67 + 0.8*0.45 = 0.928.</w:t>
      </w:r>
    </w:p>
    <w:p w14:paraId="15E78475" w14:textId="77777777" w:rsidR="00AF5BA2" w:rsidRPr="00AF5BA2" w:rsidRDefault="00AF5BA2" w:rsidP="00AF5BA2">
      <w:pPr>
        <w:rPr>
          <w:rFonts w:ascii="Arial" w:eastAsia="Arial" w:hAnsi="Arial" w:cs="Arial"/>
          <w:color w:val="000000" w:themeColor="text1"/>
        </w:rPr>
      </w:pPr>
      <w:r w:rsidRPr="00AF5BA2">
        <w:rPr>
          <w:rFonts w:ascii="Arial" w:eastAsia="Arial" w:hAnsi="Arial" w:cs="Arial"/>
          <w:color w:val="000000" w:themeColor="text1"/>
        </w:rPr>
        <w:t>Since the output value is greater than zero the so the output from the activation function is 1.</w:t>
      </w:r>
    </w:p>
    <w:p w14:paraId="472E9567" w14:textId="6DD14329" w:rsidR="00AF5BA2" w:rsidRPr="00AF5BA2" w:rsidRDefault="00AF5BA2" w:rsidP="00AF5BA2">
      <w:pPr>
        <w:rPr>
          <w:rFonts w:ascii="Arial" w:eastAsia="Arial" w:hAnsi="Arial" w:cs="Arial"/>
          <w:color w:val="000000" w:themeColor="text1"/>
          <w:highlight w:val="white"/>
        </w:rPr>
      </w:pPr>
      <w:r w:rsidRPr="00AF5BA2">
        <w:rPr>
          <w:rFonts w:ascii="Arial" w:eastAsia="Arial" w:hAnsi="Arial" w:cs="Arial"/>
          <w:color w:val="000000" w:themeColor="text1"/>
        </w:rPr>
        <w:t>So, the error is = 1.62-1 = 0.62.</w:t>
      </w:r>
    </w:p>
    <w:p w14:paraId="63B1FC4C" w14:textId="7ED31F4B" w:rsidR="009111EB" w:rsidRDefault="004709D8">
      <w:pPr>
        <w:rPr>
          <w:rFonts w:ascii="Arial" w:eastAsia="Arial" w:hAnsi="Arial" w:cs="Arial"/>
          <w:color w:val="2A2A2A"/>
          <w:highlight w:val="white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color w:val="2A2A2A"/>
          <w:highlight w:val="white"/>
        </w:rPr>
        <w:lastRenderedPageBreak/>
        <w:t>3. Write down the steps involved in Back Propagation and the disadvantages of using Back Propagation.</w:t>
      </w:r>
    </w:p>
    <w:p w14:paraId="046476B6" w14:textId="3DBB8BC4" w:rsidR="00FF3F1A" w:rsidRPr="00FF3F1A" w:rsidRDefault="00FF3F1A">
      <w:pPr>
        <w:rPr>
          <w:rFonts w:ascii="Arial" w:eastAsia="Arial" w:hAnsi="Arial" w:cs="Arial"/>
          <w:b/>
          <w:bCs/>
          <w:color w:val="00B050"/>
          <w:highlight w:val="white"/>
        </w:rPr>
      </w:pPr>
      <w:r w:rsidRPr="00FF3F1A">
        <w:rPr>
          <w:rFonts w:ascii="Arial" w:eastAsia="Arial" w:hAnsi="Arial" w:cs="Arial"/>
          <w:b/>
          <w:bCs/>
          <w:color w:val="00B050"/>
          <w:highlight w:val="white"/>
        </w:rPr>
        <w:t>Answer:</w:t>
      </w:r>
    </w:p>
    <w:p w14:paraId="67774796" w14:textId="77777777" w:rsidR="00FF3F1A" w:rsidRPr="00FF3F1A" w:rsidRDefault="00FF3F1A" w:rsidP="00FF3F1A">
      <w:pPr>
        <w:rPr>
          <w:rFonts w:asciiTheme="minorHAnsi" w:eastAsia="Arial" w:hAnsiTheme="minorHAnsi" w:cstheme="minorHAnsi"/>
          <w:color w:val="2A2A2A"/>
          <w:highlight w:val="white"/>
        </w:rPr>
      </w:pPr>
      <w:r w:rsidRPr="00FF3F1A">
        <w:rPr>
          <w:rFonts w:asciiTheme="minorHAnsi" w:eastAsia="Arial" w:hAnsiTheme="minorHAnsi" w:cstheme="minorHAnsi"/>
          <w:color w:val="2A2A2A"/>
          <w:highlight w:val="white"/>
          <w:u w:val="single"/>
        </w:rPr>
        <w:t>Steps involved in Back Propagation</w:t>
      </w:r>
      <w:r w:rsidRPr="00FF3F1A">
        <w:rPr>
          <w:rFonts w:asciiTheme="minorHAnsi" w:eastAsia="Arial" w:hAnsiTheme="minorHAnsi" w:cstheme="minorHAnsi"/>
          <w:color w:val="2A2A2A"/>
          <w:highlight w:val="white"/>
        </w:rPr>
        <w:t>:</w:t>
      </w:r>
    </w:p>
    <w:p w14:paraId="66022878" w14:textId="77777777" w:rsidR="00FF3F1A" w:rsidRPr="00FF3F1A" w:rsidRDefault="00FF3F1A" w:rsidP="00FF3F1A">
      <w:pPr>
        <w:rPr>
          <w:rFonts w:asciiTheme="minorHAnsi" w:eastAsia="Arial" w:hAnsiTheme="minorHAnsi" w:cstheme="minorHAnsi"/>
          <w:color w:val="2A2A2A"/>
          <w:highlight w:val="white"/>
        </w:rPr>
      </w:pPr>
      <w:r w:rsidRPr="00FF3F1A">
        <w:rPr>
          <w:rFonts w:asciiTheme="minorHAnsi" w:eastAsia="Arial" w:hAnsiTheme="minorHAnsi" w:cstheme="minorHAnsi"/>
          <w:color w:val="2A2A2A"/>
          <w:highlight w:val="white"/>
        </w:rPr>
        <w:t>1. The weights are randomly initialised for each and every neuron</w:t>
      </w:r>
    </w:p>
    <w:p w14:paraId="7BD781C5" w14:textId="77777777" w:rsidR="00FF3F1A" w:rsidRPr="00FF3F1A" w:rsidRDefault="00FF3F1A" w:rsidP="00FF3F1A">
      <w:pPr>
        <w:rPr>
          <w:rFonts w:asciiTheme="minorHAnsi" w:eastAsia="Arial" w:hAnsiTheme="minorHAnsi" w:cstheme="minorHAnsi"/>
          <w:color w:val="2A2A2A"/>
          <w:highlight w:val="white"/>
        </w:rPr>
      </w:pPr>
      <w:r w:rsidRPr="00FF3F1A">
        <w:rPr>
          <w:rFonts w:asciiTheme="minorHAnsi" w:eastAsia="Arial" w:hAnsiTheme="minorHAnsi" w:cstheme="minorHAnsi"/>
          <w:color w:val="2A2A2A"/>
          <w:highlight w:val="white"/>
        </w:rPr>
        <w:t>2. Calculate the summation or integration function for each neuron</w:t>
      </w:r>
    </w:p>
    <w:p w14:paraId="159A5E47" w14:textId="77777777" w:rsidR="00FF3F1A" w:rsidRPr="00FF3F1A" w:rsidRDefault="00FF3F1A" w:rsidP="00FF3F1A">
      <w:pPr>
        <w:rPr>
          <w:rFonts w:asciiTheme="minorHAnsi" w:eastAsia="Arial" w:hAnsiTheme="minorHAnsi" w:cstheme="minorHAnsi"/>
          <w:color w:val="2A2A2A"/>
          <w:highlight w:val="white"/>
        </w:rPr>
      </w:pPr>
      <w:r w:rsidRPr="00FF3F1A">
        <w:rPr>
          <w:rFonts w:asciiTheme="minorHAnsi" w:eastAsia="Arial" w:hAnsiTheme="minorHAnsi" w:cstheme="minorHAnsi"/>
          <w:color w:val="2A2A2A"/>
          <w:highlight w:val="white"/>
        </w:rPr>
        <w:t>3. Take the function of integration that is nothing but with the help of required activation function</w:t>
      </w:r>
    </w:p>
    <w:p w14:paraId="5E1F7912" w14:textId="77777777" w:rsidR="00FF3F1A" w:rsidRPr="00FF3F1A" w:rsidRDefault="00FF3F1A" w:rsidP="00FF3F1A">
      <w:pPr>
        <w:rPr>
          <w:rFonts w:asciiTheme="minorHAnsi" w:eastAsia="Arial" w:hAnsiTheme="minorHAnsi" w:cstheme="minorHAnsi"/>
          <w:color w:val="2A2A2A"/>
          <w:highlight w:val="white"/>
        </w:rPr>
      </w:pPr>
      <w:r w:rsidRPr="00FF3F1A">
        <w:rPr>
          <w:rFonts w:asciiTheme="minorHAnsi" w:eastAsia="Arial" w:hAnsiTheme="minorHAnsi" w:cstheme="minorHAnsi"/>
          <w:color w:val="2A2A2A"/>
          <w:highlight w:val="white"/>
        </w:rPr>
        <w:t>4. Finally calculate the loss function</w:t>
      </w:r>
    </w:p>
    <w:p w14:paraId="787498FA" w14:textId="77777777" w:rsidR="00FF3F1A" w:rsidRPr="00FF3F1A" w:rsidRDefault="00FF3F1A" w:rsidP="00FF3F1A">
      <w:pPr>
        <w:rPr>
          <w:rFonts w:asciiTheme="minorHAnsi" w:eastAsia="Arial" w:hAnsiTheme="minorHAnsi" w:cstheme="minorHAnsi"/>
          <w:color w:val="2A2A2A"/>
          <w:highlight w:val="white"/>
        </w:rPr>
      </w:pPr>
      <w:r w:rsidRPr="00FF3F1A">
        <w:rPr>
          <w:rFonts w:asciiTheme="minorHAnsi" w:eastAsia="Arial" w:hAnsiTheme="minorHAnsi" w:cstheme="minorHAnsi"/>
          <w:color w:val="2A2A2A"/>
          <w:highlight w:val="white"/>
        </w:rPr>
        <w:t>5. Calculate derivative of old weights with the help of chain rule</w:t>
      </w:r>
    </w:p>
    <w:p w14:paraId="2C1DAF2D" w14:textId="77777777" w:rsidR="00FF3F1A" w:rsidRPr="00FF3F1A" w:rsidRDefault="00FF3F1A" w:rsidP="00FF3F1A">
      <w:pPr>
        <w:rPr>
          <w:rFonts w:asciiTheme="minorHAnsi" w:eastAsia="Arial" w:hAnsiTheme="minorHAnsi" w:cstheme="minorHAnsi"/>
          <w:color w:val="2A2A2A"/>
          <w:highlight w:val="white"/>
        </w:rPr>
      </w:pPr>
      <w:r w:rsidRPr="00FF3F1A">
        <w:rPr>
          <w:rFonts w:asciiTheme="minorHAnsi" w:eastAsia="Arial" w:hAnsiTheme="minorHAnsi" w:cstheme="minorHAnsi"/>
          <w:color w:val="2A2A2A"/>
          <w:highlight w:val="white"/>
        </w:rPr>
        <w:t>6. Now update old weight by subtracting old weight with the derivatives</w:t>
      </w:r>
    </w:p>
    <w:p w14:paraId="09D60AAC" w14:textId="77777777" w:rsidR="00FF3F1A" w:rsidRPr="00FF3F1A" w:rsidRDefault="00FF3F1A" w:rsidP="00FF3F1A">
      <w:pPr>
        <w:rPr>
          <w:rFonts w:asciiTheme="minorHAnsi" w:eastAsia="Arial" w:hAnsiTheme="minorHAnsi" w:cstheme="minorHAnsi"/>
          <w:color w:val="2A2A2A"/>
          <w:highlight w:val="white"/>
        </w:rPr>
      </w:pPr>
      <w:r w:rsidRPr="00FF3F1A">
        <w:rPr>
          <w:rFonts w:asciiTheme="minorHAnsi" w:eastAsia="Arial" w:hAnsiTheme="minorHAnsi" w:cstheme="minorHAnsi"/>
          <w:color w:val="2A2A2A"/>
          <w:highlight w:val="white"/>
        </w:rPr>
        <w:t>7.Finally will get new updated weight</w:t>
      </w:r>
    </w:p>
    <w:p w14:paraId="73641A3C" w14:textId="77777777" w:rsidR="00FF3F1A" w:rsidRPr="00FF3F1A" w:rsidRDefault="00FF3F1A" w:rsidP="00FF3F1A">
      <w:pPr>
        <w:rPr>
          <w:rFonts w:asciiTheme="minorHAnsi" w:eastAsia="Arial" w:hAnsiTheme="minorHAnsi" w:cstheme="minorHAnsi"/>
          <w:color w:val="2A2A2A"/>
          <w:highlight w:val="white"/>
          <w:u w:val="single"/>
        </w:rPr>
      </w:pPr>
      <w:r w:rsidRPr="00FF3F1A">
        <w:rPr>
          <w:rFonts w:asciiTheme="minorHAnsi" w:eastAsia="Arial" w:hAnsiTheme="minorHAnsi" w:cstheme="minorHAnsi"/>
          <w:color w:val="2A2A2A"/>
          <w:highlight w:val="white"/>
          <w:u w:val="single"/>
        </w:rPr>
        <w:t>Disadvantages of using Back Propagation:</w:t>
      </w:r>
    </w:p>
    <w:p w14:paraId="624F6103" w14:textId="77777777" w:rsidR="00FF3F1A" w:rsidRPr="00FF3F1A" w:rsidRDefault="00FF3F1A" w:rsidP="00FF3F1A">
      <w:pPr>
        <w:rPr>
          <w:rFonts w:asciiTheme="minorHAnsi" w:eastAsia="Times New Roman" w:hAnsiTheme="minorHAnsi" w:cstheme="minorHAnsi"/>
        </w:rPr>
      </w:pPr>
      <w:r w:rsidRPr="00FF3F1A">
        <w:rPr>
          <w:rFonts w:asciiTheme="minorHAnsi" w:hAnsiTheme="minorHAnsi" w:cstheme="minorHAnsi"/>
        </w:rPr>
        <w:t>1.The actual performance of </w:t>
      </w:r>
      <w:r w:rsidRPr="00FF3F1A">
        <w:rPr>
          <w:rFonts w:asciiTheme="minorHAnsi" w:hAnsiTheme="minorHAnsi" w:cstheme="minorHAnsi"/>
          <w:bCs/>
        </w:rPr>
        <w:t>backpropagation</w:t>
      </w:r>
      <w:r w:rsidRPr="00FF3F1A">
        <w:rPr>
          <w:rFonts w:asciiTheme="minorHAnsi" w:hAnsiTheme="minorHAnsi" w:cstheme="minorHAnsi"/>
        </w:rPr>
        <w:t> on a specific problem is dependent on the input data.</w:t>
      </w:r>
    </w:p>
    <w:p w14:paraId="476C3902" w14:textId="1DD3D0DA" w:rsidR="00FF3F1A" w:rsidRPr="00FF3F1A" w:rsidRDefault="00FF3F1A" w:rsidP="00FF3F1A">
      <w:pPr>
        <w:rPr>
          <w:rFonts w:asciiTheme="minorHAnsi" w:hAnsiTheme="minorHAnsi" w:cstheme="minorHAnsi"/>
        </w:rPr>
      </w:pPr>
      <w:r w:rsidRPr="00FF3F1A">
        <w:rPr>
          <w:rFonts w:asciiTheme="minorHAnsi" w:hAnsiTheme="minorHAnsi" w:cstheme="minorHAnsi"/>
          <w:bCs/>
        </w:rPr>
        <w:t>2.Back propagation</w:t>
      </w:r>
      <w:r w:rsidRPr="00FF3F1A">
        <w:rPr>
          <w:rFonts w:asciiTheme="minorHAnsi" w:hAnsiTheme="minorHAnsi" w:cstheme="minorHAnsi"/>
        </w:rPr>
        <w:t> algorithm in data mining can be quite sensitive to noisy data.</w:t>
      </w:r>
    </w:p>
    <w:p w14:paraId="14E3A29D" w14:textId="77777777" w:rsidR="00FF3F1A" w:rsidRPr="00FF3F1A" w:rsidRDefault="00FF3F1A" w:rsidP="00FF3F1A">
      <w:pPr>
        <w:rPr>
          <w:rFonts w:asciiTheme="minorHAnsi" w:hAnsiTheme="minorHAnsi" w:cstheme="minorHAnsi"/>
        </w:rPr>
      </w:pPr>
      <w:r w:rsidRPr="00FF3F1A">
        <w:rPr>
          <w:rFonts w:asciiTheme="minorHAnsi" w:hAnsiTheme="minorHAnsi" w:cstheme="minorHAnsi"/>
        </w:rPr>
        <w:t>3. You need </w:t>
      </w:r>
      <w:r w:rsidRPr="00FF3F1A">
        <w:rPr>
          <w:rFonts w:asciiTheme="minorHAnsi" w:hAnsiTheme="minorHAnsi" w:cstheme="minorHAnsi"/>
          <w:bCs/>
        </w:rPr>
        <w:t>to use</w:t>
      </w:r>
      <w:r w:rsidRPr="00FF3F1A">
        <w:rPr>
          <w:rFonts w:asciiTheme="minorHAnsi" w:hAnsiTheme="minorHAnsi" w:cstheme="minorHAnsi"/>
        </w:rPr>
        <w:t> the matrix-based approach for </w:t>
      </w:r>
      <w:r w:rsidRPr="00FF3F1A">
        <w:rPr>
          <w:rFonts w:asciiTheme="minorHAnsi" w:hAnsiTheme="minorHAnsi" w:cstheme="minorHAnsi"/>
          <w:bCs/>
        </w:rPr>
        <w:t>backpropagation</w:t>
      </w:r>
      <w:r w:rsidRPr="00FF3F1A">
        <w:rPr>
          <w:rFonts w:asciiTheme="minorHAnsi" w:hAnsiTheme="minorHAnsi" w:cstheme="minorHAnsi"/>
        </w:rPr>
        <w:t> instead of mini-batch.</w:t>
      </w:r>
    </w:p>
    <w:p w14:paraId="7BE22CEF" w14:textId="77777777" w:rsidR="00FF3F1A" w:rsidRDefault="00FF3F1A" w:rsidP="00FF3F1A">
      <w:pPr>
        <w:rPr>
          <w:rFonts w:ascii="Arial" w:eastAsia="Arial" w:hAnsi="Arial" w:cs="Arial"/>
          <w:color w:val="2A2A2A"/>
          <w:highlight w:val="white"/>
          <w:u w:val="single"/>
        </w:rPr>
      </w:pPr>
    </w:p>
    <w:p w14:paraId="5EEDBA10" w14:textId="77777777" w:rsidR="00FF3F1A" w:rsidRDefault="00FF3F1A">
      <w:pPr>
        <w:rPr>
          <w:rFonts w:ascii="Arial" w:eastAsia="Arial" w:hAnsi="Arial" w:cs="Arial"/>
          <w:color w:val="2A2A2A"/>
          <w:highlight w:val="white"/>
        </w:rPr>
      </w:pPr>
    </w:p>
    <w:p w14:paraId="3E28D8A9" w14:textId="77777777" w:rsidR="009111EB" w:rsidRDefault="009111EB">
      <w:pPr>
        <w:rPr>
          <w:rFonts w:ascii="Arial" w:eastAsia="Arial" w:hAnsi="Arial" w:cs="Arial"/>
          <w:color w:val="2A2A2A"/>
          <w:highlight w:val="white"/>
        </w:rPr>
      </w:pPr>
    </w:p>
    <w:p w14:paraId="400C9832" w14:textId="77777777" w:rsidR="009111EB" w:rsidRDefault="009111EB">
      <w:pPr>
        <w:rPr>
          <w:b/>
          <w:sz w:val="36"/>
          <w:szCs w:val="36"/>
        </w:rPr>
      </w:pPr>
    </w:p>
    <w:sectPr w:rsidR="009111EB">
      <w:head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33AE4" w14:textId="77777777" w:rsidR="004709D8" w:rsidRDefault="004709D8">
      <w:pPr>
        <w:spacing w:after="0" w:line="240" w:lineRule="auto"/>
      </w:pPr>
      <w:r>
        <w:separator/>
      </w:r>
    </w:p>
  </w:endnote>
  <w:endnote w:type="continuationSeparator" w:id="0">
    <w:p w14:paraId="1530D232" w14:textId="77777777" w:rsidR="004709D8" w:rsidRDefault="00470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9951C" w14:textId="77777777" w:rsidR="004709D8" w:rsidRDefault="004709D8">
      <w:pPr>
        <w:spacing w:after="0" w:line="240" w:lineRule="auto"/>
      </w:pPr>
      <w:r>
        <w:separator/>
      </w:r>
    </w:p>
  </w:footnote>
  <w:footnote w:type="continuationSeparator" w:id="0">
    <w:p w14:paraId="25B999A0" w14:textId="77777777" w:rsidR="004709D8" w:rsidRDefault="00470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FDAA" w14:textId="77777777" w:rsidR="009111EB" w:rsidRDefault="004709D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 wp14:anchorId="4FE41601" wp14:editId="7C2CF296">
          <wp:extent cx="1055132" cy="447234"/>
          <wp:effectExtent l="0" t="0" r="0" b="0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5132" cy="4472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12D2"/>
    <w:multiLevelType w:val="hybridMultilevel"/>
    <w:tmpl w:val="76ECAAC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7C1F25"/>
    <w:multiLevelType w:val="hybridMultilevel"/>
    <w:tmpl w:val="2B826AE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F7660D"/>
    <w:multiLevelType w:val="hybridMultilevel"/>
    <w:tmpl w:val="8C0294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65837"/>
    <w:multiLevelType w:val="multilevel"/>
    <w:tmpl w:val="DE841A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47A0A"/>
    <w:multiLevelType w:val="hybridMultilevel"/>
    <w:tmpl w:val="1A06A2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D5758"/>
    <w:multiLevelType w:val="hybridMultilevel"/>
    <w:tmpl w:val="46E420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1EB"/>
    <w:rsid w:val="004709D8"/>
    <w:rsid w:val="00720480"/>
    <w:rsid w:val="00813AAA"/>
    <w:rsid w:val="009111EB"/>
    <w:rsid w:val="00AF5BA2"/>
    <w:rsid w:val="00CA2AEC"/>
    <w:rsid w:val="00FF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E6AB9"/>
  <w15:docId w15:val="{1CE77B46-91D2-41C9-BF0A-58D3E33EF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C36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0780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71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551"/>
  </w:style>
  <w:style w:type="paragraph" w:styleId="Footer">
    <w:name w:val="footer"/>
    <w:basedOn w:val="Normal"/>
    <w:link w:val="FooterChar"/>
    <w:uiPriority w:val="99"/>
    <w:unhideWhenUsed/>
    <w:rsid w:val="00C71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551"/>
  </w:style>
  <w:style w:type="table" w:styleId="TableGrid">
    <w:name w:val="Table Grid"/>
    <w:basedOn w:val="TableNormal"/>
    <w:uiPriority w:val="39"/>
    <w:rsid w:val="008A4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trt0xe">
    <w:name w:val="trt0xe"/>
    <w:basedOn w:val="Normal"/>
    <w:rsid w:val="00FF3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6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A43HOvWD90dq8ZUf2wZr+k81zA==">AMUW2mXQhkx104UvVWcZyjyqiMRfpinuca8Da0p0j5nbMcU5P/031NTEwUjczAPJcOGcsuK4wCkRa27SZwqJJcKbqep3+dAnWaOod7/JgaFpOKdKUGHq2jUbMRHwKoIsVhiPaaFZwGNM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 117</cp:lastModifiedBy>
  <cp:revision>2</cp:revision>
  <dcterms:created xsi:type="dcterms:W3CDTF">2021-09-27T08:42:00Z</dcterms:created>
  <dcterms:modified xsi:type="dcterms:W3CDTF">2021-09-27T08:42:00Z</dcterms:modified>
</cp:coreProperties>
</file>