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k=11:17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18:27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 = 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{k,:}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k=28:37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k=38:47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=categorical(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layers = [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lstmLayer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OutputMode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fullyConnectedLayer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softmaxLayer</w:t>
      </w:r>
      <w:proofErr w:type="spellEnd"/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classificationLayer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adam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ExecutionEnvironment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'GradientThreshold'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SequenceLength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'longest'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Shuffle'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'never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-progress'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xTrain,yTrain,layers,options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k=11:17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y=zeros(4,m*n)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k=18:27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k=28:37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k=38:47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=categorical(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27;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gfh</w:t>
      </w:r>
      <w:proofErr w:type="spellEnd"/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%Classify the test data. Specify the same mini-batch size used for training.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classify(net,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classification accuracy of the predictions.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40A7" w:rsidRDefault="007940A7" w:rsidP="00372DB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40A7" w:rsidRDefault="007940A7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k=11:17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18:27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 = 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{k,:}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k=28:37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k=38:47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\1_'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=categorical(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layers = [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sequenceInputLayer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lstmLayer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numHiddenUnits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OutputMode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fullyConnectedLayer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softmaxLayer</w:t>
      </w:r>
      <w:proofErr w:type="spellEnd"/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classificationLayer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adam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ExecutionEnvironment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'GradientThreshold'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SequenceLength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'longest'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Shuffle'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'never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-progress'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xTrain,yTrain,layers,options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k=11:17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y=zeros(4,m*n)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k=18:27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k=28:37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k=38:47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filename=[</w:t>
      </w:r>
      <w:r>
        <w:rPr>
          <w:rFonts w:ascii="Courier New" w:hAnsi="Courier New" w:cs="Courier New"/>
          <w:color w:val="A020F0"/>
          <w:sz w:val="20"/>
          <w:szCs w:val="20"/>
        </w:rPr>
        <w:t>'D:\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poojarbl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samplepooja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\2_'</w:t>
      </w:r>
      <w:r>
        <w:rPr>
          <w:rFonts w:ascii="Courier New" w:hAnsi="Courier New" w:cs="Courier New"/>
          <w:color w:val="000000"/>
          <w:sz w:val="20"/>
          <w:szCs w:val="20"/>
        </w:rPr>
        <w:t>,int2str(k),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{k,:}=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={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=categorical(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maxEpochs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27;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gfh</w:t>
      </w:r>
      <w:proofErr w:type="spellEnd"/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%Classify the test data. Specify the same mini-batch size used for training.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classify(net,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classification accuracy of the predictions.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40A7" w:rsidRDefault="007940A7" w:rsidP="00794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940A7" w:rsidRDefault="007940A7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372DB4" w:rsidRDefault="00372DB4" w:rsidP="00372D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F4503" w:rsidRDefault="009F4503"/>
    <w:sectPr w:rsidR="009F4503" w:rsidSect="005740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B4"/>
    <w:rsid w:val="00372DB4"/>
    <w:rsid w:val="007940A7"/>
    <w:rsid w:val="009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2019-11-02T05:28:00Z</dcterms:created>
  <dcterms:modified xsi:type="dcterms:W3CDTF">2020-02-04T14:08:00Z</dcterms:modified>
</cp:coreProperties>
</file>